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4FAA3" w14:textId="77777777" w:rsidR="008D41A8" w:rsidRDefault="008D41A8"/>
    <w:sdt>
      <w:sdtPr>
        <w:rPr>
          <w:rFonts w:asciiTheme="minorHAnsi" w:eastAsiaTheme="minorHAnsi" w:hAnsiTheme="minorHAnsi" w:cstheme="minorBidi"/>
          <w:color w:val="auto"/>
          <w:kern w:val="2"/>
          <w:sz w:val="22"/>
          <w:szCs w:val="22"/>
          <w14:ligatures w14:val="standardContextual"/>
        </w:rPr>
        <w:id w:val="-911233049"/>
        <w:docPartObj>
          <w:docPartGallery w:val="Table of Contents"/>
          <w:docPartUnique/>
        </w:docPartObj>
      </w:sdtPr>
      <w:sdtEndPr>
        <w:rPr>
          <w:b/>
          <w:bCs/>
          <w:noProof/>
        </w:rPr>
      </w:sdtEndPr>
      <w:sdtContent>
        <w:p w14:paraId="7BA6ED13" w14:textId="2B3D2C46" w:rsidR="008D41A8" w:rsidRDefault="008D41A8">
          <w:pPr>
            <w:pStyle w:val="TOCHeading"/>
          </w:pPr>
          <w:r>
            <w:t>Contents</w:t>
          </w:r>
        </w:p>
        <w:p w14:paraId="5D6887C7" w14:textId="32B51539" w:rsidR="00C02610" w:rsidRDefault="008D41A8">
          <w:pPr>
            <w:pStyle w:val="TOC1"/>
            <w:rPr>
              <w:rFonts w:eastAsiaTheme="minorEastAsia"/>
              <w:b w:val="0"/>
            </w:rPr>
          </w:pPr>
          <w:r>
            <w:fldChar w:fldCharType="begin"/>
          </w:r>
          <w:r>
            <w:instrText xml:space="preserve"> TOC \o "1-3" \h \z \u </w:instrText>
          </w:r>
          <w:r>
            <w:fldChar w:fldCharType="separate"/>
          </w:r>
          <w:hyperlink w:anchor="_Toc141970512" w:history="1">
            <w:r w:rsidR="00C02610" w:rsidRPr="00855042">
              <w:rPr>
                <w:rStyle w:val="Hyperlink"/>
              </w:rPr>
              <w:t>Category 0—Nuclear Materials, Facilities, and Equipment [and Miscellaneous Items]</w:t>
            </w:r>
            <w:r w:rsidR="00C02610">
              <w:rPr>
                <w:webHidden/>
              </w:rPr>
              <w:tab/>
            </w:r>
            <w:r w:rsidR="00C02610">
              <w:rPr>
                <w:webHidden/>
              </w:rPr>
              <w:fldChar w:fldCharType="begin"/>
            </w:r>
            <w:r w:rsidR="00C02610">
              <w:rPr>
                <w:webHidden/>
              </w:rPr>
              <w:instrText xml:space="preserve"> PAGEREF _Toc141970512 \h </w:instrText>
            </w:r>
            <w:r w:rsidR="00C02610">
              <w:rPr>
                <w:webHidden/>
              </w:rPr>
            </w:r>
            <w:r w:rsidR="00C02610">
              <w:rPr>
                <w:webHidden/>
              </w:rPr>
              <w:fldChar w:fldCharType="separate"/>
            </w:r>
            <w:r w:rsidR="00C02610">
              <w:rPr>
                <w:webHidden/>
              </w:rPr>
              <w:t>1</w:t>
            </w:r>
            <w:r w:rsidR="00C02610">
              <w:rPr>
                <w:webHidden/>
              </w:rPr>
              <w:fldChar w:fldCharType="end"/>
            </w:r>
          </w:hyperlink>
        </w:p>
        <w:p w14:paraId="0E2DC8E5" w14:textId="44A8F94D" w:rsidR="00C02610" w:rsidRDefault="00D55FA3">
          <w:pPr>
            <w:pStyle w:val="TOC2"/>
            <w:tabs>
              <w:tab w:val="right" w:leader="dot" w:pos="9350"/>
            </w:tabs>
            <w:rPr>
              <w:rFonts w:eastAsiaTheme="minorEastAsia"/>
              <w:b w:val="0"/>
              <w:noProof/>
            </w:rPr>
          </w:pPr>
          <w:hyperlink w:anchor="_Toc141970513" w:history="1">
            <w:r w:rsidR="00C02610" w:rsidRPr="00855042">
              <w:rPr>
                <w:rStyle w:val="Hyperlink"/>
                <w:noProof/>
              </w:rPr>
              <w:t>A. “End Items,” “Equipment,” “Accessories,” “Attachments,” “Parts,” “Components,” and “Systems”</w:t>
            </w:r>
            <w:r w:rsidR="00C02610">
              <w:rPr>
                <w:noProof/>
                <w:webHidden/>
              </w:rPr>
              <w:tab/>
            </w:r>
            <w:r w:rsidR="00C02610">
              <w:rPr>
                <w:noProof/>
                <w:webHidden/>
              </w:rPr>
              <w:fldChar w:fldCharType="begin"/>
            </w:r>
            <w:r w:rsidR="00C02610">
              <w:rPr>
                <w:noProof/>
                <w:webHidden/>
              </w:rPr>
              <w:instrText xml:space="preserve"> PAGEREF _Toc141970513 \h </w:instrText>
            </w:r>
            <w:r w:rsidR="00C02610">
              <w:rPr>
                <w:noProof/>
                <w:webHidden/>
              </w:rPr>
            </w:r>
            <w:r w:rsidR="00C02610">
              <w:rPr>
                <w:noProof/>
                <w:webHidden/>
              </w:rPr>
              <w:fldChar w:fldCharType="separate"/>
            </w:r>
            <w:r w:rsidR="00C02610">
              <w:rPr>
                <w:noProof/>
                <w:webHidden/>
              </w:rPr>
              <w:t>1</w:t>
            </w:r>
            <w:r w:rsidR="00C02610">
              <w:rPr>
                <w:noProof/>
                <w:webHidden/>
              </w:rPr>
              <w:fldChar w:fldCharType="end"/>
            </w:r>
          </w:hyperlink>
        </w:p>
        <w:p w14:paraId="0D80A660" w14:textId="2D40FEA2" w:rsidR="00C02610" w:rsidRDefault="00D55FA3">
          <w:pPr>
            <w:pStyle w:val="TOC3"/>
            <w:tabs>
              <w:tab w:val="right" w:leader="dot" w:pos="9350"/>
            </w:tabs>
            <w:rPr>
              <w:rFonts w:eastAsiaTheme="minorEastAsia"/>
              <w:noProof/>
            </w:rPr>
          </w:pPr>
          <w:hyperlink w:anchor="_Toc141970514" w:history="1">
            <w:r w:rsidR="00C02610" w:rsidRPr="00855042">
              <w:rPr>
                <w:rStyle w:val="Hyperlink"/>
                <w:noProof/>
              </w:rPr>
              <w:t>0A002 Power generating or propulsion equipment “specially designed” for use with space, marine or mobile “nuclear reactors”. (These items are “subject to the ITAR.” See 22 CFR parts 120 through 130.)</w:t>
            </w:r>
            <w:r w:rsidR="00C02610">
              <w:rPr>
                <w:noProof/>
                <w:webHidden/>
              </w:rPr>
              <w:tab/>
            </w:r>
            <w:r w:rsidR="00C02610">
              <w:rPr>
                <w:noProof/>
                <w:webHidden/>
              </w:rPr>
              <w:fldChar w:fldCharType="begin"/>
            </w:r>
            <w:r w:rsidR="00C02610">
              <w:rPr>
                <w:noProof/>
                <w:webHidden/>
              </w:rPr>
              <w:instrText xml:space="preserve"> PAGEREF _Toc141970514 \h </w:instrText>
            </w:r>
            <w:r w:rsidR="00C02610">
              <w:rPr>
                <w:noProof/>
                <w:webHidden/>
              </w:rPr>
            </w:r>
            <w:r w:rsidR="00C02610">
              <w:rPr>
                <w:noProof/>
                <w:webHidden/>
              </w:rPr>
              <w:fldChar w:fldCharType="separate"/>
            </w:r>
            <w:r w:rsidR="00C02610">
              <w:rPr>
                <w:noProof/>
                <w:webHidden/>
              </w:rPr>
              <w:t>1</w:t>
            </w:r>
            <w:r w:rsidR="00C02610">
              <w:rPr>
                <w:noProof/>
                <w:webHidden/>
              </w:rPr>
              <w:fldChar w:fldCharType="end"/>
            </w:r>
          </w:hyperlink>
        </w:p>
        <w:p w14:paraId="1B7B78A9" w14:textId="594761D8" w:rsidR="00C02610" w:rsidRDefault="00D55FA3">
          <w:pPr>
            <w:pStyle w:val="TOC3"/>
            <w:tabs>
              <w:tab w:val="right" w:leader="dot" w:pos="9350"/>
            </w:tabs>
            <w:rPr>
              <w:rFonts w:eastAsiaTheme="minorEastAsia"/>
              <w:noProof/>
            </w:rPr>
          </w:pPr>
          <w:hyperlink w:anchor="_Toc141970515" w:history="1">
            <w:r w:rsidR="00C02610" w:rsidRPr="00855042">
              <w:rPr>
                <w:rStyle w:val="Hyperlink"/>
                <w:noProof/>
              </w:rPr>
              <w:t>0A501 Firearms (except 0A502 shotguns) and related commodities as follows (see List of Items controlled).</w:t>
            </w:r>
            <w:r w:rsidR="00C02610">
              <w:rPr>
                <w:noProof/>
                <w:webHidden/>
              </w:rPr>
              <w:tab/>
            </w:r>
            <w:r w:rsidR="00C02610">
              <w:rPr>
                <w:noProof/>
                <w:webHidden/>
              </w:rPr>
              <w:fldChar w:fldCharType="begin"/>
            </w:r>
            <w:r w:rsidR="00C02610">
              <w:rPr>
                <w:noProof/>
                <w:webHidden/>
              </w:rPr>
              <w:instrText xml:space="preserve"> PAGEREF _Toc141970515 \h </w:instrText>
            </w:r>
            <w:r w:rsidR="00C02610">
              <w:rPr>
                <w:noProof/>
                <w:webHidden/>
              </w:rPr>
            </w:r>
            <w:r w:rsidR="00C02610">
              <w:rPr>
                <w:noProof/>
                <w:webHidden/>
              </w:rPr>
              <w:fldChar w:fldCharType="separate"/>
            </w:r>
            <w:r w:rsidR="00C02610">
              <w:rPr>
                <w:noProof/>
                <w:webHidden/>
              </w:rPr>
              <w:t>1</w:t>
            </w:r>
            <w:r w:rsidR="00C02610">
              <w:rPr>
                <w:noProof/>
                <w:webHidden/>
              </w:rPr>
              <w:fldChar w:fldCharType="end"/>
            </w:r>
          </w:hyperlink>
        </w:p>
        <w:p w14:paraId="6AD09F51" w14:textId="7079B2BE" w:rsidR="00C02610" w:rsidRDefault="00D55FA3">
          <w:pPr>
            <w:pStyle w:val="TOC3"/>
            <w:tabs>
              <w:tab w:val="right" w:leader="dot" w:pos="9350"/>
            </w:tabs>
            <w:rPr>
              <w:rFonts w:eastAsiaTheme="minorEastAsia"/>
              <w:noProof/>
            </w:rPr>
          </w:pPr>
          <w:hyperlink w:anchor="_Toc141970516" w:history="1">
            <w:r w:rsidR="00C02610" w:rsidRPr="00855042">
              <w:rPr>
                <w:rStyle w:val="Hyperlink"/>
                <w:noProof/>
              </w:rPr>
              <w:t>0A502 Shotguns; shotguns “parts” and “components,” consisting of complete trigger mechanisms; magazines and magazine extension tubes; “complete breech mechanisms;” except equipment used to slaughter domestic animals or used exclusively to treat or tranquilize animals, and except arms designed solely for signal, flare, or saluting use.</w:t>
            </w:r>
            <w:r w:rsidR="00C02610">
              <w:rPr>
                <w:noProof/>
                <w:webHidden/>
              </w:rPr>
              <w:tab/>
            </w:r>
            <w:r w:rsidR="00C02610">
              <w:rPr>
                <w:noProof/>
                <w:webHidden/>
              </w:rPr>
              <w:fldChar w:fldCharType="begin"/>
            </w:r>
            <w:r w:rsidR="00C02610">
              <w:rPr>
                <w:noProof/>
                <w:webHidden/>
              </w:rPr>
              <w:instrText xml:space="preserve"> PAGEREF _Toc141970516 \h </w:instrText>
            </w:r>
            <w:r w:rsidR="00C02610">
              <w:rPr>
                <w:noProof/>
                <w:webHidden/>
              </w:rPr>
            </w:r>
            <w:r w:rsidR="00C02610">
              <w:rPr>
                <w:noProof/>
                <w:webHidden/>
              </w:rPr>
              <w:fldChar w:fldCharType="separate"/>
            </w:r>
            <w:r w:rsidR="00C02610">
              <w:rPr>
                <w:noProof/>
                <w:webHidden/>
              </w:rPr>
              <w:t>4</w:t>
            </w:r>
            <w:r w:rsidR="00C02610">
              <w:rPr>
                <w:noProof/>
                <w:webHidden/>
              </w:rPr>
              <w:fldChar w:fldCharType="end"/>
            </w:r>
          </w:hyperlink>
        </w:p>
        <w:p w14:paraId="607CE1E8" w14:textId="6B414153" w:rsidR="00C02610" w:rsidRDefault="00D55FA3">
          <w:pPr>
            <w:pStyle w:val="TOC3"/>
            <w:tabs>
              <w:tab w:val="right" w:leader="dot" w:pos="9350"/>
            </w:tabs>
            <w:rPr>
              <w:rFonts w:eastAsiaTheme="minorEastAsia"/>
              <w:noProof/>
            </w:rPr>
          </w:pPr>
          <w:hyperlink w:anchor="_Toc141970517" w:history="1">
            <w:r w:rsidR="00C02610" w:rsidRPr="00855042">
              <w:rPr>
                <w:rStyle w:val="Hyperlink"/>
                <w:noProof/>
              </w:rPr>
              <w:t>0A503 Discharge type arms; non-lethal or less-lethal grenades and projectiles, and “specially designed” “parts” and “components” of those projectiles; and devices to administer electric shock, for example, stun guns, shock batons, shock shields, electric cattle prods, immobilization guns and projectiles; except equipment used to slaughter domestic animals or used exclusively to treat or tranquilize animals, and except arms designed solely for signal, flare, or saluting use; and “specially designed” “parts” and “components,” n.e.s.</w:t>
            </w:r>
            <w:r w:rsidR="00C02610">
              <w:rPr>
                <w:noProof/>
                <w:webHidden/>
              </w:rPr>
              <w:tab/>
            </w:r>
            <w:r w:rsidR="00C02610">
              <w:rPr>
                <w:noProof/>
                <w:webHidden/>
              </w:rPr>
              <w:fldChar w:fldCharType="begin"/>
            </w:r>
            <w:r w:rsidR="00C02610">
              <w:rPr>
                <w:noProof/>
                <w:webHidden/>
              </w:rPr>
              <w:instrText xml:space="preserve"> PAGEREF _Toc141970517 \h </w:instrText>
            </w:r>
            <w:r w:rsidR="00C02610">
              <w:rPr>
                <w:noProof/>
                <w:webHidden/>
              </w:rPr>
            </w:r>
            <w:r w:rsidR="00C02610">
              <w:rPr>
                <w:noProof/>
                <w:webHidden/>
              </w:rPr>
              <w:fldChar w:fldCharType="separate"/>
            </w:r>
            <w:r w:rsidR="00C02610">
              <w:rPr>
                <w:noProof/>
                <w:webHidden/>
              </w:rPr>
              <w:t>5</w:t>
            </w:r>
            <w:r w:rsidR="00C02610">
              <w:rPr>
                <w:noProof/>
                <w:webHidden/>
              </w:rPr>
              <w:fldChar w:fldCharType="end"/>
            </w:r>
          </w:hyperlink>
        </w:p>
        <w:p w14:paraId="31F3684F" w14:textId="60F5DE08" w:rsidR="00C02610" w:rsidRDefault="00D55FA3">
          <w:pPr>
            <w:pStyle w:val="TOC3"/>
            <w:tabs>
              <w:tab w:val="right" w:leader="dot" w:pos="9350"/>
            </w:tabs>
            <w:rPr>
              <w:rFonts w:eastAsiaTheme="minorEastAsia"/>
              <w:noProof/>
            </w:rPr>
          </w:pPr>
          <w:hyperlink w:anchor="_Toc141970518" w:history="1">
            <w:r w:rsidR="00C02610" w:rsidRPr="00855042">
              <w:rPr>
                <w:rStyle w:val="Hyperlink"/>
                <w:noProof/>
              </w:rPr>
              <w:t>0A504 Optical sighting devices for firearms (including shotguns controlled by 0A502); and “components” as follows (see List of Items Controlled).</w:t>
            </w:r>
            <w:r w:rsidR="00C02610">
              <w:rPr>
                <w:noProof/>
                <w:webHidden/>
              </w:rPr>
              <w:tab/>
            </w:r>
            <w:r w:rsidR="00C02610">
              <w:rPr>
                <w:noProof/>
                <w:webHidden/>
              </w:rPr>
              <w:fldChar w:fldCharType="begin"/>
            </w:r>
            <w:r w:rsidR="00C02610">
              <w:rPr>
                <w:noProof/>
                <w:webHidden/>
              </w:rPr>
              <w:instrText xml:space="preserve"> PAGEREF _Toc141970518 \h </w:instrText>
            </w:r>
            <w:r w:rsidR="00C02610">
              <w:rPr>
                <w:noProof/>
                <w:webHidden/>
              </w:rPr>
            </w:r>
            <w:r w:rsidR="00C02610">
              <w:rPr>
                <w:noProof/>
                <w:webHidden/>
              </w:rPr>
              <w:fldChar w:fldCharType="separate"/>
            </w:r>
            <w:r w:rsidR="00C02610">
              <w:rPr>
                <w:noProof/>
                <w:webHidden/>
              </w:rPr>
              <w:t>6</w:t>
            </w:r>
            <w:r w:rsidR="00C02610">
              <w:rPr>
                <w:noProof/>
                <w:webHidden/>
              </w:rPr>
              <w:fldChar w:fldCharType="end"/>
            </w:r>
          </w:hyperlink>
        </w:p>
        <w:p w14:paraId="61F56F2C" w14:textId="7122780A" w:rsidR="00C02610" w:rsidRDefault="00D55FA3">
          <w:pPr>
            <w:pStyle w:val="TOC3"/>
            <w:tabs>
              <w:tab w:val="right" w:leader="dot" w:pos="9350"/>
            </w:tabs>
            <w:rPr>
              <w:rFonts w:eastAsiaTheme="minorEastAsia"/>
              <w:noProof/>
            </w:rPr>
          </w:pPr>
          <w:hyperlink w:anchor="_Toc141970519" w:history="1">
            <w:r w:rsidR="00C02610" w:rsidRPr="00855042">
              <w:rPr>
                <w:rStyle w:val="Hyperlink"/>
                <w:noProof/>
              </w:rPr>
              <w:t>0A505 Ammunition as follows (see List of Items Controlled).</w:t>
            </w:r>
            <w:r w:rsidR="00C02610">
              <w:rPr>
                <w:noProof/>
                <w:webHidden/>
              </w:rPr>
              <w:tab/>
            </w:r>
            <w:r w:rsidR="00C02610">
              <w:rPr>
                <w:noProof/>
                <w:webHidden/>
              </w:rPr>
              <w:fldChar w:fldCharType="begin"/>
            </w:r>
            <w:r w:rsidR="00C02610">
              <w:rPr>
                <w:noProof/>
                <w:webHidden/>
              </w:rPr>
              <w:instrText xml:space="preserve"> PAGEREF _Toc141970519 \h </w:instrText>
            </w:r>
            <w:r w:rsidR="00C02610">
              <w:rPr>
                <w:noProof/>
                <w:webHidden/>
              </w:rPr>
            </w:r>
            <w:r w:rsidR="00C02610">
              <w:rPr>
                <w:noProof/>
                <w:webHidden/>
              </w:rPr>
              <w:fldChar w:fldCharType="separate"/>
            </w:r>
            <w:r w:rsidR="00C02610">
              <w:rPr>
                <w:noProof/>
                <w:webHidden/>
              </w:rPr>
              <w:t>7</w:t>
            </w:r>
            <w:r w:rsidR="00C02610">
              <w:rPr>
                <w:noProof/>
                <w:webHidden/>
              </w:rPr>
              <w:fldChar w:fldCharType="end"/>
            </w:r>
          </w:hyperlink>
        </w:p>
        <w:p w14:paraId="1FB6C7F9" w14:textId="6755D5C5" w:rsidR="00C02610" w:rsidRDefault="00D55FA3">
          <w:pPr>
            <w:pStyle w:val="TOC3"/>
            <w:tabs>
              <w:tab w:val="right" w:leader="dot" w:pos="9350"/>
            </w:tabs>
            <w:rPr>
              <w:rFonts w:eastAsiaTheme="minorEastAsia"/>
              <w:noProof/>
            </w:rPr>
          </w:pPr>
          <w:hyperlink w:anchor="_Toc141970520" w:history="1">
            <w:r w:rsidR="00C02610" w:rsidRPr="00855042">
              <w:rPr>
                <w:rStyle w:val="Hyperlink"/>
                <w:noProof/>
              </w:rPr>
              <w:t>0A521 Any commodity subject to the EAR that is not listed elsewhere in the CCL, but which is controlled for export because it provides at least a significant military or intelligence advantage to the United States or for foreign policy reasons.</w:t>
            </w:r>
            <w:r w:rsidR="00C02610">
              <w:rPr>
                <w:noProof/>
                <w:webHidden/>
              </w:rPr>
              <w:tab/>
            </w:r>
            <w:r w:rsidR="00C02610">
              <w:rPr>
                <w:noProof/>
                <w:webHidden/>
              </w:rPr>
              <w:fldChar w:fldCharType="begin"/>
            </w:r>
            <w:r w:rsidR="00C02610">
              <w:rPr>
                <w:noProof/>
                <w:webHidden/>
              </w:rPr>
              <w:instrText xml:space="preserve"> PAGEREF _Toc141970520 \h </w:instrText>
            </w:r>
            <w:r w:rsidR="00C02610">
              <w:rPr>
                <w:noProof/>
                <w:webHidden/>
              </w:rPr>
            </w:r>
            <w:r w:rsidR="00C02610">
              <w:rPr>
                <w:noProof/>
                <w:webHidden/>
              </w:rPr>
              <w:fldChar w:fldCharType="separate"/>
            </w:r>
            <w:r w:rsidR="00C02610">
              <w:rPr>
                <w:noProof/>
                <w:webHidden/>
              </w:rPr>
              <w:t>9</w:t>
            </w:r>
            <w:r w:rsidR="00C02610">
              <w:rPr>
                <w:noProof/>
                <w:webHidden/>
              </w:rPr>
              <w:fldChar w:fldCharType="end"/>
            </w:r>
          </w:hyperlink>
        </w:p>
        <w:p w14:paraId="42225EE5" w14:textId="5DFD14F4" w:rsidR="00C02610" w:rsidRDefault="00D55FA3">
          <w:pPr>
            <w:pStyle w:val="TOC3"/>
            <w:tabs>
              <w:tab w:val="right" w:leader="dot" w:pos="9350"/>
            </w:tabs>
            <w:rPr>
              <w:rFonts w:eastAsiaTheme="minorEastAsia"/>
              <w:noProof/>
            </w:rPr>
          </w:pPr>
          <w:hyperlink w:anchor="_Toc141970521" w:history="1">
            <w:r w:rsidR="00C02610" w:rsidRPr="00855042">
              <w:rPr>
                <w:rStyle w:val="Hyperlink"/>
                <w:noProof/>
              </w:rPr>
              <w:t>0A602 Guns and Armament as follows (see List of Items Controlled).</w:t>
            </w:r>
            <w:r w:rsidR="00C02610">
              <w:rPr>
                <w:noProof/>
                <w:webHidden/>
              </w:rPr>
              <w:tab/>
            </w:r>
            <w:r w:rsidR="00C02610">
              <w:rPr>
                <w:noProof/>
                <w:webHidden/>
              </w:rPr>
              <w:fldChar w:fldCharType="begin"/>
            </w:r>
            <w:r w:rsidR="00C02610">
              <w:rPr>
                <w:noProof/>
                <w:webHidden/>
              </w:rPr>
              <w:instrText xml:space="preserve"> PAGEREF _Toc141970521 \h </w:instrText>
            </w:r>
            <w:r w:rsidR="00C02610">
              <w:rPr>
                <w:noProof/>
                <w:webHidden/>
              </w:rPr>
            </w:r>
            <w:r w:rsidR="00C02610">
              <w:rPr>
                <w:noProof/>
                <w:webHidden/>
              </w:rPr>
              <w:fldChar w:fldCharType="separate"/>
            </w:r>
            <w:r w:rsidR="00C02610">
              <w:rPr>
                <w:noProof/>
                <w:webHidden/>
              </w:rPr>
              <w:t>9</w:t>
            </w:r>
            <w:r w:rsidR="00C02610">
              <w:rPr>
                <w:noProof/>
                <w:webHidden/>
              </w:rPr>
              <w:fldChar w:fldCharType="end"/>
            </w:r>
          </w:hyperlink>
        </w:p>
        <w:p w14:paraId="3B9F3CF3" w14:textId="73848570" w:rsidR="00C02610" w:rsidRDefault="00D55FA3">
          <w:pPr>
            <w:pStyle w:val="TOC3"/>
            <w:tabs>
              <w:tab w:val="right" w:leader="dot" w:pos="9350"/>
            </w:tabs>
            <w:rPr>
              <w:rFonts w:eastAsiaTheme="minorEastAsia"/>
              <w:noProof/>
            </w:rPr>
          </w:pPr>
          <w:hyperlink w:anchor="_Toc141970522" w:history="1">
            <w:r w:rsidR="00C02610" w:rsidRPr="00855042">
              <w:rPr>
                <w:rStyle w:val="Hyperlink"/>
                <w:noProof/>
              </w:rPr>
              <w:t>0A604 Commodities related to military explosive devices and charges (see List of Items Controlled).</w:t>
            </w:r>
            <w:r w:rsidR="00C02610">
              <w:rPr>
                <w:noProof/>
                <w:webHidden/>
              </w:rPr>
              <w:tab/>
            </w:r>
            <w:r w:rsidR="00C02610">
              <w:rPr>
                <w:noProof/>
                <w:webHidden/>
              </w:rPr>
              <w:fldChar w:fldCharType="begin"/>
            </w:r>
            <w:r w:rsidR="00C02610">
              <w:rPr>
                <w:noProof/>
                <w:webHidden/>
              </w:rPr>
              <w:instrText xml:space="preserve"> PAGEREF _Toc141970522 \h </w:instrText>
            </w:r>
            <w:r w:rsidR="00C02610">
              <w:rPr>
                <w:noProof/>
                <w:webHidden/>
              </w:rPr>
            </w:r>
            <w:r w:rsidR="00C02610">
              <w:rPr>
                <w:noProof/>
                <w:webHidden/>
              </w:rPr>
              <w:fldChar w:fldCharType="separate"/>
            </w:r>
            <w:r w:rsidR="00C02610">
              <w:rPr>
                <w:noProof/>
                <w:webHidden/>
              </w:rPr>
              <w:t>11</w:t>
            </w:r>
            <w:r w:rsidR="00C02610">
              <w:rPr>
                <w:noProof/>
                <w:webHidden/>
              </w:rPr>
              <w:fldChar w:fldCharType="end"/>
            </w:r>
          </w:hyperlink>
        </w:p>
        <w:p w14:paraId="66F2143C" w14:textId="7B8C3EA2" w:rsidR="00C02610" w:rsidRDefault="00D55FA3">
          <w:pPr>
            <w:pStyle w:val="TOC3"/>
            <w:tabs>
              <w:tab w:val="right" w:leader="dot" w:pos="9350"/>
            </w:tabs>
            <w:rPr>
              <w:rFonts w:eastAsiaTheme="minorEastAsia"/>
              <w:noProof/>
            </w:rPr>
          </w:pPr>
          <w:hyperlink w:anchor="_Toc141970523" w:history="1">
            <w:r w:rsidR="00C02610" w:rsidRPr="00855042">
              <w:rPr>
                <w:rStyle w:val="Hyperlink"/>
                <w:noProof/>
              </w:rPr>
              <w:t>0A606 Ground vehicles and related commodities, as follows (see List of Items Controlled).</w:t>
            </w:r>
            <w:r w:rsidR="00C02610">
              <w:rPr>
                <w:noProof/>
                <w:webHidden/>
              </w:rPr>
              <w:tab/>
            </w:r>
            <w:r w:rsidR="00C02610">
              <w:rPr>
                <w:noProof/>
                <w:webHidden/>
              </w:rPr>
              <w:fldChar w:fldCharType="begin"/>
            </w:r>
            <w:r w:rsidR="00C02610">
              <w:rPr>
                <w:noProof/>
                <w:webHidden/>
              </w:rPr>
              <w:instrText xml:space="preserve"> PAGEREF _Toc141970523 \h </w:instrText>
            </w:r>
            <w:r w:rsidR="00C02610">
              <w:rPr>
                <w:noProof/>
                <w:webHidden/>
              </w:rPr>
            </w:r>
            <w:r w:rsidR="00C02610">
              <w:rPr>
                <w:noProof/>
                <w:webHidden/>
              </w:rPr>
              <w:fldChar w:fldCharType="separate"/>
            </w:r>
            <w:r w:rsidR="00C02610">
              <w:rPr>
                <w:noProof/>
                <w:webHidden/>
              </w:rPr>
              <w:t>12</w:t>
            </w:r>
            <w:r w:rsidR="00C02610">
              <w:rPr>
                <w:noProof/>
                <w:webHidden/>
              </w:rPr>
              <w:fldChar w:fldCharType="end"/>
            </w:r>
          </w:hyperlink>
        </w:p>
        <w:p w14:paraId="6FFF3974" w14:textId="3071B716" w:rsidR="00C02610" w:rsidRDefault="00D55FA3">
          <w:pPr>
            <w:pStyle w:val="TOC3"/>
            <w:tabs>
              <w:tab w:val="right" w:leader="dot" w:pos="9350"/>
            </w:tabs>
            <w:rPr>
              <w:rFonts w:eastAsiaTheme="minorEastAsia"/>
              <w:noProof/>
            </w:rPr>
          </w:pPr>
          <w:hyperlink w:anchor="_Toc141970524" w:history="1">
            <w:r w:rsidR="00C02610" w:rsidRPr="00855042">
              <w:rPr>
                <w:rStyle w:val="Hyperlink"/>
                <w:noProof/>
              </w:rPr>
              <w:t>0A614 Military training “equipment,” as follows (see List of Items Controlled).</w:t>
            </w:r>
            <w:r w:rsidR="00C02610">
              <w:rPr>
                <w:noProof/>
                <w:webHidden/>
              </w:rPr>
              <w:tab/>
            </w:r>
            <w:r w:rsidR="00C02610">
              <w:rPr>
                <w:noProof/>
                <w:webHidden/>
              </w:rPr>
              <w:fldChar w:fldCharType="begin"/>
            </w:r>
            <w:r w:rsidR="00C02610">
              <w:rPr>
                <w:noProof/>
                <w:webHidden/>
              </w:rPr>
              <w:instrText xml:space="preserve"> PAGEREF _Toc141970524 \h </w:instrText>
            </w:r>
            <w:r w:rsidR="00C02610">
              <w:rPr>
                <w:noProof/>
                <w:webHidden/>
              </w:rPr>
            </w:r>
            <w:r w:rsidR="00C02610">
              <w:rPr>
                <w:noProof/>
                <w:webHidden/>
              </w:rPr>
              <w:fldChar w:fldCharType="separate"/>
            </w:r>
            <w:r w:rsidR="00C02610">
              <w:rPr>
                <w:noProof/>
                <w:webHidden/>
              </w:rPr>
              <w:t>16</w:t>
            </w:r>
            <w:r w:rsidR="00C02610">
              <w:rPr>
                <w:noProof/>
                <w:webHidden/>
              </w:rPr>
              <w:fldChar w:fldCharType="end"/>
            </w:r>
          </w:hyperlink>
        </w:p>
        <w:p w14:paraId="2D4C1A6B" w14:textId="443A35C9" w:rsidR="00C02610" w:rsidRDefault="00D55FA3">
          <w:pPr>
            <w:pStyle w:val="TOC3"/>
            <w:tabs>
              <w:tab w:val="right" w:leader="dot" w:pos="9350"/>
            </w:tabs>
            <w:rPr>
              <w:rFonts w:eastAsiaTheme="minorEastAsia"/>
              <w:noProof/>
            </w:rPr>
          </w:pPr>
          <w:hyperlink w:anchor="_Toc141970525" w:history="1">
            <w:r w:rsidR="00C02610" w:rsidRPr="00855042">
              <w:rPr>
                <w:rStyle w:val="Hyperlink"/>
                <w:noProof/>
              </w:rPr>
              <w:t>0A617 Miscellaneous “Equipment,” Materials, and Related Commodities (See List of Items Controlled).</w:t>
            </w:r>
            <w:r w:rsidR="00C02610">
              <w:rPr>
                <w:noProof/>
                <w:webHidden/>
              </w:rPr>
              <w:tab/>
            </w:r>
            <w:r w:rsidR="00C02610">
              <w:rPr>
                <w:noProof/>
                <w:webHidden/>
              </w:rPr>
              <w:fldChar w:fldCharType="begin"/>
            </w:r>
            <w:r w:rsidR="00C02610">
              <w:rPr>
                <w:noProof/>
                <w:webHidden/>
              </w:rPr>
              <w:instrText xml:space="preserve"> PAGEREF _Toc141970525 \h </w:instrText>
            </w:r>
            <w:r w:rsidR="00C02610">
              <w:rPr>
                <w:noProof/>
                <w:webHidden/>
              </w:rPr>
            </w:r>
            <w:r w:rsidR="00C02610">
              <w:rPr>
                <w:noProof/>
                <w:webHidden/>
              </w:rPr>
              <w:fldChar w:fldCharType="separate"/>
            </w:r>
            <w:r w:rsidR="00C02610">
              <w:rPr>
                <w:noProof/>
                <w:webHidden/>
              </w:rPr>
              <w:t>17</w:t>
            </w:r>
            <w:r w:rsidR="00C02610">
              <w:rPr>
                <w:noProof/>
                <w:webHidden/>
              </w:rPr>
              <w:fldChar w:fldCharType="end"/>
            </w:r>
          </w:hyperlink>
        </w:p>
        <w:p w14:paraId="5B9E3756" w14:textId="110F0D01" w:rsidR="00C02610" w:rsidRDefault="00D55FA3">
          <w:pPr>
            <w:pStyle w:val="TOC3"/>
            <w:tabs>
              <w:tab w:val="right" w:leader="dot" w:pos="9350"/>
            </w:tabs>
            <w:rPr>
              <w:rFonts w:eastAsiaTheme="minorEastAsia"/>
              <w:noProof/>
            </w:rPr>
          </w:pPr>
          <w:hyperlink w:anchor="_Toc141970526" w:history="1">
            <w:r w:rsidR="00C02610" w:rsidRPr="00855042">
              <w:rPr>
                <w:rStyle w:val="Hyperlink"/>
                <w:noProof/>
              </w:rPr>
              <w:t>0A919 “Military commodities” located and produced outside the United States as follows (see list of items controlled)</w:t>
            </w:r>
            <w:r w:rsidR="00C02610">
              <w:rPr>
                <w:noProof/>
                <w:webHidden/>
              </w:rPr>
              <w:tab/>
            </w:r>
            <w:r w:rsidR="00C02610">
              <w:rPr>
                <w:noProof/>
                <w:webHidden/>
              </w:rPr>
              <w:fldChar w:fldCharType="begin"/>
            </w:r>
            <w:r w:rsidR="00C02610">
              <w:rPr>
                <w:noProof/>
                <w:webHidden/>
              </w:rPr>
              <w:instrText xml:space="preserve"> PAGEREF _Toc141970526 \h </w:instrText>
            </w:r>
            <w:r w:rsidR="00C02610">
              <w:rPr>
                <w:noProof/>
                <w:webHidden/>
              </w:rPr>
            </w:r>
            <w:r w:rsidR="00C02610">
              <w:rPr>
                <w:noProof/>
                <w:webHidden/>
              </w:rPr>
              <w:fldChar w:fldCharType="separate"/>
            </w:r>
            <w:r w:rsidR="00C02610">
              <w:rPr>
                <w:noProof/>
                <w:webHidden/>
              </w:rPr>
              <w:t>19</w:t>
            </w:r>
            <w:r w:rsidR="00C02610">
              <w:rPr>
                <w:noProof/>
                <w:webHidden/>
              </w:rPr>
              <w:fldChar w:fldCharType="end"/>
            </w:r>
          </w:hyperlink>
        </w:p>
        <w:p w14:paraId="5FBDCE7C" w14:textId="43E8895F" w:rsidR="00C02610" w:rsidRDefault="00D55FA3">
          <w:pPr>
            <w:pStyle w:val="TOC3"/>
            <w:tabs>
              <w:tab w:val="right" w:leader="dot" w:pos="9350"/>
            </w:tabs>
            <w:rPr>
              <w:rFonts w:eastAsiaTheme="minorEastAsia"/>
              <w:noProof/>
            </w:rPr>
          </w:pPr>
          <w:hyperlink w:anchor="_Toc141970527" w:history="1">
            <w:r w:rsidR="00C02610" w:rsidRPr="00855042">
              <w:rPr>
                <w:rStyle w:val="Hyperlink"/>
                <w:noProof/>
              </w:rPr>
              <w:t>0A977 Water cannon systems for riot or crowd control, and “parts” and “components” “specially designed” therefor.</w:t>
            </w:r>
            <w:r w:rsidR="00C02610">
              <w:rPr>
                <w:noProof/>
                <w:webHidden/>
              </w:rPr>
              <w:tab/>
            </w:r>
            <w:r w:rsidR="00C02610">
              <w:rPr>
                <w:noProof/>
                <w:webHidden/>
              </w:rPr>
              <w:fldChar w:fldCharType="begin"/>
            </w:r>
            <w:r w:rsidR="00C02610">
              <w:rPr>
                <w:noProof/>
                <w:webHidden/>
              </w:rPr>
              <w:instrText xml:space="preserve"> PAGEREF _Toc141970527 \h </w:instrText>
            </w:r>
            <w:r w:rsidR="00C02610">
              <w:rPr>
                <w:noProof/>
                <w:webHidden/>
              </w:rPr>
            </w:r>
            <w:r w:rsidR="00C02610">
              <w:rPr>
                <w:noProof/>
                <w:webHidden/>
              </w:rPr>
              <w:fldChar w:fldCharType="separate"/>
            </w:r>
            <w:r w:rsidR="00C02610">
              <w:rPr>
                <w:noProof/>
                <w:webHidden/>
              </w:rPr>
              <w:t>20</w:t>
            </w:r>
            <w:r w:rsidR="00C02610">
              <w:rPr>
                <w:noProof/>
                <w:webHidden/>
              </w:rPr>
              <w:fldChar w:fldCharType="end"/>
            </w:r>
          </w:hyperlink>
        </w:p>
        <w:p w14:paraId="0FA748A3" w14:textId="0A30ECEE" w:rsidR="00C02610" w:rsidRDefault="00D55FA3">
          <w:pPr>
            <w:pStyle w:val="TOC3"/>
            <w:tabs>
              <w:tab w:val="right" w:leader="dot" w:pos="9350"/>
            </w:tabs>
            <w:rPr>
              <w:rFonts w:eastAsiaTheme="minorEastAsia"/>
              <w:noProof/>
            </w:rPr>
          </w:pPr>
          <w:hyperlink w:anchor="_Toc141970528" w:history="1">
            <w:r w:rsidR="00C02610" w:rsidRPr="00855042">
              <w:rPr>
                <w:rStyle w:val="Hyperlink"/>
                <w:noProof/>
              </w:rPr>
              <w:t>0A978 Law enforcement striking weapons, including saps, police batons, side handle batons, tonfas, sjamboks, and whips.</w:t>
            </w:r>
            <w:r w:rsidR="00C02610">
              <w:rPr>
                <w:noProof/>
                <w:webHidden/>
              </w:rPr>
              <w:tab/>
            </w:r>
            <w:r w:rsidR="00C02610">
              <w:rPr>
                <w:noProof/>
                <w:webHidden/>
              </w:rPr>
              <w:fldChar w:fldCharType="begin"/>
            </w:r>
            <w:r w:rsidR="00C02610">
              <w:rPr>
                <w:noProof/>
                <w:webHidden/>
              </w:rPr>
              <w:instrText xml:space="preserve"> PAGEREF _Toc141970528 \h </w:instrText>
            </w:r>
            <w:r w:rsidR="00C02610">
              <w:rPr>
                <w:noProof/>
                <w:webHidden/>
              </w:rPr>
            </w:r>
            <w:r w:rsidR="00C02610">
              <w:rPr>
                <w:noProof/>
                <w:webHidden/>
              </w:rPr>
              <w:fldChar w:fldCharType="separate"/>
            </w:r>
            <w:r w:rsidR="00C02610">
              <w:rPr>
                <w:noProof/>
                <w:webHidden/>
              </w:rPr>
              <w:t>21</w:t>
            </w:r>
            <w:r w:rsidR="00C02610">
              <w:rPr>
                <w:noProof/>
                <w:webHidden/>
              </w:rPr>
              <w:fldChar w:fldCharType="end"/>
            </w:r>
          </w:hyperlink>
        </w:p>
        <w:p w14:paraId="1F9A43AC" w14:textId="45184B37" w:rsidR="00C02610" w:rsidRDefault="00D55FA3">
          <w:pPr>
            <w:pStyle w:val="TOC3"/>
            <w:tabs>
              <w:tab w:val="right" w:leader="dot" w:pos="9350"/>
            </w:tabs>
            <w:rPr>
              <w:rFonts w:eastAsiaTheme="minorEastAsia"/>
              <w:noProof/>
            </w:rPr>
          </w:pPr>
          <w:hyperlink w:anchor="_Toc141970529" w:history="1">
            <w:r w:rsidR="00C02610" w:rsidRPr="00855042">
              <w:rPr>
                <w:rStyle w:val="Hyperlink"/>
                <w:noProof/>
              </w:rPr>
              <w:t>0A979 Police helmets and shields; and “specially designed” “components,” n.e.s.</w:t>
            </w:r>
            <w:r w:rsidR="00C02610">
              <w:rPr>
                <w:noProof/>
                <w:webHidden/>
              </w:rPr>
              <w:tab/>
            </w:r>
            <w:r w:rsidR="00C02610">
              <w:rPr>
                <w:noProof/>
                <w:webHidden/>
              </w:rPr>
              <w:fldChar w:fldCharType="begin"/>
            </w:r>
            <w:r w:rsidR="00C02610">
              <w:rPr>
                <w:noProof/>
                <w:webHidden/>
              </w:rPr>
              <w:instrText xml:space="preserve"> PAGEREF _Toc141970529 \h </w:instrText>
            </w:r>
            <w:r w:rsidR="00C02610">
              <w:rPr>
                <w:noProof/>
                <w:webHidden/>
              </w:rPr>
            </w:r>
            <w:r w:rsidR="00C02610">
              <w:rPr>
                <w:noProof/>
                <w:webHidden/>
              </w:rPr>
              <w:fldChar w:fldCharType="separate"/>
            </w:r>
            <w:r w:rsidR="00C02610">
              <w:rPr>
                <w:noProof/>
                <w:webHidden/>
              </w:rPr>
              <w:t>21</w:t>
            </w:r>
            <w:r w:rsidR="00C02610">
              <w:rPr>
                <w:noProof/>
                <w:webHidden/>
              </w:rPr>
              <w:fldChar w:fldCharType="end"/>
            </w:r>
          </w:hyperlink>
        </w:p>
        <w:p w14:paraId="7C22E8A2" w14:textId="52A3613B" w:rsidR="00C02610" w:rsidRDefault="00D55FA3">
          <w:pPr>
            <w:pStyle w:val="TOC3"/>
            <w:tabs>
              <w:tab w:val="right" w:leader="dot" w:pos="9350"/>
            </w:tabs>
            <w:rPr>
              <w:rFonts w:eastAsiaTheme="minorEastAsia"/>
              <w:noProof/>
            </w:rPr>
          </w:pPr>
          <w:hyperlink w:anchor="_Toc141970530" w:history="1">
            <w:r w:rsidR="00C02610" w:rsidRPr="00855042">
              <w:rPr>
                <w:rStyle w:val="Hyperlink"/>
                <w:noProof/>
              </w:rPr>
              <w:t>0A980 Horses by sea.</w:t>
            </w:r>
            <w:r w:rsidR="00C02610">
              <w:rPr>
                <w:noProof/>
                <w:webHidden/>
              </w:rPr>
              <w:tab/>
            </w:r>
            <w:r w:rsidR="00C02610">
              <w:rPr>
                <w:noProof/>
                <w:webHidden/>
              </w:rPr>
              <w:fldChar w:fldCharType="begin"/>
            </w:r>
            <w:r w:rsidR="00C02610">
              <w:rPr>
                <w:noProof/>
                <w:webHidden/>
              </w:rPr>
              <w:instrText xml:space="preserve"> PAGEREF _Toc141970530 \h </w:instrText>
            </w:r>
            <w:r w:rsidR="00C02610">
              <w:rPr>
                <w:noProof/>
                <w:webHidden/>
              </w:rPr>
            </w:r>
            <w:r w:rsidR="00C02610">
              <w:rPr>
                <w:noProof/>
                <w:webHidden/>
              </w:rPr>
              <w:fldChar w:fldCharType="separate"/>
            </w:r>
            <w:r w:rsidR="00C02610">
              <w:rPr>
                <w:noProof/>
                <w:webHidden/>
              </w:rPr>
              <w:t>22</w:t>
            </w:r>
            <w:r w:rsidR="00C02610">
              <w:rPr>
                <w:noProof/>
                <w:webHidden/>
              </w:rPr>
              <w:fldChar w:fldCharType="end"/>
            </w:r>
          </w:hyperlink>
        </w:p>
        <w:p w14:paraId="6243962C" w14:textId="7E59A837" w:rsidR="00C02610" w:rsidRDefault="00D55FA3">
          <w:pPr>
            <w:pStyle w:val="TOC3"/>
            <w:tabs>
              <w:tab w:val="right" w:leader="dot" w:pos="9350"/>
            </w:tabs>
            <w:rPr>
              <w:rFonts w:eastAsiaTheme="minorEastAsia"/>
              <w:noProof/>
            </w:rPr>
          </w:pPr>
          <w:hyperlink w:anchor="_Toc141970531" w:history="1">
            <w:r w:rsidR="00C02610" w:rsidRPr="00855042">
              <w:rPr>
                <w:rStyle w:val="Hyperlink"/>
                <w:noProof/>
              </w:rPr>
              <w:t>0A981 Equipment designed for the execution of human beings as follows (see List of Items Controlled).</w:t>
            </w:r>
            <w:r w:rsidR="00C02610">
              <w:rPr>
                <w:noProof/>
                <w:webHidden/>
              </w:rPr>
              <w:tab/>
            </w:r>
            <w:r w:rsidR="00C02610">
              <w:rPr>
                <w:noProof/>
                <w:webHidden/>
              </w:rPr>
              <w:fldChar w:fldCharType="begin"/>
            </w:r>
            <w:r w:rsidR="00C02610">
              <w:rPr>
                <w:noProof/>
                <w:webHidden/>
              </w:rPr>
              <w:instrText xml:space="preserve"> PAGEREF _Toc141970531 \h </w:instrText>
            </w:r>
            <w:r w:rsidR="00C02610">
              <w:rPr>
                <w:noProof/>
                <w:webHidden/>
              </w:rPr>
            </w:r>
            <w:r w:rsidR="00C02610">
              <w:rPr>
                <w:noProof/>
                <w:webHidden/>
              </w:rPr>
              <w:fldChar w:fldCharType="separate"/>
            </w:r>
            <w:r w:rsidR="00C02610">
              <w:rPr>
                <w:noProof/>
                <w:webHidden/>
              </w:rPr>
              <w:t>22</w:t>
            </w:r>
            <w:r w:rsidR="00C02610">
              <w:rPr>
                <w:noProof/>
                <w:webHidden/>
              </w:rPr>
              <w:fldChar w:fldCharType="end"/>
            </w:r>
          </w:hyperlink>
        </w:p>
        <w:p w14:paraId="55E4F19F" w14:textId="6E416799" w:rsidR="00C02610" w:rsidRDefault="00D55FA3">
          <w:pPr>
            <w:pStyle w:val="TOC3"/>
            <w:tabs>
              <w:tab w:val="right" w:leader="dot" w:pos="9350"/>
            </w:tabs>
            <w:rPr>
              <w:rFonts w:eastAsiaTheme="minorEastAsia"/>
              <w:noProof/>
            </w:rPr>
          </w:pPr>
          <w:hyperlink w:anchor="_Toc141970532" w:history="1">
            <w:r w:rsidR="00C02610" w:rsidRPr="00855042">
              <w:rPr>
                <w:rStyle w:val="Hyperlink"/>
                <w:noProof/>
              </w:rPr>
              <w:t>0A982 Law enforcement restraint devices, including leg irons, shackles, and handcuffs; straight jackets; stun cuffs; shock belts; shock sleeves; multipoint restraint devices such as restraint chairs; and “specially designed” “parts,” “components” and “accessories,” n.e.s.</w:t>
            </w:r>
            <w:r w:rsidR="00C02610">
              <w:rPr>
                <w:noProof/>
                <w:webHidden/>
              </w:rPr>
              <w:tab/>
            </w:r>
            <w:r w:rsidR="00C02610">
              <w:rPr>
                <w:noProof/>
                <w:webHidden/>
              </w:rPr>
              <w:fldChar w:fldCharType="begin"/>
            </w:r>
            <w:r w:rsidR="00C02610">
              <w:rPr>
                <w:noProof/>
                <w:webHidden/>
              </w:rPr>
              <w:instrText xml:space="preserve"> PAGEREF _Toc141970532 \h </w:instrText>
            </w:r>
            <w:r w:rsidR="00C02610">
              <w:rPr>
                <w:noProof/>
                <w:webHidden/>
              </w:rPr>
            </w:r>
            <w:r w:rsidR="00C02610">
              <w:rPr>
                <w:noProof/>
                <w:webHidden/>
              </w:rPr>
              <w:fldChar w:fldCharType="separate"/>
            </w:r>
            <w:r w:rsidR="00C02610">
              <w:rPr>
                <w:noProof/>
                <w:webHidden/>
              </w:rPr>
              <w:t>23</w:t>
            </w:r>
            <w:r w:rsidR="00C02610">
              <w:rPr>
                <w:noProof/>
                <w:webHidden/>
              </w:rPr>
              <w:fldChar w:fldCharType="end"/>
            </w:r>
          </w:hyperlink>
        </w:p>
        <w:p w14:paraId="4B164038" w14:textId="345B72A7" w:rsidR="00C02610" w:rsidRDefault="00D55FA3">
          <w:pPr>
            <w:pStyle w:val="TOC3"/>
            <w:tabs>
              <w:tab w:val="right" w:leader="dot" w:pos="9350"/>
            </w:tabs>
            <w:rPr>
              <w:rFonts w:eastAsiaTheme="minorEastAsia"/>
              <w:noProof/>
            </w:rPr>
          </w:pPr>
          <w:hyperlink w:anchor="_Toc141970533" w:history="1">
            <w:r w:rsidR="00C02610" w:rsidRPr="00855042">
              <w:rPr>
                <w:rStyle w:val="Hyperlink"/>
                <w:noProof/>
              </w:rPr>
              <w:t>0A983 “Specially designed” implements of torture, including thumbscrews, thumbcuffs, fingercuffs, spiked batons, and “specially designed” “parts,” “components” and “accessories,” n.e.s.</w:t>
            </w:r>
            <w:r w:rsidR="00C02610">
              <w:rPr>
                <w:noProof/>
                <w:webHidden/>
              </w:rPr>
              <w:tab/>
            </w:r>
            <w:r w:rsidR="00C02610">
              <w:rPr>
                <w:noProof/>
                <w:webHidden/>
              </w:rPr>
              <w:fldChar w:fldCharType="begin"/>
            </w:r>
            <w:r w:rsidR="00C02610">
              <w:rPr>
                <w:noProof/>
                <w:webHidden/>
              </w:rPr>
              <w:instrText xml:space="preserve"> PAGEREF _Toc141970533 \h </w:instrText>
            </w:r>
            <w:r w:rsidR="00C02610">
              <w:rPr>
                <w:noProof/>
                <w:webHidden/>
              </w:rPr>
            </w:r>
            <w:r w:rsidR="00C02610">
              <w:rPr>
                <w:noProof/>
                <w:webHidden/>
              </w:rPr>
              <w:fldChar w:fldCharType="separate"/>
            </w:r>
            <w:r w:rsidR="00C02610">
              <w:rPr>
                <w:noProof/>
                <w:webHidden/>
              </w:rPr>
              <w:t>23</w:t>
            </w:r>
            <w:r w:rsidR="00C02610">
              <w:rPr>
                <w:noProof/>
                <w:webHidden/>
              </w:rPr>
              <w:fldChar w:fldCharType="end"/>
            </w:r>
          </w:hyperlink>
        </w:p>
        <w:p w14:paraId="2FAA8DEB" w14:textId="7270895D" w:rsidR="00C02610" w:rsidRDefault="00D55FA3">
          <w:pPr>
            <w:pStyle w:val="TOC3"/>
            <w:tabs>
              <w:tab w:val="right" w:leader="dot" w:pos="9350"/>
            </w:tabs>
            <w:rPr>
              <w:rFonts w:eastAsiaTheme="minorEastAsia"/>
              <w:noProof/>
            </w:rPr>
          </w:pPr>
          <w:hyperlink w:anchor="_Toc141970534" w:history="1">
            <w:r w:rsidR="00C02610" w:rsidRPr="00855042">
              <w:rPr>
                <w:rStyle w:val="Hyperlink"/>
                <w:noProof/>
              </w:rPr>
              <w:t>0A998 Oil and gas exploration equipment, software, and data, as follows (see List of Items Controlled).</w:t>
            </w:r>
            <w:r w:rsidR="00C02610">
              <w:rPr>
                <w:noProof/>
                <w:webHidden/>
              </w:rPr>
              <w:tab/>
            </w:r>
            <w:r w:rsidR="00C02610">
              <w:rPr>
                <w:noProof/>
                <w:webHidden/>
              </w:rPr>
              <w:fldChar w:fldCharType="begin"/>
            </w:r>
            <w:r w:rsidR="00C02610">
              <w:rPr>
                <w:noProof/>
                <w:webHidden/>
              </w:rPr>
              <w:instrText xml:space="preserve"> PAGEREF _Toc141970534 \h </w:instrText>
            </w:r>
            <w:r w:rsidR="00C02610">
              <w:rPr>
                <w:noProof/>
                <w:webHidden/>
              </w:rPr>
            </w:r>
            <w:r w:rsidR="00C02610">
              <w:rPr>
                <w:noProof/>
                <w:webHidden/>
              </w:rPr>
              <w:fldChar w:fldCharType="separate"/>
            </w:r>
            <w:r w:rsidR="00C02610">
              <w:rPr>
                <w:noProof/>
                <w:webHidden/>
              </w:rPr>
              <w:t>24</w:t>
            </w:r>
            <w:r w:rsidR="00C02610">
              <w:rPr>
                <w:noProof/>
                <w:webHidden/>
              </w:rPr>
              <w:fldChar w:fldCharType="end"/>
            </w:r>
          </w:hyperlink>
        </w:p>
        <w:p w14:paraId="3D134797" w14:textId="5338FFA8" w:rsidR="00C02610" w:rsidRDefault="00D55FA3">
          <w:pPr>
            <w:pStyle w:val="TOC3"/>
            <w:tabs>
              <w:tab w:val="right" w:leader="dot" w:pos="9350"/>
            </w:tabs>
            <w:rPr>
              <w:rFonts w:eastAsiaTheme="minorEastAsia"/>
              <w:noProof/>
            </w:rPr>
          </w:pPr>
          <w:hyperlink w:anchor="_Toc141970535" w:history="1">
            <w:r w:rsidR="00C02610" w:rsidRPr="00855042">
              <w:rPr>
                <w:rStyle w:val="Hyperlink"/>
                <w:noProof/>
              </w:rPr>
              <w:t>0A999 Specific Processing Equipment, as Follows (See List of Items Controlled).</w:t>
            </w:r>
            <w:r w:rsidR="00C02610">
              <w:rPr>
                <w:noProof/>
                <w:webHidden/>
              </w:rPr>
              <w:tab/>
            </w:r>
            <w:r w:rsidR="00C02610">
              <w:rPr>
                <w:noProof/>
                <w:webHidden/>
              </w:rPr>
              <w:fldChar w:fldCharType="begin"/>
            </w:r>
            <w:r w:rsidR="00C02610">
              <w:rPr>
                <w:noProof/>
                <w:webHidden/>
              </w:rPr>
              <w:instrText xml:space="preserve"> PAGEREF _Toc141970535 \h </w:instrText>
            </w:r>
            <w:r w:rsidR="00C02610">
              <w:rPr>
                <w:noProof/>
                <w:webHidden/>
              </w:rPr>
            </w:r>
            <w:r w:rsidR="00C02610">
              <w:rPr>
                <w:noProof/>
                <w:webHidden/>
              </w:rPr>
              <w:fldChar w:fldCharType="separate"/>
            </w:r>
            <w:r w:rsidR="00C02610">
              <w:rPr>
                <w:noProof/>
                <w:webHidden/>
              </w:rPr>
              <w:t>25</w:t>
            </w:r>
            <w:r w:rsidR="00C02610">
              <w:rPr>
                <w:noProof/>
                <w:webHidden/>
              </w:rPr>
              <w:fldChar w:fldCharType="end"/>
            </w:r>
          </w:hyperlink>
        </w:p>
        <w:p w14:paraId="27AE2FD1" w14:textId="170706A1" w:rsidR="00C02610" w:rsidRDefault="00D55FA3">
          <w:pPr>
            <w:pStyle w:val="TOC2"/>
            <w:tabs>
              <w:tab w:val="right" w:leader="dot" w:pos="9350"/>
            </w:tabs>
            <w:rPr>
              <w:rFonts w:eastAsiaTheme="minorEastAsia"/>
              <w:b w:val="0"/>
              <w:noProof/>
            </w:rPr>
          </w:pPr>
          <w:hyperlink w:anchor="_Toc141970536" w:history="1">
            <w:r w:rsidR="00C02610" w:rsidRPr="00855042">
              <w:rPr>
                <w:rStyle w:val="Hyperlink"/>
                <w:noProof/>
              </w:rPr>
              <w:t>B. “Test”, “Inspection” and “Production Equipment”</w:t>
            </w:r>
            <w:r w:rsidR="00C02610">
              <w:rPr>
                <w:noProof/>
                <w:webHidden/>
              </w:rPr>
              <w:tab/>
            </w:r>
            <w:r w:rsidR="00C02610">
              <w:rPr>
                <w:noProof/>
                <w:webHidden/>
              </w:rPr>
              <w:fldChar w:fldCharType="begin"/>
            </w:r>
            <w:r w:rsidR="00C02610">
              <w:rPr>
                <w:noProof/>
                <w:webHidden/>
              </w:rPr>
              <w:instrText xml:space="preserve"> PAGEREF _Toc141970536 \h </w:instrText>
            </w:r>
            <w:r w:rsidR="00C02610">
              <w:rPr>
                <w:noProof/>
                <w:webHidden/>
              </w:rPr>
            </w:r>
            <w:r w:rsidR="00C02610">
              <w:rPr>
                <w:noProof/>
                <w:webHidden/>
              </w:rPr>
              <w:fldChar w:fldCharType="separate"/>
            </w:r>
            <w:r w:rsidR="00C02610">
              <w:rPr>
                <w:noProof/>
                <w:webHidden/>
              </w:rPr>
              <w:t>25</w:t>
            </w:r>
            <w:r w:rsidR="00C02610">
              <w:rPr>
                <w:noProof/>
                <w:webHidden/>
              </w:rPr>
              <w:fldChar w:fldCharType="end"/>
            </w:r>
          </w:hyperlink>
        </w:p>
        <w:p w14:paraId="606D3519" w14:textId="22AADF0B" w:rsidR="00C02610" w:rsidRDefault="00D55FA3">
          <w:pPr>
            <w:pStyle w:val="TOC3"/>
            <w:tabs>
              <w:tab w:val="right" w:leader="dot" w:pos="9350"/>
            </w:tabs>
            <w:rPr>
              <w:rFonts w:eastAsiaTheme="minorEastAsia"/>
              <w:noProof/>
            </w:rPr>
          </w:pPr>
          <w:hyperlink w:anchor="_Toc141970537" w:history="1">
            <w:r w:rsidR="00C02610" w:rsidRPr="00855042">
              <w:rPr>
                <w:rStyle w:val="Hyperlink"/>
                <w:noProof/>
              </w:rPr>
              <w:t>0B501 Test, inspection, and production “equipment” and related commodities for the “development” or “production” of commodities enumerated or otherwise described in ECCN 0A501 or USML Category I as follows (see List of Items Controlled).</w:t>
            </w:r>
            <w:r w:rsidR="00C02610">
              <w:rPr>
                <w:noProof/>
                <w:webHidden/>
              </w:rPr>
              <w:tab/>
            </w:r>
            <w:r w:rsidR="00C02610">
              <w:rPr>
                <w:noProof/>
                <w:webHidden/>
              </w:rPr>
              <w:fldChar w:fldCharType="begin"/>
            </w:r>
            <w:r w:rsidR="00C02610">
              <w:rPr>
                <w:noProof/>
                <w:webHidden/>
              </w:rPr>
              <w:instrText xml:space="preserve"> PAGEREF _Toc141970537 \h </w:instrText>
            </w:r>
            <w:r w:rsidR="00C02610">
              <w:rPr>
                <w:noProof/>
                <w:webHidden/>
              </w:rPr>
            </w:r>
            <w:r w:rsidR="00C02610">
              <w:rPr>
                <w:noProof/>
                <w:webHidden/>
              </w:rPr>
              <w:fldChar w:fldCharType="separate"/>
            </w:r>
            <w:r w:rsidR="00C02610">
              <w:rPr>
                <w:noProof/>
                <w:webHidden/>
              </w:rPr>
              <w:t>26</w:t>
            </w:r>
            <w:r w:rsidR="00C02610">
              <w:rPr>
                <w:noProof/>
                <w:webHidden/>
              </w:rPr>
              <w:fldChar w:fldCharType="end"/>
            </w:r>
          </w:hyperlink>
        </w:p>
        <w:p w14:paraId="589AE78F" w14:textId="46CA4501" w:rsidR="00C02610" w:rsidRDefault="00D55FA3">
          <w:pPr>
            <w:pStyle w:val="TOC3"/>
            <w:tabs>
              <w:tab w:val="right" w:leader="dot" w:pos="9350"/>
            </w:tabs>
            <w:rPr>
              <w:rFonts w:eastAsiaTheme="minorEastAsia"/>
              <w:noProof/>
            </w:rPr>
          </w:pPr>
          <w:hyperlink w:anchor="_Toc141970538" w:history="1">
            <w:r w:rsidR="00C02610" w:rsidRPr="00855042">
              <w:rPr>
                <w:rStyle w:val="Hyperlink"/>
                <w:noProof/>
              </w:rPr>
              <w:t>0B505 Test, inspection, and production “equipment” and related commodities “specially designed” for the “development” or “production” of commodities enumerated or otherwise described in ECCN 0A505 or USML Category III, except equipment for the hand loading of cartridges and shotgun shells, as follows (see List of Items Controlled).</w:t>
            </w:r>
            <w:r w:rsidR="00C02610">
              <w:rPr>
                <w:noProof/>
                <w:webHidden/>
              </w:rPr>
              <w:tab/>
            </w:r>
            <w:r w:rsidR="00C02610">
              <w:rPr>
                <w:noProof/>
                <w:webHidden/>
              </w:rPr>
              <w:fldChar w:fldCharType="begin"/>
            </w:r>
            <w:r w:rsidR="00C02610">
              <w:rPr>
                <w:noProof/>
                <w:webHidden/>
              </w:rPr>
              <w:instrText xml:space="preserve"> PAGEREF _Toc141970538 \h </w:instrText>
            </w:r>
            <w:r w:rsidR="00C02610">
              <w:rPr>
                <w:noProof/>
                <w:webHidden/>
              </w:rPr>
            </w:r>
            <w:r w:rsidR="00C02610">
              <w:rPr>
                <w:noProof/>
                <w:webHidden/>
              </w:rPr>
              <w:fldChar w:fldCharType="separate"/>
            </w:r>
            <w:r w:rsidR="00C02610">
              <w:rPr>
                <w:noProof/>
                <w:webHidden/>
              </w:rPr>
              <w:t>27</w:t>
            </w:r>
            <w:r w:rsidR="00C02610">
              <w:rPr>
                <w:noProof/>
                <w:webHidden/>
              </w:rPr>
              <w:fldChar w:fldCharType="end"/>
            </w:r>
          </w:hyperlink>
        </w:p>
        <w:p w14:paraId="49B22CDE" w14:textId="6C3A3E49" w:rsidR="00C02610" w:rsidRDefault="00D55FA3">
          <w:pPr>
            <w:pStyle w:val="TOC3"/>
            <w:tabs>
              <w:tab w:val="right" w:leader="dot" w:pos="9350"/>
            </w:tabs>
            <w:rPr>
              <w:rFonts w:eastAsiaTheme="minorEastAsia"/>
              <w:noProof/>
            </w:rPr>
          </w:pPr>
          <w:hyperlink w:anchor="_Toc141970539" w:history="1">
            <w:r w:rsidR="00C02610" w:rsidRPr="00855042">
              <w:rPr>
                <w:rStyle w:val="Hyperlink"/>
                <w:noProof/>
              </w:rPr>
              <w:t>0B521 Any commodity subject to the EAR that is not listed elsewhere in the CCL, but which is controlled for export because it provides at least a significant military or intelligence advantage to the United States or for foreign policy reasons.</w:t>
            </w:r>
            <w:r w:rsidR="00C02610">
              <w:rPr>
                <w:noProof/>
                <w:webHidden/>
              </w:rPr>
              <w:tab/>
            </w:r>
            <w:r w:rsidR="00C02610">
              <w:rPr>
                <w:noProof/>
                <w:webHidden/>
              </w:rPr>
              <w:fldChar w:fldCharType="begin"/>
            </w:r>
            <w:r w:rsidR="00C02610">
              <w:rPr>
                <w:noProof/>
                <w:webHidden/>
              </w:rPr>
              <w:instrText xml:space="preserve"> PAGEREF _Toc141970539 \h </w:instrText>
            </w:r>
            <w:r w:rsidR="00C02610">
              <w:rPr>
                <w:noProof/>
                <w:webHidden/>
              </w:rPr>
            </w:r>
            <w:r w:rsidR="00C02610">
              <w:rPr>
                <w:noProof/>
                <w:webHidden/>
              </w:rPr>
              <w:fldChar w:fldCharType="separate"/>
            </w:r>
            <w:r w:rsidR="00C02610">
              <w:rPr>
                <w:noProof/>
                <w:webHidden/>
              </w:rPr>
              <w:t>28</w:t>
            </w:r>
            <w:r w:rsidR="00C02610">
              <w:rPr>
                <w:noProof/>
                <w:webHidden/>
              </w:rPr>
              <w:fldChar w:fldCharType="end"/>
            </w:r>
          </w:hyperlink>
        </w:p>
        <w:p w14:paraId="53702B45" w14:textId="609A85D6" w:rsidR="00C02610" w:rsidRDefault="00D55FA3">
          <w:pPr>
            <w:pStyle w:val="TOC3"/>
            <w:tabs>
              <w:tab w:val="right" w:leader="dot" w:pos="9350"/>
            </w:tabs>
            <w:rPr>
              <w:rFonts w:eastAsiaTheme="minorEastAsia"/>
              <w:noProof/>
            </w:rPr>
          </w:pPr>
          <w:hyperlink w:anchor="_Toc141970540" w:history="1">
            <w:r w:rsidR="00C02610" w:rsidRPr="00855042">
              <w:rPr>
                <w:rStyle w:val="Hyperlink"/>
                <w:noProof/>
              </w:rPr>
              <w:t>0B602 Test, inspection, and production “equipment” and related commodities “specially designed” for the “development” or “production” of commodities enumerated or otherwise described in ECCN 0A602 or USML Category II as follows (see List of Items Controlled).</w:t>
            </w:r>
            <w:r w:rsidR="00C02610">
              <w:rPr>
                <w:noProof/>
                <w:webHidden/>
              </w:rPr>
              <w:tab/>
            </w:r>
            <w:r w:rsidR="00C02610">
              <w:rPr>
                <w:noProof/>
                <w:webHidden/>
              </w:rPr>
              <w:fldChar w:fldCharType="begin"/>
            </w:r>
            <w:r w:rsidR="00C02610">
              <w:rPr>
                <w:noProof/>
                <w:webHidden/>
              </w:rPr>
              <w:instrText xml:space="preserve"> PAGEREF _Toc141970540 \h </w:instrText>
            </w:r>
            <w:r w:rsidR="00C02610">
              <w:rPr>
                <w:noProof/>
                <w:webHidden/>
              </w:rPr>
            </w:r>
            <w:r w:rsidR="00C02610">
              <w:rPr>
                <w:noProof/>
                <w:webHidden/>
              </w:rPr>
              <w:fldChar w:fldCharType="separate"/>
            </w:r>
            <w:r w:rsidR="00C02610">
              <w:rPr>
                <w:noProof/>
                <w:webHidden/>
              </w:rPr>
              <w:t>28</w:t>
            </w:r>
            <w:r w:rsidR="00C02610">
              <w:rPr>
                <w:noProof/>
                <w:webHidden/>
              </w:rPr>
              <w:fldChar w:fldCharType="end"/>
            </w:r>
          </w:hyperlink>
        </w:p>
        <w:p w14:paraId="1138E21E" w14:textId="3138520D" w:rsidR="00C02610" w:rsidRDefault="00D55FA3">
          <w:pPr>
            <w:pStyle w:val="TOC3"/>
            <w:tabs>
              <w:tab w:val="right" w:leader="dot" w:pos="9350"/>
            </w:tabs>
            <w:rPr>
              <w:rFonts w:eastAsiaTheme="minorEastAsia"/>
              <w:noProof/>
            </w:rPr>
          </w:pPr>
          <w:hyperlink w:anchor="_Toc141970541" w:history="1">
            <w:r w:rsidR="00C02610" w:rsidRPr="00855042">
              <w:rPr>
                <w:rStyle w:val="Hyperlink"/>
                <w:noProof/>
              </w:rPr>
              <w:t>0B604 Test, inspection, and production “equipment” and related commodities “specially designed” for the “development,” “production,” repair, overhaul, or refurbishing of commodities in ECCN 0A604 or related defense articles in USML Category IV (see List of Items Controlled).</w:t>
            </w:r>
            <w:r w:rsidR="00C02610">
              <w:rPr>
                <w:noProof/>
                <w:webHidden/>
              </w:rPr>
              <w:tab/>
            </w:r>
            <w:r w:rsidR="00C02610">
              <w:rPr>
                <w:noProof/>
                <w:webHidden/>
              </w:rPr>
              <w:fldChar w:fldCharType="begin"/>
            </w:r>
            <w:r w:rsidR="00C02610">
              <w:rPr>
                <w:noProof/>
                <w:webHidden/>
              </w:rPr>
              <w:instrText xml:space="preserve"> PAGEREF _Toc141970541 \h </w:instrText>
            </w:r>
            <w:r w:rsidR="00C02610">
              <w:rPr>
                <w:noProof/>
                <w:webHidden/>
              </w:rPr>
            </w:r>
            <w:r w:rsidR="00C02610">
              <w:rPr>
                <w:noProof/>
                <w:webHidden/>
              </w:rPr>
              <w:fldChar w:fldCharType="separate"/>
            </w:r>
            <w:r w:rsidR="00C02610">
              <w:rPr>
                <w:noProof/>
                <w:webHidden/>
              </w:rPr>
              <w:t>29</w:t>
            </w:r>
            <w:r w:rsidR="00C02610">
              <w:rPr>
                <w:noProof/>
                <w:webHidden/>
              </w:rPr>
              <w:fldChar w:fldCharType="end"/>
            </w:r>
          </w:hyperlink>
        </w:p>
        <w:p w14:paraId="4E474987" w14:textId="7CF3F6D3" w:rsidR="00C02610" w:rsidRDefault="00D55FA3">
          <w:pPr>
            <w:pStyle w:val="TOC3"/>
            <w:tabs>
              <w:tab w:val="right" w:leader="dot" w:pos="9350"/>
            </w:tabs>
            <w:rPr>
              <w:rFonts w:eastAsiaTheme="minorEastAsia"/>
              <w:noProof/>
            </w:rPr>
          </w:pPr>
          <w:hyperlink w:anchor="_Toc141970542" w:history="1">
            <w:r w:rsidR="00C02610" w:rsidRPr="00855042">
              <w:rPr>
                <w:rStyle w:val="Hyperlink"/>
                <w:noProof/>
              </w:rPr>
              <w:t>0B606 Test, inspection, and production “equipment” and related commodities, not enumerated on the USML, “specially designed” for the “development,” “production,” repair, overhaul, or refurbishing of commodities enumerated or otherwise described in ECCN 0A606 or USML Category VII (see List of Items Controlled).</w:t>
            </w:r>
            <w:r w:rsidR="00C02610">
              <w:rPr>
                <w:noProof/>
                <w:webHidden/>
              </w:rPr>
              <w:tab/>
            </w:r>
            <w:r w:rsidR="00C02610">
              <w:rPr>
                <w:noProof/>
                <w:webHidden/>
              </w:rPr>
              <w:fldChar w:fldCharType="begin"/>
            </w:r>
            <w:r w:rsidR="00C02610">
              <w:rPr>
                <w:noProof/>
                <w:webHidden/>
              </w:rPr>
              <w:instrText xml:space="preserve"> PAGEREF _Toc141970542 \h </w:instrText>
            </w:r>
            <w:r w:rsidR="00C02610">
              <w:rPr>
                <w:noProof/>
                <w:webHidden/>
              </w:rPr>
            </w:r>
            <w:r w:rsidR="00C02610">
              <w:rPr>
                <w:noProof/>
                <w:webHidden/>
              </w:rPr>
              <w:fldChar w:fldCharType="separate"/>
            </w:r>
            <w:r w:rsidR="00C02610">
              <w:rPr>
                <w:noProof/>
                <w:webHidden/>
              </w:rPr>
              <w:t>30</w:t>
            </w:r>
            <w:r w:rsidR="00C02610">
              <w:rPr>
                <w:noProof/>
                <w:webHidden/>
              </w:rPr>
              <w:fldChar w:fldCharType="end"/>
            </w:r>
          </w:hyperlink>
        </w:p>
        <w:p w14:paraId="1FDC9577" w14:textId="6F42F51B" w:rsidR="00C02610" w:rsidRDefault="00D55FA3">
          <w:pPr>
            <w:pStyle w:val="TOC3"/>
            <w:tabs>
              <w:tab w:val="right" w:leader="dot" w:pos="9350"/>
            </w:tabs>
            <w:rPr>
              <w:rFonts w:eastAsiaTheme="minorEastAsia"/>
              <w:noProof/>
            </w:rPr>
          </w:pPr>
          <w:hyperlink w:anchor="_Toc141970543" w:history="1">
            <w:r w:rsidR="00C02610" w:rsidRPr="00855042">
              <w:rPr>
                <w:rStyle w:val="Hyperlink"/>
                <w:noProof/>
              </w:rPr>
              <w:t>0B614 Test, inspection, and production “equipment” for military training “equipment” and “specially designed” “parts,” “components,” “accessories” and “attachments” therefor, as follows (see List of Items Controlled).</w:t>
            </w:r>
            <w:r w:rsidR="00C02610">
              <w:rPr>
                <w:noProof/>
                <w:webHidden/>
              </w:rPr>
              <w:tab/>
            </w:r>
            <w:r w:rsidR="00C02610">
              <w:rPr>
                <w:noProof/>
                <w:webHidden/>
              </w:rPr>
              <w:fldChar w:fldCharType="begin"/>
            </w:r>
            <w:r w:rsidR="00C02610">
              <w:rPr>
                <w:noProof/>
                <w:webHidden/>
              </w:rPr>
              <w:instrText xml:space="preserve"> PAGEREF _Toc141970543 \h </w:instrText>
            </w:r>
            <w:r w:rsidR="00C02610">
              <w:rPr>
                <w:noProof/>
                <w:webHidden/>
              </w:rPr>
            </w:r>
            <w:r w:rsidR="00C02610">
              <w:rPr>
                <w:noProof/>
                <w:webHidden/>
              </w:rPr>
              <w:fldChar w:fldCharType="separate"/>
            </w:r>
            <w:r w:rsidR="00C02610">
              <w:rPr>
                <w:noProof/>
                <w:webHidden/>
              </w:rPr>
              <w:t>31</w:t>
            </w:r>
            <w:r w:rsidR="00C02610">
              <w:rPr>
                <w:noProof/>
                <w:webHidden/>
              </w:rPr>
              <w:fldChar w:fldCharType="end"/>
            </w:r>
          </w:hyperlink>
        </w:p>
        <w:p w14:paraId="6C5EAC67" w14:textId="326D0529" w:rsidR="00C02610" w:rsidRDefault="00D55FA3">
          <w:pPr>
            <w:pStyle w:val="TOC3"/>
            <w:tabs>
              <w:tab w:val="right" w:leader="dot" w:pos="9350"/>
            </w:tabs>
            <w:rPr>
              <w:rFonts w:eastAsiaTheme="minorEastAsia"/>
              <w:noProof/>
            </w:rPr>
          </w:pPr>
          <w:hyperlink w:anchor="_Toc141970544" w:history="1">
            <w:r w:rsidR="00C02610" w:rsidRPr="00855042">
              <w:rPr>
                <w:rStyle w:val="Hyperlink"/>
                <w:noProof/>
              </w:rPr>
              <w:t>0B617 Test, inspection, and production “equipment” and related commodities “specially designed” for the “development,” “production,” repair, overhaul, or refurbishing of commodities enumerated or otherwise described in ECCN 0A617 or USML Category XIII, and “parts,” “components,” “accessories,” and “attachments” “specially designed” therefor (see List of Items Controlled).</w:t>
            </w:r>
            <w:r w:rsidR="00C02610">
              <w:rPr>
                <w:noProof/>
                <w:webHidden/>
              </w:rPr>
              <w:tab/>
            </w:r>
            <w:r w:rsidR="00C02610">
              <w:rPr>
                <w:noProof/>
                <w:webHidden/>
              </w:rPr>
              <w:fldChar w:fldCharType="begin"/>
            </w:r>
            <w:r w:rsidR="00C02610">
              <w:rPr>
                <w:noProof/>
                <w:webHidden/>
              </w:rPr>
              <w:instrText xml:space="preserve"> PAGEREF _Toc141970544 \h </w:instrText>
            </w:r>
            <w:r w:rsidR="00C02610">
              <w:rPr>
                <w:noProof/>
                <w:webHidden/>
              </w:rPr>
            </w:r>
            <w:r w:rsidR="00C02610">
              <w:rPr>
                <w:noProof/>
                <w:webHidden/>
              </w:rPr>
              <w:fldChar w:fldCharType="separate"/>
            </w:r>
            <w:r w:rsidR="00C02610">
              <w:rPr>
                <w:noProof/>
                <w:webHidden/>
              </w:rPr>
              <w:t>32</w:t>
            </w:r>
            <w:r w:rsidR="00C02610">
              <w:rPr>
                <w:noProof/>
                <w:webHidden/>
              </w:rPr>
              <w:fldChar w:fldCharType="end"/>
            </w:r>
          </w:hyperlink>
        </w:p>
        <w:p w14:paraId="0708D1C6" w14:textId="5C230047" w:rsidR="00C02610" w:rsidRDefault="00D55FA3">
          <w:pPr>
            <w:pStyle w:val="TOC3"/>
            <w:tabs>
              <w:tab w:val="right" w:leader="dot" w:pos="9350"/>
            </w:tabs>
            <w:rPr>
              <w:rFonts w:eastAsiaTheme="minorEastAsia"/>
              <w:noProof/>
            </w:rPr>
          </w:pPr>
          <w:hyperlink w:anchor="_Toc141970545" w:history="1">
            <w:r w:rsidR="00C02610" w:rsidRPr="00855042">
              <w:rPr>
                <w:rStyle w:val="Hyperlink"/>
                <w:noProof/>
              </w:rPr>
              <w:t>0B999 Specific Processing Equipment, as Follows (See List of Items Controlled).</w:t>
            </w:r>
            <w:r w:rsidR="00C02610">
              <w:rPr>
                <w:noProof/>
                <w:webHidden/>
              </w:rPr>
              <w:tab/>
            </w:r>
            <w:r w:rsidR="00C02610">
              <w:rPr>
                <w:noProof/>
                <w:webHidden/>
              </w:rPr>
              <w:fldChar w:fldCharType="begin"/>
            </w:r>
            <w:r w:rsidR="00C02610">
              <w:rPr>
                <w:noProof/>
                <w:webHidden/>
              </w:rPr>
              <w:instrText xml:space="preserve"> PAGEREF _Toc141970545 \h </w:instrText>
            </w:r>
            <w:r w:rsidR="00C02610">
              <w:rPr>
                <w:noProof/>
                <w:webHidden/>
              </w:rPr>
            </w:r>
            <w:r w:rsidR="00C02610">
              <w:rPr>
                <w:noProof/>
                <w:webHidden/>
              </w:rPr>
              <w:fldChar w:fldCharType="separate"/>
            </w:r>
            <w:r w:rsidR="00C02610">
              <w:rPr>
                <w:noProof/>
                <w:webHidden/>
              </w:rPr>
              <w:t>33</w:t>
            </w:r>
            <w:r w:rsidR="00C02610">
              <w:rPr>
                <w:noProof/>
                <w:webHidden/>
              </w:rPr>
              <w:fldChar w:fldCharType="end"/>
            </w:r>
          </w:hyperlink>
        </w:p>
        <w:p w14:paraId="78645133" w14:textId="76E63605" w:rsidR="00C02610" w:rsidRDefault="00D55FA3">
          <w:pPr>
            <w:pStyle w:val="TOC2"/>
            <w:tabs>
              <w:tab w:val="right" w:leader="dot" w:pos="9350"/>
            </w:tabs>
            <w:rPr>
              <w:rFonts w:eastAsiaTheme="minorEastAsia"/>
              <w:b w:val="0"/>
              <w:noProof/>
            </w:rPr>
          </w:pPr>
          <w:hyperlink w:anchor="_Toc141970546" w:history="1">
            <w:r w:rsidR="00C02610" w:rsidRPr="00855042">
              <w:rPr>
                <w:rStyle w:val="Hyperlink"/>
                <w:noProof/>
              </w:rPr>
              <w:t>C. “Materials”</w:t>
            </w:r>
            <w:r w:rsidR="00C02610">
              <w:rPr>
                <w:noProof/>
                <w:webHidden/>
              </w:rPr>
              <w:tab/>
            </w:r>
            <w:r w:rsidR="00C02610">
              <w:rPr>
                <w:noProof/>
                <w:webHidden/>
              </w:rPr>
              <w:fldChar w:fldCharType="begin"/>
            </w:r>
            <w:r w:rsidR="00C02610">
              <w:rPr>
                <w:noProof/>
                <w:webHidden/>
              </w:rPr>
              <w:instrText xml:space="preserve"> PAGEREF _Toc141970546 \h </w:instrText>
            </w:r>
            <w:r w:rsidR="00C02610">
              <w:rPr>
                <w:noProof/>
                <w:webHidden/>
              </w:rPr>
            </w:r>
            <w:r w:rsidR="00C02610">
              <w:rPr>
                <w:noProof/>
                <w:webHidden/>
              </w:rPr>
              <w:fldChar w:fldCharType="separate"/>
            </w:r>
            <w:r w:rsidR="00C02610">
              <w:rPr>
                <w:noProof/>
                <w:webHidden/>
              </w:rPr>
              <w:t>34</w:t>
            </w:r>
            <w:r w:rsidR="00C02610">
              <w:rPr>
                <w:noProof/>
                <w:webHidden/>
              </w:rPr>
              <w:fldChar w:fldCharType="end"/>
            </w:r>
          </w:hyperlink>
        </w:p>
        <w:p w14:paraId="3B8BFB2D" w14:textId="2C78E983" w:rsidR="00C02610" w:rsidRDefault="00D55FA3">
          <w:pPr>
            <w:pStyle w:val="TOC3"/>
            <w:tabs>
              <w:tab w:val="right" w:leader="dot" w:pos="9350"/>
            </w:tabs>
            <w:rPr>
              <w:rFonts w:eastAsiaTheme="minorEastAsia"/>
              <w:noProof/>
            </w:rPr>
          </w:pPr>
          <w:hyperlink w:anchor="_Toc141970547" w:history="1">
            <w:r w:rsidR="00C02610" w:rsidRPr="00855042">
              <w:rPr>
                <w:rStyle w:val="Hyperlink"/>
                <w:noProof/>
              </w:rPr>
              <w:t>0C521 Any material subject to the EAR that is not listed elsewhere in the CCL, but which is controlled for export because it provides at least a significant military or intelligence advantage to the United States or for foreign policy reasons.</w:t>
            </w:r>
            <w:r w:rsidR="00C02610">
              <w:rPr>
                <w:noProof/>
                <w:webHidden/>
              </w:rPr>
              <w:tab/>
            </w:r>
            <w:r w:rsidR="00C02610">
              <w:rPr>
                <w:noProof/>
                <w:webHidden/>
              </w:rPr>
              <w:fldChar w:fldCharType="begin"/>
            </w:r>
            <w:r w:rsidR="00C02610">
              <w:rPr>
                <w:noProof/>
                <w:webHidden/>
              </w:rPr>
              <w:instrText xml:space="preserve"> PAGEREF _Toc141970547 \h </w:instrText>
            </w:r>
            <w:r w:rsidR="00C02610">
              <w:rPr>
                <w:noProof/>
                <w:webHidden/>
              </w:rPr>
            </w:r>
            <w:r w:rsidR="00C02610">
              <w:rPr>
                <w:noProof/>
                <w:webHidden/>
              </w:rPr>
              <w:fldChar w:fldCharType="separate"/>
            </w:r>
            <w:r w:rsidR="00C02610">
              <w:rPr>
                <w:noProof/>
                <w:webHidden/>
              </w:rPr>
              <w:t>34</w:t>
            </w:r>
            <w:r w:rsidR="00C02610">
              <w:rPr>
                <w:noProof/>
                <w:webHidden/>
              </w:rPr>
              <w:fldChar w:fldCharType="end"/>
            </w:r>
          </w:hyperlink>
        </w:p>
        <w:p w14:paraId="042FCBB0" w14:textId="13089C38" w:rsidR="00C02610" w:rsidRDefault="00D55FA3">
          <w:pPr>
            <w:pStyle w:val="TOC3"/>
            <w:tabs>
              <w:tab w:val="right" w:leader="dot" w:pos="9350"/>
            </w:tabs>
            <w:rPr>
              <w:rFonts w:eastAsiaTheme="minorEastAsia"/>
              <w:noProof/>
            </w:rPr>
          </w:pPr>
          <w:hyperlink w:anchor="_Toc141970548" w:history="1">
            <w:r w:rsidR="00C02610" w:rsidRPr="00855042">
              <w:rPr>
                <w:rStyle w:val="Hyperlink"/>
                <w:noProof/>
              </w:rPr>
              <w:t>0C606 Materials “specially designed” for commodities controlled by ECCN 0A606 not elsewhere specified in the USML (see List of Items Controlled).</w:t>
            </w:r>
            <w:r w:rsidR="00C02610">
              <w:rPr>
                <w:noProof/>
                <w:webHidden/>
              </w:rPr>
              <w:tab/>
            </w:r>
            <w:r w:rsidR="00C02610">
              <w:rPr>
                <w:noProof/>
                <w:webHidden/>
              </w:rPr>
              <w:fldChar w:fldCharType="begin"/>
            </w:r>
            <w:r w:rsidR="00C02610">
              <w:rPr>
                <w:noProof/>
                <w:webHidden/>
              </w:rPr>
              <w:instrText xml:space="preserve"> PAGEREF _Toc141970548 \h </w:instrText>
            </w:r>
            <w:r w:rsidR="00C02610">
              <w:rPr>
                <w:noProof/>
                <w:webHidden/>
              </w:rPr>
            </w:r>
            <w:r w:rsidR="00C02610">
              <w:rPr>
                <w:noProof/>
                <w:webHidden/>
              </w:rPr>
              <w:fldChar w:fldCharType="separate"/>
            </w:r>
            <w:r w:rsidR="00C02610">
              <w:rPr>
                <w:noProof/>
                <w:webHidden/>
              </w:rPr>
              <w:t>34</w:t>
            </w:r>
            <w:r w:rsidR="00C02610">
              <w:rPr>
                <w:noProof/>
                <w:webHidden/>
              </w:rPr>
              <w:fldChar w:fldCharType="end"/>
            </w:r>
          </w:hyperlink>
        </w:p>
        <w:p w14:paraId="38A5C65A" w14:textId="581A80A2" w:rsidR="00C02610" w:rsidRDefault="00D55FA3">
          <w:pPr>
            <w:pStyle w:val="TOC3"/>
            <w:tabs>
              <w:tab w:val="right" w:leader="dot" w:pos="9350"/>
            </w:tabs>
            <w:rPr>
              <w:rFonts w:eastAsiaTheme="minorEastAsia"/>
              <w:noProof/>
            </w:rPr>
          </w:pPr>
          <w:hyperlink w:anchor="_Toc141970549" w:history="1">
            <w:r w:rsidR="00C02610" w:rsidRPr="00855042">
              <w:rPr>
                <w:rStyle w:val="Hyperlink"/>
                <w:noProof/>
              </w:rPr>
              <w:t>0C617 Miscellaneous Materials “Specially Designed” for Military Use (see List of Items Controlled).</w:t>
            </w:r>
            <w:r w:rsidR="00C02610">
              <w:rPr>
                <w:noProof/>
                <w:webHidden/>
              </w:rPr>
              <w:tab/>
            </w:r>
            <w:r w:rsidR="00C02610">
              <w:rPr>
                <w:noProof/>
                <w:webHidden/>
              </w:rPr>
              <w:fldChar w:fldCharType="begin"/>
            </w:r>
            <w:r w:rsidR="00C02610">
              <w:rPr>
                <w:noProof/>
                <w:webHidden/>
              </w:rPr>
              <w:instrText xml:space="preserve"> PAGEREF _Toc141970549 \h </w:instrText>
            </w:r>
            <w:r w:rsidR="00C02610">
              <w:rPr>
                <w:noProof/>
                <w:webHidden/>
              </w:rPr>
            </w:r>
            <w:r w:rsidR="00C02610">
              <w:rPr>
                <w:noProof/>
                <w:webHidden/>
              </w:rPr>
              <w:fldChar w:fldCharType="separate"/>
            </w:r>
            <w:r w:rsidR="00C02610">
              <w:rPr>
                <w:noProof/>
                <w:webHidden/>
              </w:rPr>
              <w:t>35</w:t>
            </w:r>
            <w:r w:rsidR="00C02610">
              <w:rPr>
                <w:noProof/>
                <w:webHidden/>
              </w:rPr>
              <w:fldChar w:fldCharType="end"/>
            </w:r>
          </w:hyperlink>
        </w:p>
        <w:p w14:paraId="4AB73300" w14:textId="2D13192E" w:rsidR="00C02610" w:rsidRDefault="00D55FA3">
          <w:pPr>
            <w:pStyle w:val="TOC2"/>
            <w:tabs>
              <w:tab w:val="right" w:leader="dot" w:pos="9350"/>
            </w:tabs>
            <w:rPr>
              <w:rFonts w:eastAsiaTheme="minorEastAsia"/>
              <w:b w:val="0"/>
              <w:noProof/>
            </w:rPr>
          </w:pPr>
          <w:hyperlink w:anchor="_Toc141970550" w:history="1">
            <w:r w:rsidR="00C02610" w:rsidRPr="00855042">
              <w:rPr>
                <w:rStyle w:val="Hyperlink"/>
                <w:noProof/>
              </w:rPr>
              <w:t>D. “Software”</w:t>
            </w:r>
            <w:r w:rsidR="00C02610">
              <w:rPr>
                <w:noProof/>
                <w:webHidden/>
              </w:rPr>
              <w:tab/>
            </w:r>
            <w:r w:rsidR="00C02610">
              <w:rPr>
                <w:noProof/>
                <w:webHidden/>
              </w:rPr>
              <w:fldChar w:fldCharType="begin"/>
            </w:r>
            <w:r w:rsidR="00C02610">
              <w:rPr>
                <w:noProof/>
                <w:webHidden/>
              </w:rPr>
              <w:instrText xml:space="preserve"> PAGEREF _Toc141970550 \h </w:instrText>
            </w:r>
            <w:r w:rsidR="00C02610">
              <w:rPr>
                <w:noProof/>
                <w:webHidden/>
              </w:rPr>
            </w:r>
            <w:r w:rsidR="00C02610">
              <w:rPr>
                <w:noProof/>
                <w:webHidden/>
              </w:rPr>
              <w:fldChar w:fldCharType="separate"/>
            </w:r>
            <w:r w:rsidR="00C02610">
              <w:rPr>
                <w:noProof/>
                <w:webHidden/>
              </w:rPr>
              <w:t>36</w:t>
            </w:r>
            <w:r w:rsidR="00C02610">
              <w:rPr>
                <w:noProof/>
                <w:webHidden/>
              </w:rPr>
              <w:fldChar w:fldCharType="end"/>
            </w:r>
          </w:hyperlink>
        </w:p>
        <w:p w14:paraId="712C6BB3" w14:textId="6890602C" w:rsidR="00C02610" w:rsidRDefault="00D55FA3">
          <w:pPr>
            <w:pStyle w:val="TOC3"/>
            <w:tabs>
              <w:tab w:val="right" w:leader="dot" w:pos="9350"/>
            </w:tabs>
            <w:rPr>
              <w:rFonts w:eastAsiaTheme="minorEastAsia"/>
              <w:noProof/>
            </w:rPr>
          </w:pPr>
          <w:hyperlink w:anchor="_Toc141970551" w:history="1">
            <w:r w:rsidR="00C02610" w:rsidRPr="00855042">
              <w:rPr>
                <w:rStyle w:val="Hyperlink"/>
                <w:noProof/>
              </w:rPr>
              <w:t>0D001 “Software” “specially designed” or modified for the “development,” “production,” or “use” of commodities described in 0A002. (These items are “subject to the ITAR.” See 22 CFR parts 120 through 130.)</w:t>
            </w:r>
            <w:r w:rsidR="00C02610">
              <w:rPr>
                <w:noProof/>
                <w:webHidden/>
              </w:rPr>
              <w:tab/>
            </w:r>
            <w:r w:rsidR="00C02610">
              <w:rPr>
                <w:noProof/>
                <w:webHidden/>
              </w:rPr>
              <w:fldChar w:fldCharType="begin"/>
            </w:r>
            <w:r w:rsidR="00C02610">
              <w:rPr>
                <w:noProof/>
                <w:webHidden/>
              </w:rPr>
              <w:instrText xml:space="preserve"> PAGEREF _Toc141970551 \h </w:instrText>
            </w:r>
            <w:r w:rsidR="00C02610">
              <w:rPr>
                <w:noProof/>
                <w:webHidden/>
              </w:rPr>
            </w:r>
            <w:r w:rsidR="00C02610">
              <w:rPr>
                <w:noProof/>
                <w:webHidden/>
              </w:rPr>
              <w:fldChar w:fldCharType="separate"/>
            </w:r>
            <w:r w:rsidR="00C02610">
              <w:rPr>
                <w:noProof/>
                <w:webHidden/>
              </w:rPr>
              <w:t>36</w:t>
            </w:r>
            <w:r w:rsidR="00C02610">
              <w:rPr>
                <w:noProof/>
                <w:webHidden/>
              </w:rPr>
              <w:fldChar w:fldCharType="end"/>
            </w:r>
          </w:hyperlink>
        </w:p>
        <w:p w14:paraId="502CB706" w14:textId="46CF6078" w:rsidR="00C02610" w:rsidRDefault="00D55FA3">
          <w:pPr>
            <w:pStyle w:val="TOC3"/>
            <w:tabs>
              <w:tab w:val="right" w:leader="dot" w:pos="9350"/>
            </w:tabs>
            <w:rPr>
              <w:rFonts w:eastAsiaTheme="minorEastAsia"/>
              <w:noProof/>
            </w:rPr>
          </w:pPr>
          <w:hyperlink w:anchor="_Toc141970552" w:history="1">
            <w:r w:rsidR="00C02610" w:rsidRPr="00855042">
              <w:rPr>
                <w:rStyle w:val="Hyperlink"/>
                <w:noProof/>
              </w:rPr>
              <w:t>0D501 “Software” “specially designed” for the “development,” “production,” operation, or maintenance of commodities controlled by 0A501 or 0B501.</w:t>
            </w:r>
            <w:r w:rsidR="00C02610">
              <w:rPr>
                <w:noProof/>
                <w:webHidden/>
              </w:rPr>
              <w:tab/>
            </w:r>
            <w:r w:rsidR="00C02610">
              <w:rPr>
                <w:noProof/>
                <w:webHidden/>
              </w:rPr>
              <w:fldChar w:fldCharType="begin"/>
            </w:r>
            <w:r w:rsidR="00C02610">
              <w:rPr>
                <w:noProof/>
                <w:webHidden/>
              </w:rPr>
              <w:instrText xml:space="preserve"> PAGEREF _Toc141970552 \h </w:instrText>
            </w:r>
            <w:r w:rsidR="00C02610">
              <w:rPr>
                <w:noProof/>
                <w:webHidden/>
              </w:rPr>
            </w:r>
            <w:r w:rsidR="00C02610">
              <w:rPr>
                <w:noProof/>
                <w:webHidden/>
              </w:rPr>
              <w:fldChar w:fldCharType="separate"/>
            </w:r>
            <w:r w:rsidR="00C02610">
              <w:rPr>
                <w:noProof/>
                <w:webHidden/>
              </w:rPr>
              <w:t>37</w:t>
            </w:r>
            <w:r w:rsidR="00C02610">
              <w:rPr>
                <w:noProof/>
                <w:webHidden/>
              </w:rPr>
              <w:fldChar w:fldCharType="end"/>
            </w:r>
          </w:hyperlink>
        </w:p>
        <w:p w14:paraId="5E764AE7" w14:textId="1D2F1498" w:rsidR="00C02610" w:rsidRDefault="00D55FA3">
          <w:pPr>
            <w:pStyle w:val="TOC3"/>
            <w:tabs>
              <w:tab w:val="right" w:leader="dot" w:pos="9350"/>
            </w:tabs>
            <w:rPr>
              <w:rFonts w:eastAsiaTheme="minorEastAsia"/>
              <w:noProof/>
            </w:rPr>
          </w:pPr>
          <w:hyperlink w:anchor="_Toc141970553" w:history="1">
            <w:r w:rsidR="00C02610" w:rsidRPr="00855042">
              <w:rPr>
                <w:rStyle w:val="Hyperlink"/>
                <w:noProof/>
              </w:rPr>
              <w:t>0D505 “Software” “specially designed” for the “development,” “production,” operation, or maintenance of commodities controlled by 0A505 or 0B505.</w:t>
            </w:r>
            <w:r w:rsidR="00C02610">
              <w:rPr>
                <w:noProof/>
                <w:webHidden/>
              </w:rPr>
              <w:tab/>
            </w:r>
            <w:r w:rsidR="00C02610">
              <w:rPr>
                <w:noProof/>
                <w:webHidden/>
              </w:rPr>
              <w:fldChar w:fldCharType="begin"/>
            </w:r>
            <w:r w:rsidR="00C02610">
              <w:rPr>
                <w:noProof/>
                <w:webHidden/>
              </w:rPr>
              <w:instrText xml:space="preserve"> PAGEREF _Toc141970553 \h </w:instrText>
            </w:r>
            <w:r w:rsidR="00C02610">
              <w:rPr>
                <w:noProof/>
                <w:webHidden/>
              </w:rPr>
            </w:r>
            <w:r w:rsidR="00C02610">
              <w:rPr>
                <w:noProof/>
                <w:webHidden/>
              </w:rPr>
              <w:fldChar w:fldCharType="separate"/>
            </w:r>
            <w:r w:rsidR="00C02610">
              <w:rPr>
                <w:noProof/>
                <w:webHidden/>
              </w:rPr>
              <w:t>37</w:t>
            </w:r>
            <w:r w:rsidR="00C02610">
              <w:rPr>
                <w:noProof/>
                <w:webHidden/>
              </w:rPr>
              <w:fldChar w:fldCharType="end"/>
            </w:r>
          </w:hyperlink>
        </w:p>
        <w:p w14:paraId="7B246511" w14:textId="61813667" w:rsidR="00C02610" w:rsidRDefault="00D55FA3">
          <w:pPr>
            <w:pStyle w:val="TOC3"/>
            <w:tabs>
              <w:tab w:val="right" w:leader="dot" w:pos="9350"/>
            </w:tabs>
            <w:rPr>
              <w:rFonts w:eastAsiaTheme="minorEastAsia"/>
              <w:noProof/>
            </w:rPr>
          </w:pPr>
          <w:hyperlink w:anchor="_Toc141970554" w:history="1">
            <w:r w:rsidR="00C02610" w:rsidRPr="00855042">
              <w:rPr>
                <w:rStyle w:val="Hyperlink"/>
                <w:noProof/>
              </w:rPr>
              <w:t>0D521 Any software subject to the EAR that is not listed elsewhere in the CCL, but which is controlled for export because it provides at least a significant military or intelligence advantage to the United States or for foreign policy reasons.</w:t>
            </w:r>
            <w:r w:rsidR="00C02610">
              <w:rPr>
                <w:noProof/>
                <w:webHidden/>
              </w:rPr>
              <w:tab/>
            </w:r>
            <w:r w:rsidR="00C02610">
              <w:rPr>
                <w:noProof/>
                <w:webHidden/>
              </w:rPr>
              <w:fldChar w:fldCharType="begin"/>
            </w:r>
            <w:r w:rsidR="00C02610">
              <w:rPr>
                <w:noProof/>
                <w:webHidden/>
              </w:rPr>
              <w:instrText xml:space="preserve"> PAGEREF _Toc141970554 \h </w:instrText>
            </w:r>
            <w:r w:rsidR="00C02610">
              <w:rPr>
                <w:noProof/>
                <w:webHidden/>
              </w:rPr>
            </w:r>
            <w:r w:rsidR="00C02610">
              <w:rPr>
                <w:noProof/>
                <w:webHidden/>
              </w:rPr>
              <w:fldChar w:fldCharType="separate"/>
            </w:r>
            <w:r w:rsidR="00C02610">
              <w:rPr>
                <w:noProof/>
                <w:webHidden/>
              </w:rPr>
              <w:t>38</w:t>
            </w:r>
            <w:r w:rsidR="00C02610">
              <w:rPr>
                <w:noProof/>
                <w:webHidden/>
              </w:rPr>
              <w:fldChar w:fldCharType="end"/>
            </w:r>
          </w:hyperlink>
        </w:p>
        <w:p w14:paraId="3E46459F" w14:textId="720A917C" w:rsidR="00C02610" w:rsidRDefault="00D55FA3">
          <w:pPr>
            <w:pStyle w:val="TOC3"/>
            <w:tabs>
              <w:tab w:val="right" w:leader="dot" w:pos="9350"/>
            </w:tabs>
            <w:rPr>
              <w:rFonts w:eastAsiaTheme="minorEastAsia"/>
              <w:noProof/>
            </w:rPr>
          </w:pPr>
          <w:hyperlink w:anchor="_Toc141970555" w:history="1">
            <w:r w:rsidR="00C02610" w:rsidRPr="00855042">
              <w:rPr>
                <w:rStyle w:val="Hyperlink"/>
                <w:noProof/>
              </w:rPr>
              <w:t>0D602 “Software” “specially designed” for the “development,” “production,” operation or maintenance of commodities controlled by 0A602 or 0B602 as follows (see List of Items Controlled).</w:t>
            </w:r>
            <w:r w:rsidR="00C02610">
              <w:rPr>
                <w:noProof/>
                <w:webHidden/>
              </w:rPr>
              <w:tab/>
            </w:r>
            <w:r w:rsidR="00C02610">
              <w:rPr>
                <w:noProof/>
                <w:webHidden/>
              </w:rPr>
              <w:fldChar w:fldCharType="begin"/>
            </w:r>
            <w:r w:rsidR="00C02610">
              <w:rPr>
                <w:noProof/>
                <w:webHidden/>
              </w:rPr>
              <w:instrText xml:space="preserve"> PAGEREF _Toc141970555 \h </w:instrText>
            </w:r>
            <w:r w:rsidR="00C02610">
              <w:rPr>
                <w:noProof/>
                <w:webHidden/>
              </w:rPr>
            </w:r>
            <w:r w:rsidR="00C02610">
              <w:rPr>
                <w:noProof/>
                <w:webHidden/>
              </w:rPr>
              <w:fldChar w:fldCharType="separate"/>
            </w:r>
            <w:r w:rsidR="00C02610">
              <w:rPr>
                <w:noProof/>
                <w:webHidden/>
              </w:rPr>
              <w:t>39</w:t>
            </w:r>
            <w:r w:rsidR="00C02610">
              <w:rPr>
                <w:noProof/>
                <w:webHidden/>
              </w:rPr>
              <w:fldChar w:fldCharType="end"/>
            </w:r>
          </w:hyperlink>
        </w:p>
        <w:p w14:paraId="28E9B5C3" w14:textId="4FC7B2B5" w:rsidR="00C02610" w:rsidRDefault="00D55FA3">
          <w:pPr>
            <w:pStyle w:val="TOC3"/>
            <w:tabs>
              <w:tab w:val="right" w:leader="dot" w:pos="9350"/>
            </w:tabs>
            <w:rPr>
              <w:rFonts w:eastAsiaTheme="minorEastAsia"/>
              <w:noProof/>
            </w:rPr>
          </w:pPr>
          <w:hyperlink w:anchor="_Toc141970556" w:history="1">
            <w:r w:rsidR="00C02610" w:rsidRPr="00855042">
              <w:rPr>
                <w:rStyle w:val="Hyperlink"/>
                <w:noProof/>
              </w:rPr>
              <w:t>0D604 “Software” “specially designed” for the “development,” “production,” operation, or maintenance of commodities controlled by ECCN 0A604 or 0B604 (see List of Items Controlled).</w:t>
            </w:r>
            <w:r w:rsidR="00C02610">
              <w:rPr>
                <w:noProof/>
                <w:webHidden/>
              </w:rPr>
              <w:tab/>
            </w:r>
            <w:r w:rsidR="00C02610">
              <w:rPr>
                <w:noProof/>
                <w:webHidden/>
              </w:rPr>
              <w:fldChar w:fldCharType="begin"/>
            </w:r>
            <w:r w:rsidR="00C02610">
              <w:rPr>
                <w:noProof/>
                <w:webHidden/>
              </w:rPr>
              <w:instrText xml:space="preserve"> PAGEREF _Toc141970556 \h </w:instrText>
            </w:r>
            <w:r w:rsidR="00C02610">
              <w:rPr>
                <w:noProof/>
                <w:webHidden/>
              </w:rPr>
            </w:r>
            <w:r w:rsidR="00C02610">
              <w:rPr>
                <w:noProof/>
                <w:webHidden/>
              </w:rPr>
              <w:fldChar w:fldCharType="separate"/>
            </w:r>
            <w:r w:rsidR="00C02610">
              <w:rPr>
                <w:noProof/>
                <w:webHidden/>
              </w:rPr>
              <w:t>39</w:t>
            </w:r>
            <w:r w:rsidR="00C02610">
              <w:rPr>
                <w:noProof/>
                <w:webHidden/>
              </w:rPr>
              <w:fldChar w:fldCharType="end"/>
            </w:r>
          </w:hyperlink>
        </w:p>
        <w:p w14:paraId="28EEBAE1" w14:textId="0F9F2B83" w:rsidR="00C02610" w:rsidRDefault="00D55FA3">
          <w:pPr>
            <w:pStyle w:val="TOC3"/>
            <w:tabs>
              <w:tab w:val="right" w:leader="dot" w:pos="9350"/>
            </w:tabs>
            <w:rPr>
              <w:rFonts w:eastAsiaTheme="minorEastAsia"/>
              <w:noProof/>
            </w:rPr>
          </w:pPr>
          <w:hyperlink w:anchor="_Toc141970557" w:history="1">
            <w:r w:rsidR="00C02610" w:rsidRPr="00855042">
              <w:rPr>
                <w:rStyle w:val="Hyperlink"/>
                <w:noProof/>
              </w:rPr>
              <w:t>0D606 “Software” “specially designed” for the “development,” “production,” operation, or maintenance of ground vehicles and related commodities controlled by 0A606, 0B606, or 0C606 (see List of Items Controlled).</w:t>
            </w:r>
            <w:r w:rsidR="00C02610">
              <w:rPr>
                <w:noProof/>
                <w:webHidden/>
              </w:rPr>
              <w:tab/>
            </w:r>
            <w:r w:rsidR="00C02610">
              <w:rPr>
                <w:noProof/>
                <w:webHidden/>
              </w:rPr>
              <w:fldChar w:fldCharType="begin"/>
            </w:r>
            <w:r w:rsidR="00C02610">
              <w:rPr>
                <w:noProof/>
                <w:webHidden/>
              </w:rPr>
              <w:instrText xml:space="preserve"> PAGEREF _Toc141970557 \h </w:instrText>
            </w:r>
            <w:r w:rsidR="00C02610">
              <w:rPr>
                <w:noProof/>
                <w:webHidden/>
              </w:rPr>
            </w:r>
            <w:r w:rsidR="00C02610">
              <w:rPr>
                <w:noProof/>
                <w:webHidden/>
              </w:rPr>
              <w:fldChar w:fldCharType="separate"/>
            </w:r>
            <w:r w:rsidR="00C02610">
              <w:rPr>
                <w:noProof/>
                <w:webHidden/>
              </w:rPr>
              <w:t>40</w:t>
            </w:r>
            <w:r w:rsidR="00C02610">
              <w:rPr>
                <w:noProof/>
                <w:webHidden/>
              </w:rPr>
              <w:fldChar w:fldCharType="end"/>
            </w:r>
          </w:hyperlink>
        </w:p>
        <w:p w14:paraId="698416B0" w14:textId="22F1D398" w:rsidR="00C02610" w:rsidRDefault="00D55FA3">
          <w:pPr>
            <w:pStyle w:val="TOC3"/>
            <w:tabs>
              <w:tab w:val="right" w:leader="dot" w:pos="9350"/>
            </w:tabs>
            <w:rPr>
              <w:rFonts w:eastAsiaTheme="minorEastAsia"/>
              <w:noProof/>
            </w:rPr>
          </w:pPr>
          <w:hyperlink w:anchor="_Toc141970558" w:history="1">
            <w:r w:rsidR="00C02610" w:rsidRPr="00855042">
              <w:rPr>
                <w:rStyle w:val="Hyperlink"/>
                <w:noProof/>
              </w:rPr>
              <w:t>0D614 “Software” related to military training “equipment,” as follows (see List of Items Controlled).</w:t>
            </w:r>
            <w:r w:rsidR="00C02610">
              <w:rPr>
                <w:noProof/>
                <w:webHidden/>
              </w:rPr>
              <w:tab/>
            </w:r>
            <w:r w:rsidR="00C02610">
              <w:rPr>
                <w:noProof/>
                <w:webHidden/>
              </w:rPr>
              <w:fldChar w:fldCharType="begin"/>
            </w:r>
            <w:r w:rsidR="00C02610">
              <w:rPr>
                <w:noProof/>
                <w:webHidden/>
              </w:rPr>
              <w:instrText xml:space="preserve"> PAGEREF _Toc141970558 \h </w:instrText>
            </w:r>
            <w:r w:rsidR="00C02610">
              <w:rPr>
                <w:noProof/>
                <w:webHidden/>
              </w:rPr>
            </w:r>
            <w:r w:rsidR="00C02610">
              <w:rPr>
                <w:noProof/>
                <w:webHidden/>
              </w:rPr>
              <w:fldChar w:fldCharType="separate"/>
            </w:r>
            <w:r w:rsidR="00C02610">
              <w:rPr>
                <w:noProof/>
                <w:webHidden/>
              </w:rPr>
              <w:t>41</w:t>
            </w:r>
            <w:r w:rsidR="00C02610">
              <w:rPr>
                <w:noProof/>
                <w:webHidden/>
              </w:rPr>
              <w:fldChar w:fldCharType="end"/>
            </w:r>
          </w:hyperlink>
        </w:p>
        <w:p w14:paraId="0B674CAF" w14:textId="300D3864" w:rsidR="00C02610" w:rsidRDefault="00D55FA3">
          <w:pPr>
            <w:pStyle w:val="TOC3"/>
            <w:tabs>
              <w:tab w:val="right" w:leader="dot" w:pos="9350"/>
            </w:tabs>
            <w:rPr>
              <w:rFonts w:eastAsiaTheme="minorEastAsia"/>
              <w:noProof/>
            </w:rPr>
          </w:pPr>
          <w:hyperlink w:anchor="_Toc141970559" w:history="1">
            <w:r w:rsidR="00C02610" w:rsidRPr="00855042">
              <w:rPr>
                <w:rStyle w:val="Hyperlink"/>
                <w:noProof/>
              </w:rPr>
              <w:t>0D617 “Software” “specially designed” for the “development,” “production,” operation, or maintenance of commodities controlled by 0A617, “equipment” controlled by 0B617, or materials controlled by 0C617 (see List of Items Controlled).</w:t>
            </w:r>
            <w:r w:rsidR="00C02610">
              <w:rPr>
                <w:noProof/>
                <w:webHidden/>
              </w:rPr>
              <w:tab/>
            </w:r>
            <w:r w:rsidR="00C02610">
              <w:rPr>
                <w:noProof/>
                <w:webHidden/>
              </w:rPr>
              <w:fldChar w:fldCharType="begin"/>
            </w:r>
            <w:r w:rsidR="00C02610">
              <w:rPr>
                <w:noProof/>
                <w:webHidden/>
              </w:rPr>
              <w:instrText xml:space="preserve"> PAGEREF _Toc141970559 \h </w:instrText>
            </w:r>
            <w:r w:rsidR="00C02610">
              <w:rPr>
                <w:noProof/>
                <w:webHidden/>
              </w:rPr>
            </w:r>
            <w:r w:rsidR="00C02610">
              <w:rPr>
                <w:noProof/>
                <w:webHidden/>
              </w:rPr>
              <w:fldChar w:fldCharType="separate"/>
            </w:r>
            <w:r w:rsidR="00C02610">
              <w:rPr>
                <w:noProof/>
                <w:webHidden/>
              </w:rPr>
              <w:t>42</w:t>
            </w:r>
            <w:r w:rsidR="00C02610">
              <w:rPr>
                <w:noProof/>
                <w:webHidden/>
              </w:rPr>
              <w:fldChar w:fldCharType="end"/>
            </w:r>
          </w:hyperlink>
        </w:p>
        <w:p w14:paraId="14F59AE3" w14:textId="6CA6DE53" w:rsidR="00C02610" w:rsidRDefault="00D55FA3">
          <w:pPr>
            <w:pStyle w:val="TOC3"/>
            <w:tabs>
              <w:tab w:val="right" w:leader="dot" w:pos="9350"/>
            </w:tabs>
            <w:rPr>
              <w:rFonts w:eastAsiaTheme="minorEastAsia"/>
              <w:noProof/>
            </w:rPr>
          </w:pPr>
          <w:hyperlink w:anchor="_Toc141970560" w:history="1">
            <w:r w:rsidR="00C02610" w:rsidRPr="00855042">
              <w:rPr>
                <w:rStyle w:val="Hyperlink"/>
                <w:noProof/>
              </w:rPr>
              <w:t>0D977 “Software” “specially designed” for the “development,” “production” or “use” of commodities controlled by 0A977.</w:t>
            </w:r>
            <w:r w:rsidR="00C02610">
              <w:rPr>
                <w:noProof/>
                <w:webHidden/>
              </w:rPr>
              <w:tab/>
            </w:r>
            <w:r w:rsidR="00C02610">
              <w:rPr>
                <w:noProof/>
                <w:webHidden/>
              </w:rPr>
              <w:fldChar w:fldCharType="begin"/>
            </w:r>
            <w:r w:rsidR="00C02610">
              <w:rPr>
                <w:noProof/>
                <w:webHidden/>
              </w:rPr>
              <w:instrText xml:space="preserve"> PAGEREF _Toc141970560 \h </w:instrText>
            </w:r>
            <w:r w:rsidR="00C02610">
              <w:rPr>
                <w:noProof/>
                <w:webHidden/>
              </w:rPr>
            </w:r>
            <w:r w:rsidR="00C02610">
              <w:rPr>
                <w:noProof/>
                <w:webHidden/>
              </w:rPr>
              <w:fldChar w:fldCharType="separate"/>
            </w:r>
            <w:r w:rsidR="00C02610">
              <w:rPr>
                <w:noProof/>
                <w:webHidden/>
              </w:rPr>
              <w:t>43</w:t>
            </w:r>
            <w:r w:rsidR="00C02610">
              <w:rPr>
                <w:noProof/>
                <w:webHidden/>
              </w:rPr>
              <w:fldChar w:fldCharType="end"/>
            </w:r>
          </w:hyperlink>
        </w:p>
        <w:p w14:paraId="2D43AA9E" w14:textId="5B0001A8" w:rsidR="00C02610" w:rsidRDefault="00D55FA3">
          <w:pPr>
            <w:pStyle w:val="TOC3"/>
            <w:tabs>
              <w:tab w:val="right" w:leader="dot" w:pos="9350"/>
            </w:tabs>
            <w:rPr>
              <w:rFonts w:eastAsiaTheme="minorEastAsia"/>
              <w:noProof/>
            </w:rPr>
          </w:pPr>
          <w:hyperlink w:anchor="_Toc141970561" w:history="1">
            <w:r w:rsidR="00C02610" w:rsidRPr="00855042">
              <w:rPr>
                <w:rStyle w:val="Hyperlink"/>
                <w:noProof/>
              </w:rPr>
              <w:t>0D999 Specific Software, as Follows (See List of Items Controlled).</w:t>
            </w:r>
            <w:r w:rsidR="00C02610">
              <w:rPr>
                <w:noProof/>
                <w:webHidden/>
              </w:rPr>
              <w:tab/>
            </w:r>
            <w:r w:rsidR="00C02610">
              <w:rPr>
                <w:noProof/>
                <w:webHidden/>
              </w:rPr>
              <w:fldChar w:fldCharType="begin"/>
            </w:r>
            <w:r w:rsidR="00C02610">
              <w:rPr>
                <w:noProof/>
                <w:webHidden/>
              </w:rPr>
              <w:instrText xml:space="preserve"> PAGEREF _Toc141970561 \h </w:instrText>
            </w:r>
            <w:r w:rsidR="00C02610">
              <w:rPr>
                <w:noProof/>
                <w:webHidden/>
              </w:rPr>
            </w:r>
            <w:r w:rsidR="00C02610">
              <w:rPr>
                <w:noProof/>
                <w:webHidden/>
              </w:rPr>
              <w:fldChar w:fldCharType="separate"/>
            </w:r>
            <w:r w:rsidR="00C02610">
              <w:rPr>
                <w:noProof/>
                <w:webHidden/>
              </w:rPr>
              <w:t>43</w:t>
            </w:r>
            <w:r w:rsidR="00C02610">
              <w:rPr>
                <w:noProof/>
                <w:webHidden/>
              </w:rPr>
              <w:fldChar w:fldCharType="end"/>
            </w:r>
          </w:hyperlink>
        </w:p>
        <w:p w14:paraId="17F53310" w14:textId="6B088748" w:rsidR="00C02610" w:rsidRDefault="00D55FA3">
          <w:pPr>
            <w:pStyle w:val="TOC2"/>
            <w:tabs>
              <w:tab w:val="right" w:leader="dot" w:pos="9350"/>
            </w:tabs>
            <w:rPr>
              <w:rFonts w:eastAsiaTheme="minorEastAsia"/>
              <w:b w:val="0"/>
              <w:noProof/>
            </w:rPr>
          </w:pPr>
          <w:hyperlink w:anchor="_Toc141970562" w:history="1">
            <w:r w:rsidR="00C02610" w:rsidRPr="00855042">
              <w:rPr>
                <w:rStyle w:val="Hyperlink"/>
                <w:noProof/>
              </w:rPr>
              <w:t>E. “Technology”</w:t>
            </w:r>
            <w:r w:rsidR="00C02610">
              <w:rPr>
                <w:noProof/>
                <w:webHidden/>
              </w:rPr>
              <w:tab/>
            </w:r>
            <w:r w:rsidR="00C02610">
              <w:rPr>
                <w:noProof/>
                <w:webHidden/>
              </w:rPr>
              <w:fldChar w:fldCharType="begin"/>
            </w:r>
            <w:r w:rsidR="00C02610">
              <w:rPr>
                <w:noProof/>
                <w:webHidden/>
              </w:rPr>
              <w:instrText xml:space="preserve"> PAGEREF _Toc141970562 \h </w:instrText>
            </w:r>
            <w:r w:rsidR="00C02610">
              <w:rPr>
                <w:noProof/>
                <w:webHidden/>
              </w:rPr>
            </w:r>
            <w:r w:rsidR="00C02610">
              <w:rPr>
                <w:noProof/>
                <w:webHidden/>
              </w:rPr>
              <w:fldChar w:fldCharType="separate"/>
            </w:r>
            <w:r w:rsidR="00C02610">
              <w:rPr>
                <w:noProof/>
                <w:webHidden/>
              </w:rPr>
              <w:t>44</w:t>
            </w:r>
            <w:r w:rsidR="00C02610">
              <w:rPr>
                <w:noProof/>
                <w:webHidden/>
              </w:rPr>
              <w:fldChar w:fldCharType="end"/>
            </w:r>
          </w:hyperlink>
        </w:p>
        <w:p w14:paraId="34B4A11D" w14:textId="2175F3A1" w:rsidR="00C02610" w:rsidRDefault="00D55FA3">
          <w:pPr>
            <w:pStyle w:val="TOC3"/>
            <w:tabs>
              <w:tab w:val="right" w:leader="dot" w:pos="9350"/>
            </w:tabs>
            <w:rPr>
              <w:rFonts w:eastAsiaTheme="minorEastAsia"/>
              <w:noProof/>
            </w:rPr>
          </w:pPr>
          <w:hyperlink w:anchor="_Toc141970563" w:history="1">
            <w:r w:rsidR="00C02610" w:rsidRPr="00855042">
              <w:rPr>
                <w:rStyle w:val="Hyperlink"/>
                <w:noProof/>
              </w:rPr>
              <w:t>0E001 “Technology,” according to the Nuclear Technology Note, for the “development,” “production,” or “use” of items described in 0A002, or 0D001.</w:t>
            </w:r>
            <w:r w:rsidR="00C02610">
              <w:rPr>
                <w:noProof/>
                <w:webHidden/>
              </w:rPr>
              <w:tab/>
            </w:r>
            <w:r w:rsidR="00C02610">
              <w:rPr>
                <w:noProof/>
                <w:webHidden/>
              </w:rPr>
              <w:fldChar w:fldCharType="begin"/>
            </w:r>
            <w:r w:rsidR="00C02610">
              <w:rPr>
                <w:noProof/>
                <w:webHidden/>
              </w:rPr>
              <w:instrText xml:space="preserve"> PAGEREF _Toc141970563 \h </w:instrText>
            </w:r>
            <w:r w:rsidR="00C02610">
              <w:rPr>
                <w:noProof/>
                <w:webHidden/>
              </w:rPr>
            </w:r>
            <w:r w:rsidR="00C02610">
              <w:rPr>
                <w:noProof/>
                <w:webHidden/>
              </w:rPr>
              <w:fldChar w:fldCharType="separate"/>
            </w:r>
            <w:r w:rsidR="00C02610">
              <w:rPr>
                <w:noProof/>
                <w:webHidden/>
              </w:rPr>
              <w:t>44</w:t>
            </w:r>
            <w:r w:rsidR="00C02610">
              <w:rPr>
                <w:noProof/>
                <w:webHidden/>
              </w:rPr>
              <w:fldChar w:fldCharType="end"/>
            </w:r>
          </w:hyperlink>
        </w:p>
        <w:p w14:paraId="1095A723" w14:textId="6E6BC257" w:rsidR="00C02610" w:rsidRDefault="00D55FA3">
          <w:pPr>
            <w:pStyle w:val="TOC3"/>
            <w:tabs>
              <w:tab w:val="right" w:leader="dot" w:pos="9350"/>
            </w:tabs>
            <w:rPr>
              <w:rFonts w:eastAsiaTheme="minorEastAsia"/>
              <w:noProof/>
            </w:rPr>
          </w:pPr>
          <w:hyperlink w:anchor="_Toc141970564" w:history="1">
            <w:r w:rsidR="00C02610" w:rsidRPr="00855042">
              <w:rPr>
                <w:rStyle w:val="Hyperlink"/>
                <w:noProof/>
              </w:rPr>
              <w:t>0E501 “Technology” “required” for the “development,” “production,” operation, installation, maintenance, repair, or overhaul of commodities controlled by 0A501 or 0B501 as follows (see List of Items Controlled).</w:t>
            </w:r>
            <w:r w:rsidR="00C02610">
              <w:rPr>
                <w:noProof/>
                <w:webHidden/>
              </w:rPr>
              <w:tab/>
            </w:r>
            <w:r w:rsidR="00C02610">
              <w:rPr>
                <w:noProof/>
                <w:webHidden/>
              </w:rPr>
              <w:fldChar w:fldCharType="begin"/>
            </w:r>
            <w:r w:rsidR="00C02610">
              <w:rPr>
                <w:noProof/>
                <w:webHidden/>
              </w:rPr>
              <w:instrText xml:space="preserve"> PAGEREF _Toc141970564 \h </w:instrText>
            </w:r>
            <w:r w:rsidR="00C02610">
              <w:rPr>
                <w:noProof/>
                <w:webHidden/>
              </w:rPr>
            </w:r>
            <w:r w:rsidR="00C02610">
              <w:rPr>
                <w:noProof/>
                <w:webHidden/>
              </w:rPr>
              <w:fldChar w:fldCharType="separate"/>
            </w:r>
            <w:r w:rsidR="00C02610">
              <w:rPr>
                <w:noProof/>
                <w:webHidden/>
              </w:rPr>
              <w:t>45</w:t>
            </w:r>
            <w:r w:rsidR="00C02610">
              <w:rPr>
                <w:noProof/>
                <w:webHidden/>
              </w:rPr>
              <w:fldChar w:fldCharType="end"/>
            </w:r>
          </w:hyperlink>
        </w:p>
        <w:p w14:paraId="583995C6" w14:textId="4FF320BC" w:rsidR="00C02610" w:rsidRDefault="00D55FA3">
          <w:pPr>
            <w:pStyle w:val="TOC3"/>
            <w:tabs>
              <w:tab w:val="right" w:leader="dot" w:pos="9350"/>
            </w:tabs>
            <w:rPr>
              <w:rFonts w:eastAsiaTheme="minorEastAsia"/>
              <w:noProof/>
            </w:rPr>
          </w:pPr>
          <w:hyperlink w:anchor="_Toc141970565" w:history="1">
            <w:r w:rsidR="00C02610" w:rsidRPr="00855042">
              <w:rPr>
                <w:rStyle w:val="Hyperlink"/>
                <w:noProof/>
              </w:rPr>
              <w:t>0E502 “Technology” “required” for the “development” or “production” of commodities controlled by 0A502.</w:t>
            </w:r>
            <w:r w:rsidR="00C02610">
              <w:rPr>
                <w:noProof/>
                <w:webHidden/>
              </w:rPr>
              <w:tab/>
            </w:r>
            <w:r w:rsidR="00C02610">
              <w:rPr>
                <w:noProof/>
                <w:webHidden/>
              </w:rPr>
              <w:fldChar w:fldCharType="begin"/>
            </w:r>
            <w:r w:rsidR="00C02610">
              <w:rPr>
                <w:noProof/>
                <w:webHidden/>
              </w:rPr>
              <w:instrText xml:space="preserve"> PAGEREF _Toc141970565 \h </w:instrText>
            </w:r>
            <w:r w:rsidR="00C02610">
              <w:rPr>
                <w:noProof/>
                <w:webHidden/>
              </w:rPr>
            </w:r>
            <w:r w:rsidR="00C02610">
              <w:rPr>
                <w:noProof/>
                <w:webHidden/>
              </w:rPr>
              <w:fldChar w:fldCharType="separate"/>
            </w:r>
            <w:r w:rsidR="00C02610">
              <w:rPr>
                <w:noProof/>
                <w:webHidden/>
              </w:rPr>
              <w:t>46</w:t>
            </w:r>
            <w:r w:rsidR="00C02610">
              <w:rPr>
                <w:noProof/>
                <w:webHidden/>
              </w:rPr>
              <w:fldChar w:fldCharType="end"/>
            </w:r>
          </w:hyperlink>
        </w:p>
        <w:p w14:paraId="34339F47" w14:textId="0C31B266" w:rsidR="00C02610" w:rsidRDefault="00D55FA3">
          <w:pPr>
            <w:pStyle w:val="TOC3"/>
            <w:tabs>
              <w:tab w:val="right" w:leader="dot" w:pos="9350"/>
            </w:tabs>
            <w:rPr>
              <w:rFonts w:eastAsiaTheme="minorEastAsia"/>
              <w:noProof/>
            </w:rPr>
          </w:pPr>
          <w:hyperlink w:anchor="_Toc141970566" w:history="1">
            <w:r w:rsidR="00C02610" w:rsidRPr="00855042">
              <w:rPr>
                <w:rStyle w:val="Hyperlink"/>
                <w:noProof/>
              </w:rPr>
              <w:t>0E504 “Technology” “required” for the “development” or “production” of commodities controlled by 0A504 that incorporate a focal plane array or image intensifier tube.</w:t>
            </w:r>
            <w:r w:rsidR="00C02610">
              <w:rPr>
                <w:noProof/>
                <w:webHidden/>
              </w:rPr>
              <w:tab/>
            </w:r>
            <w:r w:rsidR="00C02610">
              <w:rPr>
                <w:noProof/>
                <w:webHidden/>
              </w:rPr>
              <w:fldChar w:fldCharType="begin"/>
            </w:r>
            <w:r w:rsidR="00C02610">
              <w:rPr>
                <w:noProof/>
                <w:webHidden/>
              </w:rPr>
              <w:instrText xml:space="preserve"> PAGEREF _Toc141970566 \h </w:instrText>
            </w:r>
            <w:r w:rsidR="00C02610">
              <w:rPr>
                <w:noProof/>
                <w:webHidden/>
              </w:rPr>
            </w:r>
            <w:r w:rsidR="00C02610">
              <w:rPr>
                <w:noProof/>
                <w:webHidden/>
              </w:rPr>
              <w:fldChar w:fldCharType="separate"/>
            </w:r>
            <w:r w:rsidR="00C02610">
              <w:rPr>
                <w:noProof/>
                <w:webHidden/>
              </w:rPr>
              <w:t>46</w:t>
            </w:r>
            <w:r w:rsidR="00C02610">
              <w:rPr>
                <w:noProof/>
                <w:webHidden/>
              </w:rPr>
              <w:fldChar w:fldCharType="end"/>
            </w:r>
          </w:hyperlink>
        </w:p>
        <w:p w14:paraId="3B72322C" w14:textId="0E4359C3" w:rsidR="00C02610" w:rsidRDefault="00D55FA3">
          <w:pPr>
            <w:pStyle w:val="TOC3"/>
            <w:tabs>
              <w:tab w:val="right" w:leader="dot" w:pos="9350"/>
            </w:tabs>
            <w:rPr>
              <w:rFonts w:eastAsiaTheme="minorEastAsia"/>
              <w:noProof/>
            </w:rPr>
          </w:pPr>
          <w:hyperlink w:anchor="_Toc141970567" w:history="1">
            <w:r w:rsidR="00C02610" w:rsidRPr="00855042">
              <w:rPr>
                <w:rStyle w:val="Hyperlink"/>
                <w:noProof/>
              </w:rPr>
              <w:t>0E505 “Technology” “required” for the “development,” “production,” operation, installation, maintenance, repair, overhaul, or refurbishing of commodities controlled by 0A505.</w:t>
            </w:r>
            <w:r w:rsidR="00C02610">
              <w:rPr>
                <w:noProof/>
                <w:webHidden/>
              </w:rPr>
              <w:tab/>
            </w:r>
            <w:r w:rsidR="00C02610">
              <w:rPr>
                <w:noProof/>
                <w:webHidden/>
              </w:rPr>
              <w:fldChar w:fldCharType="begin"/>
            </w:r>
            <w:r w:rsidR="00C02610">
              <w:rPr>
                <w:noProof/>
                <w:webHidden/>
              </w:rPr>
              <w:instrText xml:space="preserve"> PAGEREF _Toc141970567 \h </w:instrText>
            </w:r>
            <w:r w:rsidR="00C02610">
              <w:rPr>
                <w:noProof/>
                <w:webHidden/>
              </w:rPr>
            </w:r>
            <w:r w:rsidR="00C02610">
              <w:rPr>
                <w:noProof/>
                <w:webHidden/>
              </w:rPr>
              <w:fldChar w:fldCharType="separate"/>
            </w:r>
            <w:r w:rsidR="00C02610">
              <w:rPr>
                <w:noProof/>
                <w:webHidden/>
              </w:rPr>
              <w:t>47</w:t>
            </w:r>
            <w:r w:rsidR="00C02610">
              <w:rPr>
                <w:noProof/>
                <w:webHidden/>
              </w:rPr>
              <w:fldChar w:fldCharType="end"/>
            </w:r>
          </w:hyperlink>
        </w:p>
        <w:p w14:paraId="26FB917C" w14:textId="401B49FB" w:rsidR="00C02610" w:rsidRDefault="00D55FA3">
          <w:pPr>
            <w:pStyle w:val="TOC3"/>
            <w:tabs>
              <w:tab w:val="right" w:leader="dot" w:pos="9350"/>
            </w:tabs>
            <w:rPr>
              <w:rFonts w:eastAsiaTheme="minorEastAsia"/>
              <w:noProof/>
            </w:rPr>
          </w:pPr>
          <w:hyperlink w:anchor="_Toc141970568" w:history="1">
            <w:r w:rsidR="00C02610" w:rsidRPr="00855042">
              <w:rPr>
                <w:rStyle w:val="Hyperlink"/>
                <w:noProof/>
              </w:rPr>
              <w:t>0E521 Any technology subject to the EAR that is not listed elsewhere in the CCL, but which is controlled for export because it provides at least a significant military or intelligence advantage to the United States or for foreign policy reasons.</w:t>
            </w:r>
            <w:r w:rsidR="00C02610">
              <w:rPr>
                <w:noProof/>
                <w:webHidden/>
              </w:rPr>
              <w:tab/>
            </w:r>
            <w:r w:rsidR="00C02610">
              <w:rPr>
                <w:noProof/>
                <w:webHidden/>
              </w:rPr>
              <w:fldChar w:fldCharType="begin"/>
            </w:r>
            <w:r w:rsidR="00C02610">
              <w:rPr>
                <w:noProof/>
                <w:webHidden/>
              </w:rPr>
              <w:instrText xml:space="preserve"> PAGEREF _Toc141970568 \h </w:instrText>
            </w:r>
            <w:r w:rsidR="00C02610">
              <w:rPr>
                <w:noProof/>
                <w:webHidden/>
              </w:rPr>
            </w:r>
            <w:r w:rsidR="00C02610">
              <w:rPr>
                <w:noProof/>
                <w:webHidden/>
              </w:rPr>
              <w:fldChar w:fldCharType="separate"/>
            </w:r>
            <w:r w:rsidR="00C02610">
              <w:rPr>
                <w:noProof/>
                <w:webHidden/>
              </w:rPr>
              <w:t>48</w:t>
            </w:r>
            <w:r w:rsidR="00C02610">
              <w:rPr>
                <w:noProof/>
                <w:webHidden/>
              </w:rPr>
              <w:fldChar w:fldCharType="end"/>
            </w:r>
          </w:hyperlink>
        </w:p>
        <w:p w14:paraId="1C09112C" w14:textId="3023741D" w:rsidR="00C02610" w:rsidRDefault="00D55FA3">
          <w:pPr>
            <w:pStyle w:val="TOC3"/>
            <w:tabs>
              <w:tab w:val="right" w:leader="dot" w:pos="9350"/>
            </w:tabs>
            <w:rPr>
              <w:rFonts w:eastAsiaTheme="minorEastAsia"/>
              <w:noProof/>
            </w:rPr>
          </w:pPr>
          <w:hyperlink w:anchor="_Toc141970569" w:history="1">
            <w:r w:rsidR="00C02610" w:rsidRPr="00855042">
              <w:rPr>
                <w:rStyle w:val="Hyperlink"/>
                <w:noProof/>
              </w:rPr>
              <w:t>0E602 “Technology” “required” for the “development,” “production,” operation, installation, maintenance, repair, overhaul, or refurbishing of commodities controlled by 0A602 or 0B602, or “software” controlled by 0D602 as follows (see List of Items Controlled).</w:t>
            </w:r>
            <w:r w:rsidR="00C02610">
              <w:rPr>
                <w:noProof/>
                <w:webHidden/>
              </w:rPr>
              <w:tab/>
            </w:r>
            <w:r w:rsidR="00C02610">
              <w:rPr>
                <w:noProof/>
                <w:webHidden/>
              </w:rPr>
              <w:fldChar w:fldCharType="begin"/>
            </w:r>
            <w:r w:rsidR="00C02610">
              <w:rPr>
                <w:noProof/>
                <w:webHidden/>
              </w:rPr>
              <w:instrText xml:space="preserve"> PAGEREF _Toc141970569 \h </w:instrText>
            </w:r>
            <w:r w:rsidR="00C02610">
              <w:rPr>
                <w:noProof/>
                <w:webHidden/>
              </w:rPr>
            </w:r>
            <w:r w:rsidR="00C02610">
              <w:rPr>
                <w:noProof/>
                <w:webHidden/>
              </w:rPr>
              <w:fldChar w:fldCharType="separate"/>
            </w:r>
            <w:r w:rsidR="00C02610">
              <w:rPr>
                <w:noProof/>
                <w:webHidden/>
              </w:rPr>
              <w:t>48</w:t>
            </w:r>
            <w:r w:rsidR="00C02610">
              <w:rPr>
                <w:noProof/>
                <w:webHidden/>
              </w:rPr>
              <w:fldChar w:fldCharType="end"/>
            </w:r>
          </w:hyperlink>
        </w:p>
        <w:p w14:paraId="22E497A2" w14:textId="35459348" w:rsidR="00C02610" w:rsidRDefault="00D55FA3">
          <w:pPr>
            <w:pStyle w:val="TOC3"/>
            <w:tabs>
              <w:tab w:val="right" w:leader="dot" w:pos="9350"/>
            </w:tabs>
            <w:rPr>
              <w:rFonts w:eastAsiaTheme="minorEastAsia"/>
              <w:noProof/>
            </w:rPr>
          </w:pPr>
          <w:hyperlink w:anchor="_Toc141970570" w:history="1">
            <w:r w:rsidR="00C02610" w:rsidRPr="00855042">
              <w:rPr>
                <w:rStyle w:val="Hyperlink"/>
                <w:noProof/>
              </w:rPr>
              <w:t>0E604 “Technology” “required” for the “development,” “production,” operation, installation, maintenance, repair, overhaul, or refurbishing of commodities controlled by ECCN 0A604 or 0B604, or “software” controlled by ECCN 0D604 (see List of Items Controlled).</w:t>
            </w:r>
            <w:r w:rsidR="00C02610">
              <w:rPr>
                <w:noProof/>
                <w:webHidden/>
              </w:rPr>
              <w:tab/>
            </w:r>
            <w:r w:rsidR="00C02610">
              <w:rPr>
                <w:noProof/>
                <w:webHidden/>
              </w:rPr>
              <w:fldChar w:fldCharType="begin"/>
            </w:r>
            <w:r w:rsidR="00C02610">
              <w:rPr>
                <w:noProof/>
                <w:webHidden/>
              </w:rPr>
              <w:instrText xml:space="preserve"> PAGEREF _Toc141970570 \h </w:instrText>
            </w:r>
            <w:r w:rsidR="00C02610">
              <w:rPr>
                <w:noProof/>
                <w:webHidden/>
              </w:rPr>
            </w:r>
            <w:r w:rsidR="00C02610">
              <w:rPr>
                <w:noProof/>
                <w:webHidden/>
              </w:rPr>
              <w:fldChar w:fldCharType="separate"/>
            </w:r>
            <w:r w:rsidR="00C02610">
              <w:rPr>
                <w:noProof/>
                <w:webHidden/>
              </w:rPr>
              <w:t>49</w:t>
            </w:r>
            <w:r w:rsidR="00C02610">
              <w:rPr>
                <w:noProof/>
                <w:webHidden/>
              </w:rPr>
              <w:fldChar w:fldCharType="end"/>
            </w:r>
          </w:hyperlink>
        </w:p>
        <w:p w14:paraId="3699E2BE" w14:textId="79A11E47" w:rsidR="00C02610" w:rsidRDefault="00D55FA3">
          <w:pPr>
            <w:pStyle w:val="TOC3"/>
            <w:tabs>
              <w:tab w:val="right" w:leader="dot" w:pos="9350"/>
            </w:tabs>
            <w:rPr>
              <w:rFonts w:eastAsiaTheme="minorEastAsia"/>
              <w:noProof/>
            </w:rPr>
          </w:pPr>
          <w:hyperlink w:anchor="_Toc141970571" w:history="1">
            <w:r w:rsidR="00C02610" w:rsidRPr="00855042">
              <w:rPr>
                <w:rStyle w:val="Hyperlink"/>
                <w:noProof/>
              </w:rPr>
              <w:t>0E606 “Technology” “required” for the “development,” “production,” operation, installation, maintenance, repair, overhaul, or refurbushing of ground vehicles and related commodities in 0A606, 0B606, 0C606, or software in 0D606 (see List of Items Controlled).</w:t>
            </w:r>
            <w:r w:rsidR="00C02610">
              <w:rPr>
                <w:noProof/>
                <w:webHidden/>
              </w:rPr>
              <w:tab/>
            </w:r>
            <w:r w:rsidR="00C02610">
              <w:rPr>
                <w:noProof/>
                <w:webHidden/>
              </w:rPr>
              <w:fldChar w:fldCharType="begin"/>
            </w:r>
            <w:r w:rsidR="00C02610">
              <w:rPr>
                <w:noProof/>
                <w:webHidden/>
              </w:rPr>
              <w:instrText xml:space="preserve"> PAGEREF _Toc141970571 \h </w:instrText>
            </w:r>
            <w:r w:rsidR="00C02610">
              <w:rPr>
                <w:noProof/>
                <w:webHidden/>
              </w:rPr>
            </w:r>
            <w:r w:rsidR="00C02610">
              <w:rPr>
                <w:noProof/>
                <w:webHidden/>
              </w:rPr>
              <w:fldChar w:fldCharType="separate"/>
            </w:r>
            <w:r w:rsidR="00C02610">
              <w:rPr>
                <w:noProof/>
                <w:webHidden/>
              </w:rPr>
              <w:t>50</w:t>
            </w:r>
            <w:r w:rsidR="00C02610">
              <w:rPr>
                <w:noProof/>
                <w:webHidden/>
              </w:rPr>
              <w:fldChar w:fldCharType="end"/>
            </w:r>
          </w:hyperlink>
        </w:p>
        <w:p w14:paraId="489C520A" w14:textId="2A5FA0FA" w:rsidR="00C02610" w:rsidRDefault="00D55FA3">
          <w:pPr>
            <w:pStyle w:val="TOC3"/>
            <w:tabs>
              <w:tab w:val="right" w:leader="dot" w:pos="9350"/>
            </w:tabs>
            <w:rPr>
              <w:rFonts w:eastAsiaTheme="minorEastAsia"/>
              <w:noProof/>
            </w:rPr>
          </w:pPr>
          <w:hyperlink w:anchor="_Toc141970572" w:history="1">
            <w:r w:rsidR="00C02610" w:rsidRPr="00855042">
              <w:rPr>
                <w:rStyle w:val="Hyperlink"/>
                <w:noProof/>
              </w:rPr>
              <w:t>0E614 “Technology,” as follows (see List of Items Controlled).</w:t>
            </w:r>
            <w:r w:rsidR="00C02610">
              <w:rPr>
                <w:noProof/>
                <w:webHidden/>
              </w:rPr>
              <w:tab/>
            </w:r>
            <w:r w:rsidR="00C02610">
              <w:rPr>
                <w:noProof/>
                <w:webHidden/>
              </w:rPr>
              <w:fldChar w:fldCharType="begin"/>
            </w:r>
            <w:r w:rsidR="00C02610">
              <w:rPr>
                <w:noProof/>
                <w:webHidden/>
              </w:rPr>
              <w:instrText xml:space="preserve"> PAGEREF _Toc141970572 \h </w:instrText>
            </w:r>
            <w:r w:rsidR="00C02610">
              <w:rPr>
                <w:noProof/>
                <w:webHidden/>
              </w:rPr>
            </w:r>
            <w:r w:rsidR="00C02610">
              <w:rPr>
                <w:noProof/>
                <w:webHidden/>
              </w:rPr>
              <w:fldChar w:fldCharType="separate"/>
            </w:r>
            <w:r w:rsidR="00C02610">
              <w:rPr>
                <w:noProof/>
                <w:webHidden/>
              </w:rPr>
              <w:t>50</w:t>
            </w:r>
            <w:r w:rsidR="00C02610">
              <w:rPr>
                <w:noProof/>
                <w:webHidden/>
              </w:rPr>
              <w:fldChar w:fldCharType="end"/>
            </w:r>
          </w:hyperlink>
        </w:p>
        <w:p w14:paraId="30041A42" w14:textId="7960C8F5" w:rsidR="00C02610" w:rsidRDefault="00D55FA3">
          <w:pPr>
            <w:pStyle w:val="TOC3"/>
            <w:tabs>
              <w:tab w:val="right" w:leader="dot" w:pos="9350"/>
            </w:tabs>
            <w:rPr>
              <w:rFonts w:eastAsiaTheme="minorEastAsia"/>
              <w:noProof/>
            </w:rPr>
          </w:pPr>
          <w:hyperlink w:anchor="_Toc141970573" w:history="1">
            <w:r w:rsidR="00C02610" w:rsidRPr="00855042">
              <w:rPr>
                <w:rStyle w:val="Hyperlink"/>
                <w:noProof/>
              </w:rPr>
              <w:t>0E617 “Technology” “required” for the “development,” “production,” operation, installation, maintenance, repair, overhaul, or refurbishing of commodities controlled by ECCN 0A617, “equipment” controlled by 0B617, or materials controlled by 0C617, or “software” controlled by ECCN 0D617 (see List of Items Controlled).</w:t>
            </w:r>
            <w:r w:rsidR="00C02610">
              <w:rPr>
                <w:noProof/>
                <w:webHidden/>
              </w:rPr>
              <w:tab/>
            </w:r>
            <w:r w:rsidR="00C02610">
              <w:rPr>
                <w:noProof/>
                <w:webHidden/>
              </w:rPr>
              <w:fldChar w:fldCharType="begin"/>
            </w:r>
            <w:r w:rsidR="00C02610">
              <w:rPr>
                <w:noProof/>
                <w:webHidden/>
              </w:rPr>
              <w:instrText xml:space="preserve"> PAGEREF _Toc141970573 \h </w:instrText>
            </w:r>
            <w:r w:rsidR="00C02610">
              <w:rPr>
                <w:noProof/>
                <w:webHidden/>
              </w:rPr>
            </w:r>
            <w:r w:rsidR="00C02610">
              <w:rPr>
                <w:noProof/>
                <w:webHidden/>
              </w:rPr>
              <w:fldChar w:fldCharType="separate"/>
            </w:r>
            <w:r w:rsidR="00C02610">
              <w:rPr>
                <w:noProof/>
                <w:webHidden/>
              </w:rPr>
              <w:t>51</w:t>
            </w:r>
            <w:r w:rsidR="00C02610">
              <w:rPr>
                <w:noProof/>
                <w:webHidden/>
              </w:rPr>
              <w:fldChar w:fldCharType="end"/>
            </w:r>
          </w:hyperlink>
        </w:p>
        <w:p w14:paraId="28701A8A" w14:textId="105A7537" w:rsidR="00C02610" w:rsidRDefault="00D55FA3">
          <w:pPr>
            <w:pStyle w:val="TOC3"/>
            <w:tabs>
              <w:tab w:val="right" w:leader="dot" w:pos="9350"/>
            </w:tabs>
            <w:rPr>
              <w:rFonts w:eastAsiaTheme="minorEastAsia"/>
              <w:noProof/>
            </w:rPr>
          </w:pPr>
          <w:hyperlink w:anchor="_Toc141970574" w:history="1">
            <w:r w:rsidR="00C02610" w:rsidRPr="00855042">
              <w:rPr>
                <w:rStyle w:val="Hyperlink"/>
                <w:noProof/>
              </w:rPr>
              <w:t>0E977 “Technology” “required” for the “development” or “production” of commodities controlled by 0A977.</w:t>
            </w:r>
            <w:r w:rsidR="00C02610">
              <w:rPr>
                <w:noProof/>
                <w:webHidden/>
              </w:rPr>
              <w:tab/>
            </w:r>
            <w:r w:rsidR="00C02610">
              <w:rPr>
                <w:noProof/>
                <w:webHidden/>
              </w:rPr>
              <w:fldChar w:fldCharType="begin"/>
            </w:r>
            <w:r w:rsidR="00C02610">
              <w:rPr>
                <w:noProof/>
                <w:webHidden/>
              </w:rPr>
              <w:instrText xml:space="preserve"> PAGEREF _Toc141970574 \h </w:instrText>
            </w:r>
            <w:r w:rsidR="00C02610">
              <w:rPr>
                <w:noProof/>
                <w:webHidden/>
              </w:rPr>
            </w:r>
            <w:r w:rsidR="00C02610">
              <w:rPr>
                <w:noProof/>
                <w:webHidden/>
              </w:rPr>
              <w:fldChar w:fldCharType="separate"/>
            </w:r>
            <w:r w:rsidR="00C02610">
              <w:rPr>
                <w:noProof/>
                <w:webHidden/>
              </w:rPr>
              <w:t>52</w:t>
            </w:r>
            <w:r w:rsidR="00C02610">
              <w:rPr>
                <w:noProof/>
                <w:webHidden/>
              </w:rPr>
              <w:fldChar w:fldCharType="end"/>
            </w:r>
          </w:hyperlink>
        </w:p>
        <w:p w14:paraId="6FB6DB53" w14:textId="6E9059A6" w:rsidR="00C02610" w:rsidRDefault="00D55FA3">
          <w:pPr>
            <w:pStyle w:val="TOC3"/>
            <w:tabs>
              <w:tab w:val="right" w:leader="dot" w:pos="9350"/>
            </w:tabs>
            <w:rPr>
              <w:rFonts w:eastAsiaTheme="minorEastAsia"/>
              <w:noProof/>
            </w:rPr>
          </w:pPr>
          <w:hyperlink w:anchor="_Toc141970575" w:history="1">
            <w:r w:rsidR="00C02610" w:rsidRPr="00855042">
              <w:rPr>
                <w:rStyle w:val="Hyperlink"/>
                <w:noProof/>
              </w:rPr>
              <w:t>0E982 “Technology” exclusively for the “development” or “production” of equipment controlled by 0A982 or 0A503.</w:t>
            </w:r>
            <w:r w:rsidR="00C02610">
              <w:rPr>
                <w:noProof/>
                <w:webHidden/>
              </w:rPr>
              <w:tab/>
            </w:r>
            <w:r w:rsidR="00C02610">
              <w:rPr>
                <w:noProof/>
                <w:webHidden/>
              </w:rPr>
              <w:fldChar w:fldCharType="begin"/>
            </w:r>
            <w:r w:rsidR="00C02610">
              <w:rPr>
                <w:noProof/>
                <w:webHidden/>
              </w:rPr>
              <w:instrText xml:space="preserve"> PAGEREF _Toc141970575 \h </w:instrText>
            </w:r>
            <w:r w:rsidR="00C02610">
              <w:rPr>
                <w:noProof/>
                <w:webHidden/>
              </w:rPr>
            </w:r>
            <w:r w:rsidR="00C02610">
              <w:rPr>
                <w:noProof/>
                <w:webHidden/>
              </w:rPr>
              <w:fldChar w:fldCharType="separate"/>
            </w:r>
            <w:r w:rsidR="00C02610">
              <w:rPr>
                <w:noProof/>
                <w:webHidden/>
              </w:rPr>
              <w:t>53</w:t>
            </w:r>
            <w:r w:rsidR="00C02610">
              <w:rPr>
                <w:noProof/>
                <w:webHidden/>
              </w:rPr>
              <w:fldChar w:fldCharType="end"/>
            </w:r>
          </w:hyperlink>
        </w:p>
        <w:p w14:paraId="0AE4DE83" w14:textId="509788E2" w:rsidR="008D41A8" w:rsidRDefault="008D41A8">
          <w:r>
            <w:rPr>
              <w:b/>
              <w:bCs/>
              <w:noProof/>
            </w:rPr>
            <w:fldChar w:fldCharType="end"/>
          </w:r>
        </w:p>
      </w:sdtContent>
    </w:sdt>
    <w:p w14:paraId="5DB1E999" w14:textId="77777777" w:rsidR="008D41A8" w:rsidRDefault="008D41A8" w:rsidP="008D41A8"/>
    <w:p w14:paraId="6ECCDDD0" w14:textId="77777777" w:rsidR="008D41A8" w:rsidRDefault="008D41A8" w:rsidP="0017485B">
      <w:pPr>
        <w:pStyle w:val="Heading1"/>
        <w:sectPr w:rsidR="008D41A8" w:rsidSect="008D41A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538" w:gutter="0"/>
          <w:cols w:space="720"/>
          <w:docGrid w:linePitch="360"/>
        </w:sectPr>
      </w:pPr>
    </w:p>
    <w:p w14:paraId="4DF9F74F" w14:textId="5E129B83" w:rsidR="0017485B" w:rsidRPr="00F92001" w:rsidRDefault="0017485B" w:rsidP="0017485B">
      <w:pPr>
        <w:pStyle w:val="Heading1"/>
      </w:pPr>
      <w:bookmarkStart w:id="0" w:name="_Toc141970512"/>
      <w:r w:rsidRPr="00F92001">
        <w:lastRenderedPageBreak/>
        <w:t>Category 0—Nuclear Materials, Facilities, and Equipment [and Miscellaneous Items]</w:t>
      </w:r>
      <w:bookmarkEnd w:id="0"/>
      <w:r w:rsidRPr="00F92001">
        <w:t xml:space="preserve"> </w:t>
      </w:r>
    </w:p>
    <w:p w14:paraId="09917A3A" w14:textId="77777777" w:rsidR="0017485B" w:rsidRPr="00F92001" w:rsidRDefault="0017485B" w:rsidP="0017485B">
      <w:pPr>
        <w:pStyle w:val="Heading2"/>
      </w:pPr>
      <w:bookmarkStart w:id="1" w:name="_Toc141970513"/>
      <w:r w:rsidRPr="00F92001">
        <w:t>A. “End Items,” “Equipment,” “Accessories,” “Attachments,” “Parts,” “Components,” and “Systems”</w:t>
      </w:r>
      <w:bookmarkEnd w:id="1"/>
      <w:r w:rsidRPr="00F92001">
        <w:t xml:space="preserve"> </w:t>
      </w:r>
    </w:p>
    <w:p w14:paraId="2D0AC575" w14:textId="77777777" w:rsidR="0017485B" w:rsidRPr="0017485B" w:rsidRDefault="0017485B" w:rsidP="00F92001">
      <w:pPr>
        <w:pStyle w:val="Heading3"/>
      </w:pPr>
      <w:bookmarkStart w:id="2" w:name="_Toc141970514"/>
      <w:r w:rsidRPr="0017485B">
        <w:t xml:space="preserve">0A002 Power generating or propulsion equipment “specially designed” for use with space, marine or mobile “nuclear reactors”. (These items are “subject to the ITAR.” See </w:t>
      </w:r>
      <w:hyperlink r:id="rId13" w:history="1">
        <w:r w:rsidRPr="0017485B">
          <w:t>22 CFR parts 120</w:t>
        </w:r>
      </w:hyperlink>
      <w:r w:rsidRPr="0017485B">
        <w:t xml:space="preserve"> through </w:t>
      </w:r>
      <w:hyperlink r:id="rId14" w:history="1">
        <w:r w:rsidRPr="0017485B">
          <w:t>130</w:t>
        </w:r>
      </w:hyperlink>
      <w:r w:rsidRPr="0017485B">
        <w:t>.)</w:t>
      </w:r>
      <w:bookmarkEnd w:id="2"/>
      <w:r w:rsidRPr="0017485B">
        <w:t xml:space="preserve"> </w:t>
      </w:r>
    </w:p>
    <w:p w14:paraId="1145F0CC" w14:textId="77777777" w:rsidR="0017485B" w:rsidRPr="0017485B" w:rsidRDefault="0017485B" w:rsidP="00F92001">
      <w:pPr>
        <w:pStyle w:val="Heading3"/>
      </w:pPr>
      <w:bookmarkStart w:id="3" w:name="_Toc141970515"/>
      <w:r w:rsidRPr="0017485B">
        <w:t>0A501 Firearms (except 0A502 shotguns) and related commodities as follows (see List of Items controlled).</w:t>
      </w:r>
      <w:bookmarkEnd w:id="3"/>
      <w:r w:rsidRPr="0017485B">
        <w:t xml:space="preserve"> </w:t>
      </w:r>
    </w:p>
    <w:p w14:paraId="43338D0A"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2BB684B0" w14:textId="77777777" w:rsidR="0017485B" w:rsidRPr="008E2204" w:rsidRDefault="0017485B" w:rsidP="00781780">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FC,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90"/>
        <w:gridCol w:w="5200"/>
      </w:tblGrid>
      <w:tr w:rsidR="0017485B" w:rsidRPr="0017485B" w14:paraId="5A0DFAA7" w14:textId="77777777" w:rsidTr="00482340">
        <w:trPr>
          <w:tblHeader/>
          <w:tblCellSpacing w:w="15" w:type="dxa"/>
        </w:trPr>
        <w:tc>
          <w:tcPr>
            <w:tcW w:w="2570" w:type="pct"/>
            <w:shd w:val="clear" w:color="auto" w:fill="ECECEC"/>
            <w:vAlign w:val="center"/>
            <w:hideMark/>
          </w:tcPr>
          <w:p w14:paraId="140D156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389" w:type="pct"/>
            <w:shd w:val="clear" w:color="auto" w:fill="ECECEC"/>
            <w:vAlign w:val="center"/>
            <w:hideMark/>
          </w:tcPr>
          <w:p w14:paraId="54FBC6F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559C89A4" w14:textId="77777777" w:rsidTr="00482340">
        <w:trPr>
          <w:tblCellSpacing w:w="15" w:type="dxa"/>
        </w:trPr>
        <w:tc>
          <w:tcPr>
            <w:tcW w:w="2570" w:type="pct"/>
            <w:vAlign w:val="center"/>
            <w:hideMark/>
          </w:tcPr>
          <w:p w14:paraId="6555C6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0A501.y</w:t>
            </w:r>
          </w:p>
        </w:tc>
        <w:tc>
          <w:tcPr>
            <w:tcW w:w="2389" w:type="pct"/>
            <w:vAlign w:val="center"/>
            <w:hideMark/>
          </w:tcPr>
          <w:p w14:paraId="26B054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E33BA5C" w14:textId="77777777" w:rsidTr="00482340">
        <w:trPr>
          <w:tblCellSpacing w:w="15" w:type="dxa"/>
        </w:trPr>
        <w:tc>
          <w:tcPr>
            <w:tcW w:w="2570" w:type="pct"/>
            <w:vAlign w:val="center"/>
            <w:hideMark/>
          </w:tcPr>
          <w:p w14:paraId="71593E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0A501.y</w:t>
            </w:r>
          </w:p>
        </w:tc>
        <w:tc>
          <w:tcPr>
            <w:tcW w:w="2389" w:type="pct"/>
            <w:vAlign w:val="center"/>
            <w:hideMark/>
          </w:tcPr>
          <w:p w14:paraId="07BECFB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94C9A34" w14:textId="77777777" w:rsidTr="00482340">
        <w:trPr>
          <w:tblCellSpacing w:w="15" w:type="dxa"/>
        </w:trPr>
        <w:tc>
          <w:tcPr>
            <w:tcW w:w="2570" w:type="pct"/>
            <w:vAlign w:val="center"/>
            <w:hideMark/>
          </w:tcPr>
          <w:p w14:paraId="6181203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FC applies to entire entry except 0A501.y</w:t>
            </w:r>
          </w:p>
        </w:tc>
        <w:tc>
          <w:tcPr>
            <w:tcW w:w="2389" w:type="pct"/>
            <w:vAlign w:val="center"/>
            <w:hideMark/>
          </w:tcPr>
          <w:p w14:paraId="31BD615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FC Column 1 </w:t>
            </w:r>
          </w:p>
        </w:tc>
      </w:tr>
      <w:tr w:rsidR="0017485B" w:rsidRPr="0017485B" w14:paraId="43620752" w14:textId="77777777" w:rsidTr="00482340">
        <w:trPr>
          <w:tblCellSpacing w:w="15" w:type="dxa"/>
        </w:trPr>
        <w:tc>
          <w:tcPr>
            <w:tcW w:w="2570" w:type="pct"/>
            <w:vAlign w:val="center"/>
            <w:hideMark/>
          </w:tcPr>
          <w:p w14:paraId="1AC494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389" w:type="pct"/>
            <w:vAlign w:val="center"/>
            <w:hideMark/>
          </w:tcPr>
          <w:p w14:paraId="029258B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2C0306AB" w14:textId="77777777" w:rsidTr="00482340">
        <w:trPr>
          <w:tblCellSpacing w:w="15" w:type="dxa"/>
        </w:trPr>
        <w:tc>
          <w:tcPr>
            <w:tcW w:w="2570" w:type="pct"/>
            <w:vAlign w:val="center"/>
            <w:hideMark/>
          </w:tcPr>
          <w:p w14:paraId="22BFC0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389" w:type="pct"/>
            <w:vAlign w:val="center"/>
            <w:hideMark/>
          </w:tcPr>
          <w:p w14:paraId="314480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B1A1FE9" w14:textId="77777777" w:rsidR="00CB1276" w:rsidRDefault="00CB1276" w:rsidP="00CB1276"/>
    <w:p w14:paraId="0B23A93D" w14:textId="73400C05" w:rsidR="0017485B" w:rsidRPr="008E2204" w:rsidRDefault="0017485B" w:rsidP="00CB1276">
      <w:pPr>
        <w:pStyle w:val="Note"/>
      </w:pPr>
      <w:r w:rsidRPr="008E2204">
        <w:t xml:space="preserve">License Requirement Note: In addition to using the Commerce Country Chart to determine license requirements, a license is required for exports and reexports of ECCN 0A501.y.7 firearms to the People's Republic of China. </w:t>
      </w:r>
    </w:p>
    <w:p w14:paraId="722037D6"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590B132A" w14:textId="77777777" w:rsidR="0017485B" w:rsidRPr="008E2204" w:rsidRDefault="0017485B" w:rsidP="00A549F3">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$500 for 0A501.c, .d, and .x. </w:t>
      </w:r>
    </w:p>
    <w:p w14:paraId="18EB0701" w14:textId="77777777" w:rsidR="0017485B" w:rsidRPr="008E2204" w:rsidRDefault="0017485B" w:rsidP="00A549F3">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$500 for 0A501.c, .d, .e, and .x if the ultimate destination is Canada. </w:t>
      </w:r>
    </w:p>
    <w:p w14:paraId="0B78758D" w14:textId="77777777" w:rsidR="0017485B" w:rsidRPr="008E2204" w:rsidRDefault="0017485B" w:rsidP="00A549F3">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lastRenderedPageBreak/>
        <w:t>GBS:</w:t>
      </w:r>
      <w:r w:rsidRPr="008E2204">
        <w:rPr>
          <w:rFonts w:eastAsia="Times New Roman" w:cstheme="minorHAnsi"/>
          <w:b/>
          <w:bCs/>
          <w:kern w:val="0"/>
          <w:sz w:val="24"/>
          <w:szCs w:val="24"/>
          <w14:ligatures w14:val="none"/>
        </w:rPr>
        <w:t xml:space="preserve"> N/A </w:t>
      </w:r>
    </w:p>
    <w:p w14:paraId="274260F1" w14:textId="77777777" w:rsidR="0017485B" w:rsidRPr="008E2204" w:rsidRDefault="0017485B" w:rsidP="00A549F3">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388DB24D" w14:textId="77777777" w:rsidR="0017485B" w:rsidRPr="008E2204" w:rsidRDefault="0017485B" w:rsidP="00A549F3">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Paragraph (c)(2) of License Exception STA (§ 740.20(c)(2) of the EAR) may not be used for any item in this entry. </w:t>
      </w:r>
    </w:p>
    <w:p w14:paraId="2EFE0905"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62ACBE82" w14:textId="77777777" w:rsidR="0017485B" w:rsidRPr="008E2204" w:rsidRDefault="0017485B" w:rsidP="00781780">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Firearms that are fully automatic, and magazines with a capacity of greater than 50 rounds, are “subject to the ITAR.” (2) See ECCN 0A502 for shotguns and their “parts” and “components” that are subject to the EAR. Also see ECCN 0A502 for shot-pistols. (3) See ECCN 0A504 and USML Category XII for controls on optical sighting devices. </w:t>
      </w:r>
    </w:p>
    <w:p w14:paraId="18157C30" w14:textId="77777777" w:rsidR="0017485B" w:rsidRPr="008E2204" w:rsidRDefault="0017485B" w:rsidP="00781780">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0B49F3B0" w14:textId="77777777" w:rsidR="0017485B" w:rsidRPr="008E2204" w:rsidRDefault="0017485B" w:rsidP="00781780">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2F166DE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Non-automatic and semi-automatic firearms equal to .50 caliber (12.7 mm) or less. </w:t>
      </w:r>
    </w:p>
    <w:p w14:paraId="0A82C48F" w14:textId="77777777" w:rsidR="0017485B" w:rsidRPr="008E2204" w:rsidRDefault="0017485B" w:rsidP="008E2204">
      <w:pPr>
        <w:pStyle w:val="Note"/>
      </w:pPr>
      <w:r w:rsidRPr="008E2204">
        <w:t>Note 1 to paragraph 0A501.a:</w:t>
      </w:r>
    </w:p>
    <w:p w14:paraId="55BB57AC" w14:textId="77777777" w:rsidR="0017485B" w:rsidRPr="008E2204" w:rsidRDefault="0017485B" w:rsidP="008E2204">
      <w:pPr>
        <w:pStyle w:val="Note"/>
      </w:pPr>
      <w:r w:rsidRPr="008E2204">
        <w:t>'Combination pistols' are controlled under ECCN 0A501.a. A 'combination pistol' (a.k.a., a combination gun) has at least one rifled barrel and at least one smoothbore barrel (generally a shotgun style barrel).</w:t>
      </w:r>
    </w:p>
    <w:p w14:paraId="0F1F4465" w14:textId="77777777" w:rsidR="0017485B" w:rsidRPr="008E2204" w:rsidRDefault="0017485B" w:rsidP="008E2204">
      <w:pPr>
        <w:pStyle w:val="Note"/>
      </w:pPr>
      <w:r w:rsidRPr="008E2204">
        <w:t>Technical Note to 0A501.a:</w:t>
      </w:r>
    </w:p>
    <w:p w14:paraId="3D8F812D" w14:textId="77777777" w:rsidR="0017485B" w:rsidRPr="008E2204" w:rsidRDefault="0017485B" w:rsidP="008E2204">
      <w:pPr>
        <w:pStyle w:val="Note"/>
      </w:pPr>
      <w:r w:rsidRPr="008E2204">
        <w:t>Firearms described in 0A501.a includes those chambered for the .50 BMG cartridge.</w:t>
      </w:r>
    </w:p>
    <w:p w14:paraId="455B74D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Non-automatic and non-semi-automatic rifles, carbines, revolvers or pistols with a caliber greater than .50 inches (12.7 mm) but less than or equal to .72 inches (18.0 mm). </w:t>
      </w:r>
    </w:p>
    <w:p w14:paraId="609D24C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The following types of “parts” and “components” if “specially designed” for a commodity controlled by paragraph .a or .b of this entry, or USML Category I (unless listed in USML Category I(g) or (h)): Barrels, cylinders, barrel extensions, mounting blocks (trunnions), bolts, bolt carriers, operating rods, gas pistons, trigger housings, triggers, hammers/striker, sears, disconnectors, pistol grips that contain fire control “parts” or “components” (e.g., triggers, hammers/striker, sears, disconnectors) and buttstocks that contain fire control “parts” or “components.” </w:t>
      </w:r>
    </w:p>
    <w:p w14:paraId="0797EE1D" w14:textId="77777777" w:rsidR="0017485B" w:rsidRPr="0017485B" w:rsidRDefault="0017485B" w:rsidP="008E2204">
      <w:pPr>
        <w:pStyle w:val="Note"/>
      </w:pPr>
      <w:r w:rsidRPr="0017485B">
        <w:t>Technical Note to 0A501.c:</w:t>
      </w:r>
    </w:p>
    <w:p w14:paraId="6A967486" w14:textId="77777777" w:rsidR="0017485B" w:rsidRPr="0017485B" w:rsidRDefault="0017485B" w:rsidP="008E2204">
      <w:pPr>
        <w:pStyle w:val="Note"/>
      </w:pPr>
      <w:r w:rsidRPr="0017485B">
        <w:t>Barrel blanks that have reached a stage in manufacturing in which they are either chambered or rifled are controlled by 0A501.c.</w:t>
      </w:r>
    </w:p>
    <w:p w14:paraId="2901160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Detachable magazines with a capacity of 17 to 50 rounds “specially designed” for a commodity controlled by paragraph .a or .b of this entry. </w:t>
      </w:r>
    </w:p>
    <w:p w14:paraId="29B763E9" w14:textId="77777777" w:rsidR="0017485B" w:rsidRPr="0017485B" w:rsidRDefault="0017485B" w:rsidP="008E2204">
      <w:pPr>
        <w:pStyle w:val="Note"/>
      </w:pPr>
      <w:r w:rsidRPr="0017485B">
        <w:t>Note 2 to paragraph 0A501.d:</w:t>
      </w:r>
    </w:p>
    <w:p w14:paraId="7B80B928" w14:textId="77777777" w:rsidR="0017485B" w:rsidRPr="0017485B" w:rsidRDefault="0017485B" w:rsidP="008E2204">
      <w:pPr>
        <w:pStyle w:val="Note"/>
      </w:pPr>
      <w:r w:rsidRPr="0017485B">
        <w:t>Magazines with a capacity of 16 rounds or less are controlled under 0A501.x; for magazines with a capacity greater than 50 rounds, see USML Category I.</w:t>
      </w:r>
    </w:p>
    <w:p w14:paraId="144C39B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Receivers (frames) and “complete breech mechanisms,” including castings, forgings, stampings, or machined items thereof, “specially designed” for a commodity controlled by paragraph .a or .b of this entry. </w:t>
      </w:r>
    </w:p>
    <w:p w14:paraId="4B4F7AB2" w14:textId="77777777" w:rsidR="0017485B" w:rsidRPr="0017485B" w:rsidRDefault="0017485B" w:rsidP="008E2204">
      <w:pPr>
        <w:pStyle w:val="Note"/>
      </w:pPr>
      <w:r w:rsidRPr="0017485B">
        <w:t>Note 3 to 0A501.e:</w:t>
      </w:r>
    </w:p>
    <w:p w14:paraId="4322EE9B" w14:textId="77777777" w:rsidR="0017485B" w:rsidRPr="0017485B" w:rsidRDefault="0017485B" w:rsidP="008E2204">
      <w:pPr>
        <w:pStyle w:val="Note"/>
      </w:pPr>
      <w:r w:rsidRPr="0017485B">
        <w:t xml:space="preserve">Frames (receivers) under 0A501.e refers to any “part” or “component” of the firearm that has or is customarily marked with a serial number when required by law. This paragraph 0A501.e is synonymous with a “part” or “component” that is regulated by the Bureau of Alcohol, Tobacco, Firearms and Explosives (see </w:t>
      </w:r>
      <w:hyperlink r:id="rId15" w:history="1">
        <w:r w:rsidRPr="0017485B">
          <w:rPr>
            <w:color w:val="0000FF"/>
            <w:u w:val="single"/>
          </w:rPr>
          <w:t>27 CFR parts 447</w:t>
        </w:r>
      </w:hyperlink>
      <w:r w:rsidRPr="0017485B">
        <w:t xml:space="preserve">, </w:t>
      </w:r>
      <w:hyperlink r:id="rId16" w:history="1">
        <w:r w:rsidRPr="0017485B">
          <w:rPr>
            <w:color w:val="0000FF"/>
            <w:u w:val="single"/>
          </w:rPr>
          <w:t>478</w:t>
        </w:r>
      </w:hyperlink>
      <w:r w:rsidRPr="0017485B">
        <w:t xml:space="preserve">, and </w:t>
      </w:r>
      <w:hyperlink r:id="rId17" w:history="1">
        <w:r w:rsidRPr="0017485B">
          <w:rPr>
            <w:color w:val="0000FF"/>
            <w:u w:val="single"/>
          </w:rPr>
          <w:t>479</w:t>
        </w:r>
      </w:hyperlink>
      <w:r w:rsidRPr="0017485B">
        <w:t>,) as a firearm.</w:t>
      </w:r>
    </w:p>
    <w:p w14:paraId="2E28986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through w. [Reserved] </w:t>
      </w:r>
    </w:p>
    <w:p w14:paraId="666ACCE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and “components” that are “specially designed” for a commodity classified under paragraphs .a through .c of this entry or the USML and not elsewhere specified on the USML or CCL. </w:t>
      </w:r>
    </w:p>
    <w:p w14:paraId="2A43A9F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subject to control in this ECCN or common to a defense article in USML Category I and not elsewhere specified in the USML or CCL as follows, and “parts,” “components,” “accessories,” and “attachments” “specially designed” therefor. </w:t>
      </w:r>
    </w:p>
    <w:p w14:paraId="00DB24DF"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Stocks (including adjustable, collapsible, blades and braces), grips, handguards, or forends, that do not contain any fire control “parts” or “components” (e.g., triggers, hammers/striker, sears, disconnectors); </w:t>
      </w:r>
    </w:p>
    <w:p w14:paraId="722239D4"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to y.5. [Reserved] </w:t>
      </w:r>
    </w:p>
    <w:p w14:paraId="26116A69"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Bayonets; and </w:t>
      </w:r>
    </w:p>
    <w:p w14:paraId="052C0ED9"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Firearms manufactured from 1890 to 1898 and reproductions thereof. </w:t>
      </w:r>
    </w:p>
    <w:p w14:paraId="06424000" w14:textId="77777777" w:rsidR="0017485B" w:rsidRPr="0017485B" w:rsidRDefault="0017485B" w:rsidP="008E2204">
      <w:pPr>
        <w:pStyle w:val="Note"/>
      </w:pPr>
      <w:r w:rsidRPr="0017485B">
        <w:t>Technical Note 1 to 0A501:</w:t>
      </w:r>
    </w:p>
    <w:p w14:paraId="369DF713" w14:textId="77777777" w:rsidR="0017485B" w:rsidRPr="0017485B" w:rsidRDefault="0017485B" w:rsidP="008E2204">
      <w:pPr>
        <w:pStyle w:val="Note"/>
      </w:pPr>
      <w:r w:rsidRPr="0017485B">
        <w:t>The controls on “parts” and “components” in ECCN 0A501 include those “parts” and “components” that are common to firearms described in ECCN 0A501 and to those firearms “subject to the ITAR.”</w:t>
      </w:r>
    </w:p>
    <w:p w14:paraId="651C5AC8" w14:textId="77777777" w:rsidR="0017485B" w:rsidRPr="0017485B" w:rsidRDefault="0017485B" w:rsidP="008E2204">
      <w:pPr>
        <w:pStyle w:val="Note"/>
      </w:pPr>
      <w:r w:rsidRPr="0017485B">
        <w:lastRenderedPageBreak/>
        <w:t>Technical Note 2 to 0A501:</w:t>
      </w:r>
    </w:p>
    <w:p w14:paraId="0BD3A46B" w14:textId="77777777" w:rsidR="0017485B" w:rsidRPr="0017485B" w:rsidRDefault="0017485B" w:rsidP="008E2204">
      <w:pPr>
        <w:pStyle w:val="Note"/>
      </w:pPr>
      <w:r w:rsidRPr="0017485B">
        <w:t>A receiver with any other controlled “part” or “component” (e.g., a barrel (0A501.c), or trigger guard (0A501.x), or stock (0A501.y.1)) is still controlled under 0A501.e.</w:t>
      </w:r>
    </w:p>
    <w:p w14:paraId="515756B7" w14:textId="77777777" w:rsidR="0017485B" w:rsidRPr="0017485B" w:rsidRDefault="0017485B" w:rsidP="008E2204">
      <w:pPr>
        <w:pStyle w:val="Note"/>
      </w:pPr>
      <w:r w:rsidRPr="0017485B">
        <w:t>Note 4 to 0A501:</w:t>
      </w:r>
    </w:p>
    <w:p w14:paraId="1EA68D03" w14:textId="77777777" w:rsidR="0017485B" w:rsidRPr="0017485B" w:rsidRDefault="0017485B" w:rsidP="008E2204">
      <w:pPr>
        <w:pStyle w:val="Note"/>
      </w:pPr>
      <w:r w:rsidRPr="0017485B">
        <w:t>Antique firearms (i.e., those manufactured before 1890) and reproductions thereof, muzzle loading and black powder firearms except those designs based on centerfire weapons of a post 1937 design, BB guns, pellet rifles, paint ball, and all other air rifles are EAR99 commodities.</w:t>
      </w:r>
    </w:p>
    <w:p w14:paraId="767C8075" w14:textId="77777777" w:rsidR="0017485B" w:rsidRPr="0017485B" w:rsidRDefault="0017485B" w:rsidP="008E2204">
      <w:pPr>
        <w:pStyle w:val="Note"/>
      </w:pPr>
      <w:r w:rsidRPr="0017485B">
        <w:t>Note 5 to 0A501:</w:t>
      </w:r>
    </w:p>
    <w:p w14:paraId="2158F693" w14:textId="77777777" w:rsidR="0017485B" w:rsidRPr="0017485B" w:rsidRDefault="0017485B" w:rsidP="008E2204">
      <w:pPr>
        <w:pStyle w:val="Note"/>
      </w:pPr>
      <w:r w:rsidRPr="0017485B">
        <w:t>Muzzle loading and black powder firearms with a caliber less than 20 mm that were manufactured post 1937 that are used for hunting or sporting purposes that were not “specially designed” for military use and are not “subject to the ITAR” nor controlled as shotguns under ECCN 0A502 are EAR99 commodities.</w:t>
      </w:r>
    </w:p>
    <w:p w14:paraId="6CF838CC" w14:textId="77777777" w:rsidR="0017485B" w:rsidRPr="0017485B" w:rsidRDefault="0017485B" w:rsidP="008E2204">
      <w:pPr>
        <w:pStyle w:val="Note"/>
      </w:pPr>
      <w:r w:rsidRPr="0017485B">
        <w:t>Note 6 to 0A501:</w:t>
      </w:r>
    </w:p>
    <w:p w14:paraId="09A7CA52" w14:textId="77777777" w:rsidR="0017485B" w:rsidRPr="0017485B" w:rsidRDefault="0017485B" w:rsidP="008E2204">
      <w:pPr>
        <w:pStyle w:val="Note"/>
      </w:pPr>
      <w:r w:rsidRPr="0017485B">
        <w:t>Scope mounts or accessory rails, iron sights, sling swivels, and butt plates or recoil pads are designated as EAR99. These commodities have been determined to no longer warrant being “specially designed” for purposes of ECCN 0A501.</w:t>
      </w:r>
    </w:p>
    <w:p w14:paraId="050967F6" w14:textId="77777777" w:rsidR="0017485B" w:rsidRPr="0017485B" w:rsidRDefault="0017485B" w:rsidP="008E2204">
      <w:pPr>
        <w:pStyle w:val="Note"/>
      </w:pPr>
      <w:r w:rsidRPr="0017485B">
        <w:t>Note 7 to 0A501:</w:t>
      </w:r>
    </w:p>
    <w:p w14:paraId="54E5F65F" w14:textId="77777777" w:rsidR="0017485B" w:rsidRPr="0017485B" w:rsidRDefault="0017485B" w:rsidP="008E2204">
      <w:pPr>
        <w:pStyle w:val="Note"/>
      </w:pPr>
      <w:r w:rsidRPr="0017485B">
        <w:t>A kit, including a replacement or repair kit, of firearms “parts” or “components” customarily sold and exported together takes on the classification of the most restrictive “part” or “component” that is included in the kit. For example, a kit containing 0A501.y and .x “parts,” is controlled as a 0A501.x kit because the .x “part” is the most restrictive “part” included in the kit. A complete firearm disassembled in a kit form is controlled as a firearm under 0A501.a, .b, or .y.7.</w:t>
      </w:r>
    </w:p>
    <w:p w14:paraId="15298896" w14:textId="77777777" w:rsidR="0017485B" w:rsidRPr="0017485B" w:rsidRDefault="0017485B" w:rsidP="00F92001">
      <w:pPr>
        <w:pStyle w:val="Heading3"/>
      </w:pPr>
      <w:bookmarkStart w:id="4" w:name="_Toc141970516"/>
      <w:r w:rsidRPr="0017485B">
        <w:t>0A502 Shotguns; shotguns “parts” and “components,” consisting of complete trigger mechanisms; magazines and magazine extension tubes; “complete breech mechanisms;” except equipment used to slaughter domestic animals or used exclusively to treat or tranquilize animals, and except arms designed solely for signal, flare, or saluting use.</w:t>
      </w:r>
      <w:bookmarkEnd w:id="4"/>
      <w:r w:rsidRPr="0017485B">
        <w:t xml:space="preserve"> </w:t>
      </w:r>
    </w:p>
    <w:p w14:paraId="75698F72"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6DB10804" w14:textId="77777777" w:rsidR="0017485B" w:rsidRPr="008E2204" w:rsidRDefault="0017485B" w:rsidP="00781780">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RS, CC, FC, UN, AT, NS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068"/>
        <w:gridCol w:w="2722"/>
      </w:tblGrid>
      <w:tr w:rsidR="0017485B" w:rsidRPr="0017485B" w14:paraId="1F7E9ED4" w14:textId="77777777" w:rsidTr="00482340">
        <w:trPr>
          <w:tblHeader/>
          <w:tblCellSpacing w:w="15" w:type="dxa"/>
        </w:trPr>
        <w:tc>
          <w:tcPr>
            <w:tcW w:w="3718" w:type="pct"/>
            <w:shd w:val="clear" w:color="auto" w:fill="ECECEC"/>
            <w:vAlign w:val="center"/>
            <w:hideMark/>
          </w:tcPr>
          <w:p w14:paraId="3B8D682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241" w:type="pct"/>
            <w:shd w:val="clear" w:color="auto" w:fill="ECECEC"/>
            <w:vAlign w:val="center"/>
            <w:hideMark/>
          </w:tcPr>
          <w:p w14:paraId="3AE287C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19458B8" w14:textId="77777777" w:rsidTr="00482340">
        <w:trPr>
          <w:tblCellSpacing w:w="15" w:type="dxa"/>
        </w:trPr>
        <w:tc>
          <w:tcPr>
            <w:tcW w:w="3718" w:type="pct"/>
            <w:vAlign w:val="center"/>
            <w:hideMark/>
          </w:tcPr>
          <w:p w14:paraId="579FE8D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shotguns with a barrel length less than 18 inches (45.72 cm)</w:t>
            </w:r>
          </w:p>
        </w:tc>
        <w:tc>
          <w:tcPr>
            <w:tcW w:w="1241" w:type="pct"/>
            <w:vAlign w:val="center"/>
            <w:hideMark/>
          </w:tcPr>
          <w:p w14:paraId="2CB4079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28588BF" w14:textId="77777777" w:rsidTr="00482340">
        <w:trPr>
          <w:tblCellSpacing w:w="15" w:type="dxa"/>
        </w:trPr>
        <w:tc>
          <w:tcPr>
            <w:tcW w:w="3718" w:type="pct"/>
            <w:vAlign w:val="center"/>
            <w:hideMark/>
          </w:tcPr>
          <w:p w14:paraId="031C40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shotguns with a barrel length less than 18 inches (45.72 cm)</w:t>
            </w:r>
          </w:p>
        </w:tc>
        <w:tc>
          <w:tcPr>
            <w:tcW w:w="1241" w:type="pct"/>
            <w:vAlign w:val="center"/>
            <w:hideMark/>
          </w:tcPr>
          <w:p w14:paraId="6DD1BE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7E9483D" w14:textId="77777777" w:rsidTr="00482340">
        <w:trPr>
          <w:tblCellSpacing w:w="15" w:type="dxa"/>
        </w:trPr>
        <w:tc>
          <w:tcPr>
            <w:tcW w:w="3718" w:type="pct"/>
            <w:vAlign w:val="center"/>
            <w:hideMark/>
          </w:tcPr>
          <w:p w14:paraId="77DBCE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FC applies to entire entry</w:t>
            </w:r>
          </w:p>
        </w:tc>
        <w:tc>
          <w:tcPr>
            <w:tcW w:w="1241" w:type="pct"/>
            <w:vAlign w:val="center"/>
            <w:hideMark/>
          </w:tcPr>
          <w:p w14:paraId="469EDF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FC Column 1 </w:t>
            </w:r>
          </w:p>
        </w:tc>
      </w:tr>
      <w:tr w:rsidR="0017485B" w:rsidRPr="0017485B" w14:paraId="21DEEAF0" w14:textId="77777777" w:rsidTr="00482340">
        <w:trPr>
          <w:tblCellSpacing w:w="15" w:type="dxa"/>
        </w:trPr>
        <w:tc>
          <w:tcPr>
            <w:tcW w:w="3718" w:type="pct"/>
            <w:vAlign w:val="center"/>
            <w:hideMark/>
          </w:tcPr>
          <w:p w14:paraId="2B8540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shotguns with a barrel length less than 24 in. (60.96 cm) and shotgun “components” controlled by this entry regardless of end user</w:t>
            </w:r>
          </w:p>
        </w:tc>
        <w:tc>
          <w:tcPr>
            <w:tcW w:w="1241" w:type="pct"/>
            <w:vAlign w:val="center"/>
            <w:hideMark/>
          </w:tcPr>
          <w:p w14:paraId="31F512C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6624D3B0" w14:textId="77777777" w:rsidTr="00482340">
        <w:trPr>
          <w:tblCellSpacing w:w="15" w:type="dxa"/>
        </w:trPr>
        <w:tc>
          <w:tcPr>
            <w:tcW w:w="3718" w:type="pct"/>
            <w:vAlign w:val="center"/>
            <w:hideMark/>
          </w:tcPr>
          <w:p w14:paraId="7FE7AF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shotguns with a barrel length greater than or equal to 24 in. (60.96 cm), regardless of end user</w:t>
            </w:r>
          </w:p>
        </w:tc>
        <w:tc>
          <w:tcPr>
            <w:tcW w:w="1241" w:type="pct"/>
            <w:vAlign w:val="center"/>
            <w:hideMark/>
          </w:tcPr>
          <w:p w14:paraId="765641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2 </w:t>
            </w:r>
          </w:p>
        </w:tc>
      </w:tr>
      <w:tr w:rsidR="0017485B" w:rsidRPr="0017485B" w14:paraId="55A23091" w14:textId="77777777" w:rsidTr="00482340">
        <w:trPr>
          <w:tblCellSpacing w:w="15" w:type="dxa"/>
        </w:trPr>
        <w:tc>
          <w:tcPr>
            <w:tcW w:w="3718" w:type="pct"/>
            <w:vAlign w:val="center"/>
            <w:hideMark/>
          </w:tcPr>
          <w:p w14:paraId="2DD9F3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shotguns with a barrel length greater than or equal to 24 in. (60.96 cm) if for sale or resale to police or law enforcement</w:t>
            </w:r>
          </w:p>
        </w:tc>
        <w:tc>
          <w:tcPr>
            <w:tcW w:w="1241" w:type="pct"/>
            <w:vAlign w:val="center"/>
            <w:hideMark/>
          </w:tcPr>
          <w:p w14:paraId="1D6563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3 </w:t>
            </w:r>
          </w:p>
        </w:tc>
      </w:tr>
      <w:tr w:rsidR="0017485B" w:rsidRPr="0017485B" w14:paraId="640F0DA8" w14:textId="77777777" w:rsidTr="00482340">
        <w:trPr>
          <w:tblCellSpacing w:w="15" w:type="dxa"/>
        </w:trPr>
        <w:tc>
          <w:tcPr>
            <w:tcW w:w="3718" w:type="pct"/>
            <w:vAlign w:val="center"/>
            <w:hideMark/>
          </w:tcPr>
          <w:p w14:paraId="4A2E0A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241" w:type="pct"/>
            <w:vAlign w:val="center"/>
            <w:hideMark/>
          </w:tcPr>
          <w:p w14:paraId="6358E3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746.1(b) of the EAR for UN controls </w:t>
            </w:r>
          </w:p>
        </w:tc>
      </w:tr>
      <w:tr w:rsidR="0017485B" w:rsidRPr="0017485B" w14:paraId="535A3EA1" w14:textId="77777777" w:rsidTr="00482340">
        <w:trPr>
          <w:tblCellSpacing w:w="15" w:type="dxa"/>
        </w:trPr>
        <w:tc>
          <w:tcPr>
            <w:tcW w:w="3718" w:type="pct"/>
            <w:vAlign w:val="center"/>
            <w:hideMark/>
          </w:tcPr>
          <w:p w14:paraId="308BD2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shotguns with a barrel length less than 18 inches (45.72 cm)</w:t>
            </w:r>
          </w:p>
        </w:tc>
        <w:tc>
          <w:tcPr>
            <w:tcW w:w="1241" w:type="pct"/>
            <w:vAlign w:val="center"/>
            <w:hideMark/>
          </w:tcPr>
          <w:p w14:paraId="7F1B3F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82185B9"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4913DEE0" w14:textId="77777777" w:rsidR="0017485B" w:rsidRPr="008E2204" w:rsidRDefault="0017485B" w:rsidP="00306FD9">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$500 for 0A502 shotgun “parts” and “components,” consisting of complete trigger mechanisms; magazines and magazine extension tubes. $500 for 0A502 shotgun “parts” and “components,” consisting of complete trigger mechanisms; magazines and magazine extension tubes, “complete breech mechanisms” if the ultimate destination is Canada. </w:t>
      </w:r>
    </w:p>
    <w:p w14:paraId="1A5A1AF5" w14:textId="77777777" w:rsidR="0017485B" w:rsidRPr="008E2204" w:rsidRDefault="0017485B" w:rsidP="00306FD9">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0DC8EBD8"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700C71D7" w14:textId="77777777" w:rsidR="0017485B" w:rsidRPr="008E2204" w:rsidRDefault="0017485B" w:rsidP="00306FD9">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Shotguns that are fully automatic are “subject to the ITAR.” </w:t>
      </w:r>
    </w:p>
    <w:p w14:paraId="28784409" w14:textId="77777777" w:rsidR="0017485B" w:rsidRPr="008E2204" w:rsidRDefault="0017485B" w:rsidP="00306FD9">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28D6DBB9" w14:textId="77777777" w:rsidR="0017485B" w:rsidRPr="008E2204" w:rsidRDefault="0017485B" w:rsidP="00306FD9">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The list of items controlled is contained in the ECCN heading. </w:t>
      </w:r>
    </w:p>
    <w:p w14:paraId="55B80280" w14:textId="77777777" w:rsidR="0017485B" w:rsidRPr="0017485B" w:rsidRDefault="0017485B" w:rsidP="008E2204">
      <w:pPr>
        <w:pStyle w:val="Note"/>
      </w:pPr>
      <w:r w:rsidRPr="0017485B">
        <w:t>Note 1 to 0A502:</w:t>
      </w:r>
    </w:p>
    <w:p w14:paraId="0F44CE7B" w14:textId="77777777" w:rsidR="0017485B" w:rsidRPr="0017485B" w:rsidRDefault="0017485B" w:rsidP="008E2204">
      <w:pPr>
        <w:pStyle w:val="Note"/>
      </w:pPr>
      <w:r w:rsidRPr="0017485B">
        <w:t>Shotguns made in or before 1898 are considered antique shotguns and designated as EAR99.</w:t>
      </w:r>
    </w:p>
    <w:p w14:paraId="5DB20053" w14:textId="77777777" w:rsidR="0017485B" w:rsidRPr="0017485B" w:rsidRDefault="0017485B" w:rsidP="008E2204">
      <w:pPr>
        <w:pStyle w:val="Note"/>
      </w:pPr>
      <w:r w:rsidRPr="0017485B">
        <w:t>Technical Note:</w:t>
      </w:r>
    </w:p>
    <w:p w14:paraId="10C36079" w14:textId="77777777" w:rsidR="0017485B" w:rsidRPr="0017485B" w:rsidRDefault="0017485B" w:rsidP="008E2204">
      <w:pPr>
        <w:pStyle w:val="Note"/>
      </w:pPr>
      <w:r w:rsidRPr="0017485B">
        <w:t>Shot pistols or shotguns that have had the shoulder stock removed and a pistol grip attached are controlled by ECCN 0A502. Slug guns are also controlled under ECCN 0A502.</w:t>
      </w:r>
    </w:p>
    <w:p w14:paraId="3258C026" w14:textId="77777777" w:rsidR="0017485B" w:rsidRPr="0017485B" w:rsidRDefault="0017485B" w:rsidP="00F92001">
      <w:pPr>
        <w:pStyle w:val="Heading3"/>
      </w:pPr>
      <w:bookmarkStart w:id="5" w:name="_Toc141970517"/>
      <w:r w:rsidRPr="0017485B">
        <w:lastRenderedPageBreak/>
        <w:t>0A503 Discharge type arms; non-lethal or less-lethal grenades and projectiles, and “specially designed” “parts” and “components” of those projectiles; and devices to administer electric shock, for example, stun guns, shock batons, shock shields, electric cattle prods, immobilization guns and projectiles; except equipment used to slaughter domestic animals or used exclusively to treat or tranquilize animals, and except arms designed solely for signal, flare, or saluting use; and “specially designed” “parts” and “components,” n.e.s.</w:t>
      </w:r>
      <w:bookmarkEnd w:id="5"/>
      <w:r w:rsidRPr="0017485B">
        <w:t xml:space="preserve"> </w:t>
      </w:r>
    </w:p>
    <w:p w14:paraId="11D04281"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7D941A63" w14:textId="77777777" w:rsidR="0017485B" w:rsidRPr="008E2204" w:rsidRDefault="0017485B" w:rsidP="00CC1B5B">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CC,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4"/>
        <w:gridCol w:w="9136"/>
      </w:tblGrid>
      <w:tr w:rsidR="0017485B" w:rsidRPr="0017485B" w14:paraId="104DB043" w14:textId="77777777" w:rsidTr="00482340">
        <w:trPr>
          <w:tblHeader/>
          <w:tblCellSpacing w:w="15" w:type="dxa"/>
        </w:trPr>
        <w:tc>
          <w:tcPr>
            <w:tcW w:w="746" w:type="pct"/>
            <w:shd w:val="clear" w:color="auto" w:fill="ECECEC"/>
            <w:vAlign w:val="center"/>
            <w:hideMark/>
          </w:tcPr>
          <w:p w14:paraId="35C54BC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13" w:type="pct"/>
            <w:shd w:val="clear" w:color="auto" w:fill="ECECEC"/>
            <w:vAlign w:val="center"/>
            <w:hideMark/>
          </w:tcPr>
          <w:p w14:paraId="6CF8652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4938F78" w14:textId="77777777" w:rsidTr="00482340">
        <w:trPr>
          <w:tblCellSpacing w:w="15" w:type="dxa"/>
        </w:trPr>
        <w:tc>
          <w:tcPr>
            <w:tcW w:w="746" w:type="pct"/>
            <w:vAlign w:val="center"/>
            <w:hideMark/>
          </w:tcPr>
          <w:p w14:paraId="0F6FB03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4213" w:type="pct"/>
            <w:vAlign w:val="center"/>
            <w:hideMark/>
          </w:tcPr>
          <w:p w14:paraId="4AC7F8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ALL destinations, except Canada, regardless of end use. Accordingly, a column specific to this control does not appear on the Commerce Country Chart. (See part 742 of the EAR for additional information) </w:t>
            </w:r>
          </w:p>
        </w:tc>
      </w:tr>
      <w:tr w:rsidR="0017485B" w:rsidRPr="0017485B" w14:paraId="6D3BB87F" w14:textId="77777777" w:rsidTr="00482340">
        <w:trPr>
          <w:tblCellSpacing w:w="15" w:type="dxa"/>
        </w:trPr>
        <w:tc>
          <w:tcPr>
            <w:tcW w:w="746" w:type="pct"/>
            <w:vAlign w:val="center"/>
            <w:hideMark/>
          </w:tcPr>
          <w:p w14:paraId="5BF3EF2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4213" w:type="pct"/>
            <w:vAlign w:val="center"/>
            <w:hideMark/>
          </w:tcPr>
          <w:p w14:paraId="382B39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of the EAR for UN controls</w:t>
            </w:r>
          </w:p>
        </w:tc>
      </w:tr>
    </w:tbl>
    <w:p w14:paraId="2721D69A"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58328C2A"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N/A </w:t>
      </w:r>
    </w:p>
    <w:p w14:paraId="26380645"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4E5544D4"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383E68F6"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Law enforcement restraint devices that administer an electric shock are controlled under ECCN 0A982. Electronic devices that monitor and report a person's location to enforce restrictions on movement for law enforcement or penal reasons are controlled under ECCN 3A981. </w:t>
      </w:r>
    </w:p>
    <w:p w14:paraId="4D4D6714"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2D784F92"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The list of items controlled is contained in the ECCN heading. </w:t>
      </w:r>
    </w:p>
    <w:p w14:paraId="7B915DB1" w14:textId="77777777" w:rsidR="0017485B" w:rsidRPr="0017485B" w:rsidRDefault="0017485B" w:rsidP="00F92001">
      <w:pPr>
        <w:pStyle w:val="Heading3"/>
      </w:pPr>
      <w:bookmarkStart w:id="6" w:name="_Toc141970518"/>
      <w:r w:rsidRPr="0017485B">
        <w:t>0A504 Optical sighting devices for firearms (including shotguns controlled by 0A502); and “components” as follows (see List of Items Controlled).</w:t>
      </w:r>
      <w:bookmarkEnd w:id="6"/>
      <w:r w:rsidRPr="0017485B">
        <w:t xml:space="preserve"> </w:t>
      </w:r>
    </w:p>
    <w:p w14:paraId="12C43E59"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0D98974E" w14:textId="77777777" w:rsidR="0017485B" w:rsidRPr="008E2204" w:rsidRDefault="0017485B" w:rsidP="00CC1B5B">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lastRenderedPageBreak/>
        <w:t>Reason for Control:</w:t>
      </w:r>
      <w:r w:rsidRPr="008E2204">
        <w:rPr>
          <w:rFonts w:eastAsia="Times New Roman" w:cstheme="minorHAnsi"/>
          <w:b/>
          <w:bCs/>
          <w:kern w:val="0"/>
          <w:sz w:val="24"/>
          <w:szCs w:val="24"/>
          <w14:ligatures w14:val="none"/>
        </w:rPr>
        <w:t xml:space="preserve"> FC, RS, CC,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431"/>
        <w:gridCol w:w="4359"/>
      </w:tblGrid>
      <w:tr w:rsidR="0017485B" w:rsidRPr="0017485B" w14:paraId="4FEE16EB" w14:textId="77777777" w:rsidTr="00482340">
        <w:trPr>
          <w:tblHeader/>
          <w:tblCellSpacing w:w="15" w:type="dxa"/>
        </w:trPr>
        <w:tc>
          <w:tcPr>
            <w:tcW w:w="2959" w:type="pct"/>
            <w:shd w:val="clear" w:color="auto" w:fill="ECECEC"/>
            <w:vAlign w:val="center"/>
            <w:hideMark/>
          </w:tcPr>
          <w:p w14:paraId="31F13CF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999" w:type="pct"/>
            <w:shd w:val="clear" w:color="auto" w:fill="ECECEC"/>
            <w:vAlign w:val="center"/>
            <w:hideMark/>
          </w:tcPr>
          <w:p w14:paraId="0EBBA67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337530F" w14:textId="77777777" w:rsidTr="00482340">
        <w:trPr>
          <w:tblCellSpacing w:w="15" w:type="dxa"/>
        </w:trPr>
        <w:tc>
          <w:tcPr>
            <w:tcW w:w="2959" w:type="pct"/>
            <w:vAlign w:val="center"/>
            <w:hideMark/>
          </w:tcPr>
          <w:p w14:paraId="7BF220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paragraph .i</w:t>
            </w:r>
          </w:p>
        </w:tc>
        <w:tc>
          <w:tcPr>
            <w:tcW w:w="1999" w:type="pct"/>
            <w:vAlign w:val="center"/>
            <w:hideMark/>
          </w:tcPr>
          <w:p w14:paraId="12D93E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F98F4C6" w14:textId="77777777" w:rsidTr="00482340">
        <w:trPr>
          <w:tblCellSpacing w:w="15" w:type="dxa"/>
        </w:trPr>
        <w:tc>
          <w:tcPr>
            <w:tcW w:w="2959" w:type="pct"/>
            <w:vAlign w:val="center"/>
            <w:hideMark/>
          </w:tcPr>
          <w:p w14:paraId="6C7A26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FC applies to paragraphs .a, .b, .c, .d, .e, .g, and .i of this entry</w:t>
            </w:r>
          </w:p>
        </w:tc>
        <w:tc>
          <w:tcPr>
            <w:tcW w:w="1999" w:type="pct"/>
            <w:vAlign w:val="center"/>
            <w:hideMark/>
          </w:tcPr>
          <w:p w14:paraId="2521752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FC Column 1 </w:t>
            </w:r>
          </w:p>
        </w:tc>
      </w:tr>
      <w:tr w:rsidR="0017485B" w:rsidRPr="0017485B" w14:paraId="7F87F711" w14:textId="77777777" w:rsidTr="00482340">
        <w:trPr>
          <w:tblCellSpacing w:w="15" w:type="dxa"/>
        </w:trPr>
        <w:tc>
          <w:tcPr>
            <w:tcW w:w="2959" w:type="pct"/>
            <w:vAlign w:val="center"/>
            <w:hideMark/>
          </w:tcPr>
          <w:p w14:paraId="79F316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1999" w:type="pct"/>
            <w:vAlign w:val="center"/>
            <w:hideMark/>
          </w:tcPr>
          <w:p w14:paraId="7DC4BC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345E4CD5" w14:textId="77777777" w:rsidTr="00482340">
        <w:trPr>
          <w:tblCellSpacing w:w="15" w:type="dxa"/>
        </w:trPr>
        <w:tc>
          <w:tcPr>
            <w:tcW w:w="2959" w:type="pct"/>
            <w:vAlign w:val="center"/>
            <w:hideMark/>
          </w:tcPr>
          <w:p w14:paraId="1E1E31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999" w:type="pct"/>
            <w:vAlign w:val="center"/>
            <w:hideMark/>
          </w:tcPr>
          <w:p w14:paraId="075DCBC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of the EAR for UN controls</w:t>
            </w:r>
          </w:p>
        </w:tc>
      </w:tr>
    </w:tbl>
    <w:p w14:paraId="20B6572E"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0E3B4459"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$500 for 0A504.g. </w:t>
      </w:r>
    </w:p>
    <w:p w14:paraId="12B9CC7F"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7CE6E685"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412679F9"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See USML Category XII(c) for sighting devices using second generation image intensifier tubes having luminous sensitivity greater than 350 µA/lm, or third generation or higher image intensifier tubes, that are “subject to the ITAR.” (2) See USML Category XII(b) for laser aiming or laser illumination systems “subject to the ITAR.” (3) Section 744.9 of the EAR imposes a license requirement on certain commodities described in 0A504 if being exported, reexported, or transferred (in-country) for use by a military end-user or for incorporation into an item controlled by ECCN 0A919. </w:t>
      </w:r>
    </w:p>
    <w:p w14:paraId="7C221075"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41DE51E3"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08F8553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Telescopic sights. </w:t>
      </w:r>
    </w:p>
    <w:p w14:paraId="39E92FF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Holographic sights. </w:t>
      </w:r>
    </w:p>
    <w:p w14:paraId="41E0DCA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Reflex or “red dot” sights. </w:t>
      </w:r>
    </w:p>
    <w:p w14:paraId="6A7EFEE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Reticle sights. </w:t>
      </w:r>
    </w:p>
    <w:p w14:paraId="2505381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Other sighting devices that contain optical elements. </w:t>
      </w:r>
    </w:p>
    <w:p w14:paraId="544573D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Laser aiming devices or laser illuminators “specially designed” for use on firearms, and having an operational wavelength exceeding 400 nm but not exceeding 710 nm. </w:t>
      </w:r>
    </w:p>
    <w:p w14:paraId="077AD741" w14:textId="77777777" w:rsidR="0017485B" w:rsidRPr="0017485B" w:rsidRDefault="0017485B" w:rsidP="008E2204">
      <w:pPr>
        <w:pStyle w:val="Note"/>
      </w:pPr>
      <w:r w:rsidRPr="0017485B">
        <w:lastRenderedPageBreak/>
        <w:t>Note 1 to 0A504.f:</w:t>
      </w:r>
    </w:p>
    <w:p w14:paraId="0EA096A8" w14:textId="77777777" w:rsidR="0017485B" w:rsidRPr="0017485B" w:rsidRDefault="0017485B" w:rsidP="008E2204">
      <w:pPr>
        <w:pStyle w:val="Note"/>
      </w:pPr>
      <w:r w:rsidRPr="0017485B">
        <w:t>0A504.f does not control laser boresighting devices that must be placed in the bore or chamber to provide a reference for aligning the firearms sights.</w:t>
      </w:r>
    </w:p>
    <w:p w14:paraId="41C06DC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Lenses, other optical elements and adjustment mechanisms for articles in paragraphs .a, .b, .c, .d, .e, or .i. </w:t>
      </w:r>
    </w:p>
    <w:p w14:paraId="0E40D8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h. [Reserved] </w:t>
      </w:r>
    </w:p>
    <w:p w14:paraId="68BF1CA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i. Riflescopes that were not “subject to the EAR” as of March 8, 2020 and are “specially designed” for use in firearms that are “subject to the ITAR.” </w:t>
      </w:r>
    </w:p>
    <w:p w14:paraId="06BA8D82" w14:textId="77777777" w:rsidR="0017485B" w:rsidRPr="0017485B" w:rsidRDefault="0017485B" w:rsidP="008E2204">
      <w:pPr>
        <w:pStyle w:val="Note"/>
      </w:pPr>
      <w:r w:rsidRPr="0017485B">
        <w:t>Note 2 to paragraph i:</w:t>
      </w:r>
    </w:p>
    <w:p w14:paraId="3DD3641B" w14:textId="77777777" w:rsidR="0017485B" w:rsidRPr="0017485B" w:rsidRDefault="0017485B" w:rsidP="008E2204">
      <w:pPr>
        <w:pStyle w:val="Note"/>
      </w:pPr>
      <w:r w:rsidRPr="0017485B">
        <w:t>For purpose of the application of “specially designed” for the riflescopes controlled under 0A504.i, paragraph (a)(1) of the definition of “specially designed” in § 772.1 of the EAR is what is used to determine whether the riflescope is “specially designed.”</w:t>
      </w:r>
    </w:p>
    <w:p w14:paraId="71B43C44" w14:textId="77777777" w:rsidR="0017485B" w:rsidRPr="0017485B" w:rsidRDefault="0017485B" w:rsidP="00F92001">
      <w:pPr>
        <w:pStyle w:val="Heading3"/>
      </w:pPr>
      <w:bookmarkStart w:id="7" w:name="_Toc141970519"/>
      <w:r w:rsidRPr="0017485B">
        <w:t>0A505 Ammunition as follows (see List of Items Controlled).</w:t>
      </w:r>
      <w:bookmarkEnd w:id="7"/>
      <w:r w:rsidRPr="0017485B">
        <w:t xml:space="preserve"> </w:t>
      </w:r>
    </w:p>
    <w:p w14:paraId="2A790274"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7F5FD874" w14:textId="77777777" w:rsidR="0017485B" w:rsidRPr="008E2204" w:rsidRDefault="0017485B" w:rsidP="00CC1B5B">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CC, FC,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01"/>
        <w:gridCol w:w="8789"/>
      </w:tblGrid>
      <w:tr w:rsidR="0017485B" w:rsidRPr="0017485B" w14:paraId="39A6B19D" w14:textId="77777777" w:rsidTr="00482340">
        <w:trPr>
          <w:tblHeader/>
          <w:tblCellSpacing w:w="15" w:type="dxa"/>
        </w:trPr>
        <w:tc>
          <w:tcPr>
            <w:tcW w:w="906" w:type="pct"/>
            <w:shd w:val="clear" w:color="auto" w:fill="ECECEC"/>
            <w:vAlign w:val="center"/>
            <w:hideMark/>
          </w:tcPr>
          <w:p w14:paraId="1AFFE2D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052" w:type="pct"/>
            <w:shd w:val="clear" w:color="auto" w:fill="ECECEC"/>
            <w:vAlign w:val="center"/>
            <w:hideMark/>
          </w:tcPr>
          <w:p w14:paraId="65AD050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758540E6" w14:textId="77777777" w:rsidTr="00482340">
        <w:trPr>
          <w:tblCellSpacing w:w="15" w:type="dxa"/>
        </w:trPr>
        <w:tc>
          <w:tcPr>
            <w:tcW w:w="906" w:type="pct"/>
            <w:vAlign w:val="center"/>
            <w:hideMark/>
          </w:tcPr>
          <w:p w14:paraId="4AF8A6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0A505.a and .x</w:t>
            </w:r>
          </w:p>
        </w:tc>
        <w:tc>
          <w:tcPr>
            <w:tcW w:w="4052" w:type="pct"/>
            <w:vAlign w:val="center"/>
            <w:hideMark/>
          </w:tcPr>
          <w:p w14:paraId="400E093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ACC84AB" w14:textId="77777777" w:rsidTr="00482340">
        <w:trPr>
          <w:tblCellSpacing w:w="15" w:type="dxa"/>
        </w:trPr>
        <w:tc>
          <w:tcPr>
            <w:tcW w:w="906" w:type="pct"/>
            <w:vAlign w:val="center"/>
            <w:hideMark/>
          </w:tcPr>
          <w:p w14:paraId="1417AC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0A505.a and .x</w:t>
            </w:r>
          </w:p>
        </w:tc>
        <w:tc>
          <w:tcPr>
            <w:tcW w:w="4052" w:type="pct"/>
            <w:vAlign w:val="center"/>
            <w:hideMark/>
          </w:tcPr>
          <w:p w14:paraId="6B3993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ED01171" w14:textId="77777777" w:rsidTr="00482340">
        <w:trPr>
          <w:tblCellSpacing w:w="15" w:type="dxa"/>
        </w:trPr>
        <w:tc>
          <w:tcPr>
            <w:tcW w:w="906" w:type="pct"/>
            <w:vAlign w:val="center"/>
            <w:hideMark/>
          </w:tcPr>
          <w:p w14:paraId="330A47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0A505.b</w:t>
            </w:r>
          </w:p>
        </w:tc>
        <w:tc>
          <w:tcPr>
            <w:tcW w:w="4052" w:type="pct"/>
            <w:vAlign w:val="center"/>
            <w:hideMark/>
          </w:tcPr>
          <w:p w14:paraId="2C5E0A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0BD98E1A" w14:textId="77777777" w:rsidTr="00482340">
        <w:trPr>
          <w:tblCellSpacing w:w="15" w:type="dxa"/>
        </w:trPr>
        <w:tc>
          <w:tcPr>
            <w:tcW w:w="906" w:type="pct"/>
            <w:vAlign w:val="center"/>
            <w:hideMark/>
          </w:tcPr>
          <w:p w14:paraId="7F39E8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FC applies to entire entry except 0A505.d</w:t>
            </w:r>
          </w:p>
        </w:tc>
        <w:tc>
          <w:tcPr>
            <w:tcW w:w="4052" w:type="pct"/>
            <w:vAlign w:val="center"/>
            <w:hideMark/>
          </w:tcPr>
          <w:p w14:paraId="6BA3F42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FC Column 1 </w:t>
            </w:r>
          </w:p>
        </w:tc>
      </w:tr>
      <w:tr w:rsidR="0017485B" w:rsidRPr="0017485B" w14:paraId="2F3B068D" w14:textId="77777777" w:rsidTr="00482340">
        <w:trPr>
          <w:tblCellSpacing w:w="15" w:type="dxa"/>
        </w:trPr>
        <w:tc>
          <w:tcPr>
            <w:tcW w:w="906" w:type="pct"/>
            <w:vAlign w:val="center"/>
            <w:hideMark/>
          </w:tcPr>
          <w:p w14:paraId="342D358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4052" w:type="pct"/>
            <w:vAlign w:val="center"/>
            <w:hideMark/>
          </w:tcPr>
          <w:p w14:paraId="456ADA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0D34B542" w14:textId="77777777" w:rsidTr="00482340">
        <w:trPr>
          <w:tblCellSpacing w:w="15" w:type="dxa"/>
        </w:trPr>
        <w:tc>
          <w:tcPr>
            <w:tcW w:w="906" w:type="pct"/>
            <w:vAlign w:val="center"/>
            <w:hideMark/>
          </w:tcPr>
          <w:p w14:paraId="067718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0A505.a, .d, and .x</w:t>
            </w:r>
          </w:p>
        </w:tc>
        <w:tc>
          <w:tcPr>
            <w:tcW w:w="4052" w:type="pct"/>
            <w:vAlign w:val="center"/>
            <w:hideMark/>
          </w:tcPr>
          <w:p w14:paraId="21E299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207650F" w14:textId="77777777" w:rsidTr="00482340">
        <w:trPr>
          <w:tblCellSpacing w:w="15" w:type="dxa"/>
        </w:trPr>
        <w:tc>
          <w:tcPr>
            <w:tcW w:w="906" w:type="pct"/>
            <w:vAlign w:val="center"/>
            <w:hideMark/>
          </w:tcPr>
          <w:p w14:paraId="3A1A6A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AT applies to 0A505.c</w:t>
            </w:r>
          </w:p>
        </w:tc>
        <w:tc>
          <w:tcPr>
            <w:tcW w:w="4052" w:type="pct"/>
            <w:vAlign w:val="center"/>
            <w:hideMark/>
          </w:tcPr>
          <w:p w14:paraId="22834C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license is required for items controlled by paragraph .c of this entry to North Korea for anti-terrorism reasons. The Commerce Country Chart is not designed to determine AT licensing requirements for this entry. See § 742.19 of the EAR for additional information.</w:t>
            </w:r>
          </w:p>
        </w:tc>
      </w:tr>
    </w:tbl>
    <w:p w14:paraId="10BCA7C0"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307C262D"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$500 for items in 0A505.x, except $3,000 for items in 0A505.x that, immediately prior to March 9, 2020, were classified under 0A018.b. (</w:t>
      </w:r>
      <w:r w:rsidRPr="008E2204">
        <w:rPr>
          <w:rFonts w:eastAsia="Times New Roman" w:cstheme="minorHAnsi"/>
          <w:b/>
          <w:bCs/>
          <w:i/>
          <w:iCs/>
          <w:kern w:val="0"/>
          <w:sz w:val="24"/>
          <w:szCs w:val="24"/>
          <w14:ligatures w14:val="none"/>
        </w:rPr>
        <w:t>i.e.,</w:t>
      </w:r>
      <w:r w:rsidRPr="008E2204">
        <w:rPr>
          <w:rFonts w:eastAsia="Times New Roman" w:cstheme="minorHAnsi"/>
          <w:b/>
          <w:bCs/>
          <w:kern w:val="0"/>
          <w:sz w:val="24"/>
          <w:szCs w:val="24"/>
          <w14:ligatures w14:val="none"/>
        </w:rPr>
        <w:t xml:space="preserve"> “Specially designed” components and parts for ammunition, except cartridge cases, powder bags, bullets, jackets, cores, shells, projectiles, boosters, fuses and components, primers, and other detonating devices and ammunition belting and linking machines (all of which are “subject to the ITAR”). (See </w:t>
      </w:r>
      <w:hyperlink r:id="rId18" w:history="1">
        <w:r w:rsidRPr="008E2204">
          <w:rPr>
            <w:rFonts w:eastAsia="Times New Roman" w:cstheme="minorHAnsi"/>
            <w:b/>
            <w:bCs/>
            <w:color w:val="0000FF"/>
            <w:kern w:val="0"/>
            <w:sz w:val="24"/>
            <w:szCs w:val="24"/>
            <w:u w:val="single"/>
            <w14:ligatures w14:val="none"/>
          </w:rPr>
          <w:t>22 CFR parts 120</w:t>
        </w:r>
      </w:hyperlink>
      <w:r w:rsidRPr="008E2204">
        <w:rPr>
          <w:rFonts w:eastAsia="Times New Roman" w:cstheme="minorHAnsi"/>
          <w:b/>
          <w:bCs/>
          <w:kern w:val="0"/>
          <w:sz w:val="24"/>
          <w:szCs w:val="24"/>
          <w14:ligatures w14:val="none"/>
        </w:rPr>
        <w:t xml:space="preserve"> through </w:t>
      </w:r>
      <w:hyperlink r:id="rId19" w:history="1">
        <w:r w:rsidRPr="008E2204">
          <w:rPr>
            <w:rFonts w:eastAsia="Times New Roman" w:cstheme="minorHAnsi"/>
            <w:b/>
            <w:bCs/>
            <w:color w:val="0000FF"/>
            <w:kern w:val="0"/>
            <w:sz w:val="24"/>
            <w:szCs w:val="24"/>
            <w:u w:val="single"/>
            <w14:ligatures w14:val="none"/>
          </w:rPr>
          <w:t>130</w:t>
        </w:r>
      </w:hyperlink>
      <w:r w:rsidRPr="008E2204">
        <w:rPr>
          <w:rFonts w:eastAsia="Times New Roman" w:cstheme="minorHAnsi"/>
          <w:b/>
          <w:bCs/>
          <w:kern w:val="0"/>
          <w:sz w:val="24"/>
          <w:szCs w:val="24"/>
          <w14:ligatures w14:val="none"/>
        </w:rPr>
        <w:t xml:space="preserve">)) </w:t>
      </w:r>
    </w:p>
    <w:p w14:paraId="25D15362"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6A789191"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2E756602" w14:textId="77777777" w:rsidR="0017485B" w:rsidRPr="008E2204" w:rsidRDefault="0017485B" w:rsidP="00CC1B5B">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Paragraph (c)(2) of License Exception STA (§ 740.20(c)(2) of the EAR) may not be used for any item in 0A505. </w:t>
      </w:r>
    </w:p>
    <w:p w14:paraId="68D717A4"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1EB2E245"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Ammunition for modern heavy weapons such as howitzers, artillery, cannon, mortars and recoilless rifles as well as inherently military ammunition types such as ammunition preassembled into links or belts, caseless ammunition, tracer ammunition, ammunition with a depleted uranium projectile or a projectile with a hardened tip or core and ammunition with an explosive projectile are “subject to the ITAR.” (2) Percussion caps, and lead balls and bullets, for use with muzzle-loading firearms are EAR99 items. </w:t>
      </w:r>
    </w:p>
    <w:p w14:paraId="4F9F35ED"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'Marking rounds' are non-lethal, typically used for training purposes, and contain a dye or paint in a capsule that is not a chemical irritant. </w:t>
      </w:r>
    </w:p>
    <w:p w14:paraId="29E49C2A"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4247D3A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Ammunition for firearms controlled by ECCN 0A501 or USML Category I and not enumerated in paragraph .b, .c, or .d of this entry or in USML Category III. </w:t>
      </w:r>
    </w:p>
    <w:p w14:paraId="588F395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Buckshot (No. 4 .24” diameter and larger, any material) shotgun shells and shotgun shells that contain only, or are for the dispersion of chemical irritants. </w:t>
      </w:r>
    </w:p>
    <w:p w14:paraId="09983E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c. Shotgun shells (including less than lethal rounds) that do not contain buckshot; and “specially designed” “parts” and “components” of shotgun shells. </w:t>
      </w:r>
    </w:p>
    <w:p w14:paraId="30AD7FF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Blank ammunition for firearms controlled by ECCNs 0A501 or 0A502 and not enumerated in USML Category III. </w:t>
      </w:r>
    </w:p>
    <w:p w14:paraId="0B13ADA8" w14:textId="77777777" w:rsidR="0017485B" w:rsidRPr="0017485B" w:rsidRDefault="0017485B" w:rsidP="008E2204">
      <w:pPr>
        <w:pStyle w:val="Note"/>
      </w:pPr>
      <w:r w:rsidRPr="0017485B">
        <w:t>Technical Note to 0A505.d:</w:t>
      </w:r>
    </w:p>
    <w:p w14:paraId="0CF9C7F9" w14:textId="77777777" w:rsidR="0017485B" w:rsidRPr="0017485B" w:rsidRDefault="0017485B" w:rsidP="008E2204">
      <w:pPr>
        <w:pStyle w:val="Note"/>
      </w:pPr>
      <w:r w:rsidRPr="0017485B">
        <w:t>Includes 'marking rounds' that have paint/dye as the projectile.</w:t>
      </w:r>
    </w:p>
    <w:p w14:paraId="657948F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through w. [Reserved] </w:t>
      </w:r>
    </w:p>
    <w:p w14:paraId="78F002D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and “components” that are “specially designed” for a commodity subject to control in this ECCN or a defense article in USML Category III and not elsewhere specified on the USML or the CCL. </w:t>
      </w:r>
    </w:p>
    <w:p w14:paraId="2AA9E246" w14:textId="77777777" w:rsidR="0017485B" w:rsidRPr="0017485B" w:rsidRDefault="0017485B" w:rsidP="008E2204">
      <w:pPr>
        <w:pStyle w:val="Note"/>
      </w:pPr>
      <w:r w:rsidRPr="0017485B">
        <w:t>Note 1 to 0A505.x:</w:t>
      </w:r>
    </w:p>
    <w:p w14:paraId="525A6E1F" w14:textId="77777777" w:rsidR="0017485B" w:rsidRPr="0017485B" w:rsidRDefault="0017485B" w:rsidP="008E2204">
      <w:pPr>
        <w:pStyle w:val="Note"/>
      </w:pPr>
      <w:r w:rsidRPr="0017485B">
        <w:t>The controls on “parts” and “components” in this entry include Berdan and boxer primers, metallic cartridge cases, and standard metallic projectiles such as full metal jacket, lead core, copper projectiles, and frangible projectiles.</w:t>
      </w:r>
    </w:p>
    <w:p w14:paraId="723F7B2B" w14:textId="77777777" w:rsidR="0017485B" w:rsidRPr="0017485B" w:rsidRDefault="0017485B" w:rsidP="008E2204">
      <w:pPr>
        <w:pStyle w:val="Note"/>
      </w:pPr>
      <w:r w:rsidRPr="0017485B">
        <w:t>Note 2 to 0A505.x:</w:t>
      </w:r>
    </w:p>
    <w:p w14:paraId="08650DA5" w14:textId="77777777" w:rsidR="0017485B" w:rsidRPr="0017485B" w:rsidRDefault="0017485B" w:rsidP="008E2204">
      <w:pPr>
        <w:pStyle w:val="Note"/>
      </w:pPr>
      <w:r w:rsidRPr="0017485B">
        <w:t>The controls on “parts” and “components” in this entry include those “parts” and “components” that are common to ammunition and ordnance described in this entry and to those enumerated in USML Category III.</w:t>
      </w:r>
    </w:p>
    <w:p w14:paraId="27C93182" w14:textId="77777777" w:rsidR="0017485B" w:rsidRPr="0017485B" w:rsidRDefault="0017485B" w:rsidP="008E2204">
      <w:pPr>
        <w:pStyle w:val="Note"/>
      </w:pPr>
      <w:r w:rsidRPr="0017485B">
        <w:t>Note 3 to 0A505:</w:t>
      </w:r>
    </w:p>
    <w:p w14:paraId="6C7D1566" w14:textId="77777777" w:rsidR="0017485B" w:rsidRPr="0017485B" w:rsidRDefault="0017485B" w:rsidP="008E2204">
      <w:pPr>
        <w:pStyle w:val="Note"/>
      </w:pPr>
      <w:r w:rsidRPr="0017485B">
        <w:t>Metal shot smaller than No. 4 Buckshot, empty and unprimed shotgun shells, shotgun wads, smokeless gunpowder, 'dummy rounds' and 'drill rounds' (unless linked or belted), not incorporating a lethal or non-lethal projectile(s) are designated EAR99. A 'dummy round' or 'drill round' is a round that is completely inert, (i.e., contains no primer, propellant, or explosive charge). It is typically used to check weapon function and for crew training.</w:t>
      </w:r>
    </w:p>
    <w:p w14:paraId="15AAEDB5" w14:textId="77777777" w:rsidR="0017485B" w:rsidRPr="0017485B" w:rsidRDefault="0017485B" w:rsidP="008E2204">
      <w:pPr>
        <w:pStyle w:val="Note"/>
      </w:pPr>
      <w:r w:rsidRPr="0017485B">
        <w:t>Note 4 to 0A505:</w:t>
      </w:r>
    </w:p>
    <w:p w14:paraId="596DF1C6" w14:textId="77777777" w:rsidR="0017485B" w:rsidRPr="0017485B" w:rsidRDefault="0017485B" w:rsidP="008E2204">
      <w:pPr>
        <w:pStyle w:val="Note"/>
      </w:pPr>
      <w:r w:rsidRPr="0017485B">
        <w:t>Shotgun shells that contain two or more balls/shot larger than .24-inch are controlled under 0A505.b.</w:t>
      </w:r>
    </w:p>
    <w:p w14:paraId="69E11B88" w14:textId="77777777" w:rsidR="0017485B" w:rsidRPr="0017485B" w:rsidRDefault="0017485B" w:rsidP="00F92001">
      <w:pPr>
        <w:pStyle w:val="Heading3"/>
      </w:pPr>
      <w:bookmarkStart w:id="8" w:name="_Toc141970520"/>
      <w:r w:rsidRPr="0017485B">
        <w:t>0A521 Any commodity subject to the EAR that is not listed elsewhere in the CCL, but which is controlled for export because it provides at least a significant military or intelligence advantage to the United States or for foreign policy reasons.</w:t>
      </w:r>
      <w:bookmarkEnd w:id="8"/>
      <w:r w:rsidRPr="0017485B">
        <w:t xml:space="preserve"> </w:t>
      </w:r>
    </w:p>
    <w:p w14:paraId="7BEA321B" w14:textId="77777777" w:rsidR="0017485B" w:rsidRPr="008E2204" w:rsidRDefault="0017485B" w:rsidP="00256F5F">
      <w:pPr>
        <w:pStyle w:val="Heading3"/>
      </w:pPr>
      <w:r w:rsidRPr="008E2204">
        <w:lastRenderedPageBreak/>
        <w:t xml:space="preserve">0A521 commodities are subject to RS1 controls with no license exception eligibility other than License Exception GOV for U.S. Government personnel and agencies under § 740.11(b)(2)(ii) of the EAR, or an item-specific license exception identified in Supplement No. 5 to part 774 particular to an item covered under ECCN 0A521. The list of commodities determined to be classified under ECCN 0A521 controls is published in Supplement No. 5 to part 774. The license requirements and licensing policy relating to ECCN 0A521 are set forth in § 742.6(a)(8) of the EAR. </w:t>
      </w:r>
    </w:p>
    <w:p w14:paraId="62911FC1" w14:textId="77777777" w:rsidR="0017485B" w:rsidRPr="0017485B" w:rsidRDefault="0017485B" w:rsidP="00F92001">
      <w:pPr>
        <w:pStyle w:val="Heading3"/>
      </w:pPr>
      <w:bookmarkStart w:id="9" w:name="_Toc141970521"/>
      <w:r w:rsidRPr="0017485B">
        <w:t>0A602 Guns and Armament as follows (see List of Items Controlled).</w:t>
      </w:r>
      <w:bookmarkEnd w:id="9"/>
      <w:r w:rsidRPr="0017485B">
        <w:t xml:space="preserve"> </w:t>
      </w:r>
    </w:p>
    <w:p w14:paraId="747C2952"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5A4A1271"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1"/>
        <w:gridCol w:w="6429"/>
      </w:tblGrid>
      <w:tr w:rsidR="0017485B" w:rsidRPr="0017485B" w14:paraId="25AA0D17" w14:textId="77777777" w:rsidTr="00482340">
        <w:trPr>
          <w:tblHeader/>
          <w:tblCellSpacing w:w="15" w:type="dxa"/>
        </w:trPr>
        <w:tc>
          <w:tcPr>
            <w:tcW w:w="2000" w:type="pct"/>
            <w:shd w:val="clear" w:color="auto" w:fill="ECECEC"/>
            <w:vAlign w:val="center"/>
            <w:hideMark/>
          </w:tcPr>
          <w:p w14:paraId="66B2695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958" w:type="pct"/>
            <w:shd w:val="clear" w:color="auto" w:fill="ECECEC"/>
            <w:vAlign w:val="center"/>
            <w:hideMark/>
          </w:tcPr>
          <w:p w14:paraId="65811FB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8208A03" w14:textId="77777777" w:rsidTr="00482340">
        <w:trPr>
          <w:tblCellSpacing w:w="15" w:type="dxa"/>
        </w:trPr>
        <w:tc>
          <w:tcPr>
            <w:tcW w:w="2000" w:type="pct"/>
            <w:vAlign w:val="center"/>
            <w:hideMark/>
          </w:tcPr>
          <w:p w14:paraId="07C4F6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958" w:type="pct"/>
            <w:vAlign w:val="center"/>
            <w:hideMark/>
          </w:tcPr>
          <w:p w14:paraId="2A4019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4457108" w14:textId="77777777" w:rsidTr="00482340">
        <w:trPr>
          <w:tblCellSpacing w:w="15" w:type="dxa"/>
        </w:trPr>
        <w:tc>
          <w:tcPr>
            <w:tcW w:w="2000" w:type="pct"/>
            <w:vAlign w:val="center"/>
            <w:hideMark/>
          </w:tcPr>
          <w:p w14:paraId="135B8E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958" w:type="pct"/>
            <w:vAlign w:val="center"/>
            <w:hideMark/>
          </w:tcPr>
          <w:p w14:paraId="3A83FB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30B7CB9" w14:textId="77777777" w:rsidTr="00482340">
        <w:trPr>
          <w:tblCellSpacing w:w="15" w:type="dxa"/>
        </w:trPr>
        <w:tc>
          <w:tcPr>
            <w:tcW w:w="2000" w:type="pct"/>
            <w:vAlign w:val="center"/>
            <w:hideMark/>
          </w:tcPr>
          <w:p w14:paraId="270E36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958" w:type="pct"/>
            <w:vAlign w:val="center"/>
            <w:hideMark/>
          </w:tcPr>
          <w:p w14:paraId="674E547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7F294244" w14:textId="77777777" w:rsidTr="00482340">
        <w:trPr>
          <w:tblCellSpacing w:w="15" w:type="dxa"/>
        </w:trPr>
        <w:tc>
          <w:tcPr>
            <w:tcW w:w="2000" w:type="pct"/>
            <w:vAlign w:val="center"/>
            <w:hideMark/>
          </w:tcPr>
          <w:p w14:paraId="2ABCAC1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958" w:type="pct"/>
            <w:vAlign w:val="center"/>
            <w:hideMark/>
          </w:tcPr>
          <w:p w14:paraId="23228A8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CE03A1D"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71225DD9"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$500 </w:t>
      </w:r>
    </w:p>
    <w:p w14:paraId="4E773CA7"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4F5E9F05"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7C07602C"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Paragraph (c)(2) of License Exception STA (§ 740.20(c)(2) of the EAR) may not be used for any item in 0A602. </w:t>
      </w:r>
    </w:p>
    <w:p w14:paraId="420184A0"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4F49C5B7"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Modern heavy weapons such as howitzers, artillery, cannon, mortars, and recoilless rifles are “subject to the ITAR.” (2) See ECCN 0A919 for foreign-made “military commodities” that incorporate more than a </w:t>
      </w:r>
      <w:r w:rsidRPr="008E2204">
        <w:rPr>
          <w:rFonts w:eastAsia="Times New Roman" w:cstheme="minorHAnsi"/>
          <w:b/>
          <w:bCs/>
          <w:i/>
          <w:iCs/>
          <w:kern w:val="0"/>
          <w:sz w:val="24"/>
          <w:szCs w:val="24"/>
          <w14:ligatures w14:val="none"/>
        </w:rPr>
        <w:t>de minimis</w:t>
      </w:r>
      <w:r w:rsidRPr="008E2204">
        <w:rPr>
          <w:rFonts w:eastAsia="Times New Roman" w:cstheme="minorHAnsi"/>
          <w:b/>
          <w:bCs/>
          <w:kern w:val="0"/>
          <w:sz w:val="24"/>
          <w:szCs w:val="24"/>
          <w14:ligatures w14:val="none"/>
        </w:rPr>
        <w:t xml:space="preserve"> amount of U.S.-origin “600 series” items. (3) See ECCN 0A606 for engines that are “specially designed” for a self-propelled gun or howitzer subject to control under paragraph .a of this ECCN or USML Category VII. </w:t>
      </w:r>
    </w:p>
    <w:p w14:paraId="5C32E448"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lastRenderedPageBreak/>
        <w:t>Related Definitions:</w:t>
      </w:r>
      <w:r w:rsidRPr="008E2204">
        <w:rPr>
          <w:rFonts w:eastAsia="Times New Roman" w:cstheme="minorHAnsi"/>
          <w:b/>
          <w:bCs/>
          <w:kern w:val="0"/>
          <w:sz w:val="24"/>
          <w:szCs w:val="24"/>
          <w14:ligatures w14:val="none"/>
        </w:rPr>
        <w:t xml:space="preserve"> N/A </w:t>
      </w:r>
    </w:p>
    <w:p w14:paraId="276C8017"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087AB55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Guns and armament manufactured between 1890 and 1919. </w:t>
      </w:r>
    </w:p>
    <w:p w14:paraId="668BB34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Military flame throwers with an effective range less than 20 meters. </w:t>
      </w:r>
    </w:p>
    <w:p w14:paraId="1869A17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through w. [Reserved] </w:t>
      </w:r>
    </w:p>
    <w:p w14:paraId="2764BAB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and “components” that are “specially designed” for a commodity subject to control in paragraphs .a or .b of this ECCN or a defense article in USML Category II and not elsewhere specified on the USML or the CCL. </w:t>
      </w:r>
    </w:p>
    <w:p w14:paraId="5E5C89F9" w14:textId="77777777" w:rsidR="0017485B" w:rsidRPr="0017485B" w:rsidRDefault="0017485B" w:rsidP="008E2204">
      <w:pPr>
        <w:pStyle w:val="Note"/>
      </w:pPr>
      <w:r w:rsidRPr="0017485B">
        <w:t>Note 1 to 0A602.x:</w:t>
      </w:r>
    </w:p>
    <w:p w14:paraId="1F2600D5" w14:textId="77777777" w:rsidR="0017485B" w:rsidRPr="0017485B" w:rsidRDefault="0017485B" w:rsidP="008E2204">
      <w:pPr>
        <w:pStyle w:val="Note"/>
      </w:pPr>
      <w:r w:rsidRPr="0017485B">
        <w:t>Engines that are “specially designed” for a self-propelled gun or howitzer subject to control under paragraph .a of this ECCN or a defense article in USML Category VII are controlled under ECCN 0A606.x.</w:t>
      </w:r>
    </w:p>
    <w:p w14:paraId="0FFAAA06" w14:textId="77777777" w:rsidR="0017485B" w:rsidRPr="0017485B" w:rsidRDefault="0017485B" w:rsidP="008E2204">
      <w:pPr>
        <w:pStyle w:val="Note"/>
      </w:pPr>
      <w:r w:rsidRPr="0017485B">
        <w:t>Note 2 to 0A602:</w:t>
      </w:r>
    </w:p>
    <w:p w14:paraId="1E5955F7" w14:textId="77777777" w:rsidR="0017485B" w:rsidRPr="0017485B" w:rsidRDefault="0017485B" w:rsidP="008E2204">
      <w:pPr>
        <w:pStyle w:val="Note"/>
      </w:pPr>
      <w:r w:rsidRPr="0017485B">
        <w:t>“Parts,” “components,” “accessories,” and “attachments” specified in USML subcategory II(j) are subject to the controls of that paragraph.</w:t>
      </w:r>
    </w:p>
    <w:p w14:paraId="64439788" w14:textId="77777777" w:rsidR="0017485B" w:rsidRPr="0017485B" w:rsidRDefault="0017485B" w:rsidP="008E2204">
      <w:pPr>
        <w:pStyle w:val="Note"/>
      </w:pPr>
      <w:r w:rsidRPr="0017485B">
        <w:t>Note 3 to 0A602:</w:t>
      </w:r>
    </w:p>
    <w:p w14:paraId="10191C18" w14:textId="77777777" w:rsidR="0017485B" w:rsidRPr="0017485B" w:rsidRDefault="0017485B" w:rsidP="008E2204">
      <w:pPr>
        <w:pStyle w:val="Note"/>
      </w:pPr>
      <w:r w:rsidRPr="0017485B">
        <w:t>Black powder guns and armament manufactured in or prior to 1890 and replicas thereof designed for use with black powder propellants are designated EAR99.</w:t>
      </w:r>
    </w:p>
    <w:p w14:paraId="2E577679" w14:textId="77777777" w:rsidR="0017485B" w:rsidRPr="0017485B" w:rsidRDefault="0017485B" w:rsidP="00F92001">
      <w:pPr>
        <w:pStyle w:val="Heading3"/>
      </w:pPr>
      <w:bookmarkStart w:id="10" w:name="_Toc141970522"/>
      <w:r w:rsidRPr="0017485B">
        <w:t>0A604 Commodities related to military explosive devices and charges (see List of Items Controlled).</w:t>
      </w:r>
      <w:bookmarkEnd w:id="10"/>
      <w:r w:rsidRPr="0017485B">
        <w:t xml:space="preserve"> </w:t>
      </w:r>
    </w:p>
    <w:p w14:paraId="6C68CACF"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0B3952A6"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3FF3C43A" w14:textId="77777777" w:rsidTr="00482340">
        <w:trPr>
          <w:tblHeader/>
          <w:tblCellSpacing w:w="15" w:type="dxa"/>
        </w:trPr>
        <w:tc>
          <w:tcPr>
            <w:tcW w:w="1842" w:type="pct"/>
            <w:shd w:val="clear" w:color="auto" w:fill="ECECEC"/>
            <w:vAlign w:val="center"/>
            <w:hideMark/>
          </w:tcPr>
          <w:p w14:paraId="3124701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5DEBF3C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84D6C56" w14:textId="77777777" w:rsidTr="00482340">
        <w:trPr>
          <w:tblCellSpacing w:w="15" w:type="dxa"/>
        </w:trPr>
        <w:tc>
          <w:tcPr>
            <w:tcW w:w="1842" w:type="pct"/>
            <w:vAlign w:val="center"/>
            <w:hideMark/>
          </w:tcPr>
          <w:p w14:paraId="05BBC1F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0F0D9D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01D85E1" w14:textId="77777777" w:rsidTr="00482340">
        <w:trPr>
          <w:tblCellSpacing w:w="15" w:type="dxa"/>
        </w:trPr>
        <w:tc>
          <w:tcPr>
            <w:tcW w:w="1842" w:type="pct"/>
            <w:vAlign w:val="center"/>
            <w:hideMark/>
          </w:tcPr>
          <w:p w14:paraId="6D41D6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11CD680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F143AAB" w14:textId="77777777" w:rsidTr="00482340">
        <w:trPr>
          <w:tblCellSpacing w:w="15" w:type="dxa"/>
        </w:trPr>
        <w:tc>
          <w:tcPr>
            <w:tcW w:w="1842" w:type="pct"/>
            <w:vAlign w:val="center"/>
            <w:hideMark/>
          </w:tcPr>
          <w:p w14:paraId="57A5C35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0D436F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A5B4BFA" w14:textId="77777777" w:rsidTr="00482340">
        <w:trPr>
          <w:tblCellSpacing w:w="15" w:type="dxa"/>
        </w:trPr>
        <w:tc>
          <w:tcPr>
            <w:tcW w:w="1842" w:type="pct"/>
            <w:vAlign w:val="center"/>
            <w:hideMark/>
          </w:tcPr>
          <w:p w14:paraId="761BA3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1D6D04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B7EB20E"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66817CDB"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N/A </w:t>
      </w:r>
    </w:p>
    <w:p w14:paraId="109FB920"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5A8DB2C0"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090F5D73"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Paragraph (c)(2) of License Exception STA (§ 740.20(c)(2) of the EAR) may not be used for any item in this ECCN 0A604. </w:t>
      </w:r>
    </w:p>
    <w:p w14:paraId="2D80B542"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3DB66C75"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Torpedoes, bombs, and mines are “subject to the ITAR” (see </w:t>
      </w:r>
      <w:hyperlink r:id="rId20" w:history="1">
        <w:r w:rsidRPr="008E2204">
          <w:rPr>
            <w:rFonts w:eastAsia="Times New Roman" w:cstheme="minorHAnsi"/>
            <w:b/>
            <w:bCs/>
            <w:color w:val="0000FF"/>
            <w:kern w:val="0"/>
            <w:sz w:val="24"/>
            <w:szCs w:val="24"/>
            <w:u w:val="single"/>
            <w14:ligatures w14:val="none"/>
          </w:rPr>
          <w:t>22 CFR § 121.1</w:t>
        </w:r>
      </w:hyperlink>
      <w:r w:rsidRPr="008E2204">
        <w:rPr>
          <w:rFonts w:eastAsia="Times New Roman" w:cstheme="minorHAnsi"/>
          <w:b/>
          <w:bCs/>
          <w:kern w:val="0"/>
          <w:sz w:val="24"/>
          <w:szCs w:val="24"/>
          <w14:ligatures w14:val="none"/>
        </w:rPr>
        <w:t xml:space="preserve">, USML Category IV). (2) Smoke bombs, non-irritant smoke flares, canisters, grenades and charges, and other pyrotechnical articles having both military and commercial applications are controlled by ECCN 1A984. (3) Certain explosive detonator firing sets, electrically driven explosive detonators, and detonators and multipoint initiation systems are controlled by ECCN 1A007 or ECCN 3A232. (4) See ECCN 0A919 for foreign-made “military commodities” that incorporate more than a </w:t>
      </w:r>
      <w:r w:rsidRPr="008E2204">
        <w:rPr>
          <w:rFonts w:eastAsia="Times New Roman" w:cstheme="minorHAnsi"/>
          <w:b/>
          <w:bCs/>
          <w:i/>
          <w:iCs/>
          <w:kern w:val="0"/>
          <w:sz w:val="24"/>
          <w:szCs w:val="24"/>
          <w14:ligatures w14:val="none"/>
        </w:rPr>
        <w:t>de minimis</w:t>
      </w:r>
      <w:r w:rsidRPr="008E2204">
        <w:rPr>
          <w:rFonts w:eastAsia="Times New Roman" w:cstheme="minorHAnsi"/>
          <w:b/>
          <w:bCs/>
          <w:kern w:val="0"/>
          <w:sz w:val="24"/>
          <w:szCs w:val="24"/>
          <w14:ligatures w14:val="none"/>
        </w:rPr>
        <w:t xml:space="preserve"> amount of U.S.-origin “600 series” controlled content. </w:t>
      </w:r>
    </w:p>
    <w:p w14:paraId="1A6BA949"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049C3EE7" w14:textId="77777777" w:rsid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2F4A14C3" w14:textId="104A11D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Demolition blocks, and detonators designed, modified, or adapted therefor. </w:t>
      </w:r>
    </w:p>
    <w:p w14:paraId="480B3C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Military explosive excavating devices. </w:t>
      </w:r>
    </w:p>
    <w:p w14:paraId="7209D0EC" w14:textId="77777777" w:rsidR="0017485B" w:rsidRPr="0017485B" w:rsidRDefault="0017485B" w:rsidP="008E2204">
      <w:pPr>
        <w:pStyle w:val="Note"/>
      </w:pPr>
      <w:r w:rsidRPr="0017485B">
        <w:t>Note to 0A604.a and .b:</w:t>
      </w:r>
    </w:p>
    <w:p w14:paraId="7DA0D069" w14:textId="77777777" w:rsidR="0017485B" w:rsidRPr="0017485B" w:rsidRDefault="0017485B" w:rsidP="008E2204">
      <w:pPr>
        <w:pStyle w:val="Note"/>
      </w:pPr>
      <w:r w:rsidRPr="0017485B">
        <w:t>This entry does not control the detonators and other items described in ECCN 1A007 or ECCN 3A232.</w:t>
      </w:r>
    </w:p>
    <w:p w14:paraId="1D6854E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Smoke hand grenades and stun hand grenades (e.g., “flashbangs”) not controlled by ECCN 1A984. </w:t>
      </w:r>
    </w:p>
    <w:p w14:paraId="468D75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through w. [Reserved] </w:t>
      </w:r>
    </w:p>
    <w:p w14:paraId="3BDB3B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subject to control in paragraphs .a through .c of this ECCN, or for a defense article controlled under USML Category IV, and not specified elsewhere on the USML. </w:t>
      </w:r>
    </w:p>
    <w:p w14:paraId="64796258" w14:textId="77777777" w:rsidR="0017485B" w:rsidRPr="0017485B" w:rsidRDefault="0017485B" w:rsidP="008E2204">
      <w:pPr>
        <w:pStyle w:val="Note"/>
      </w:pPr>
      <w:r w:rsidRPr="0017485B">
        <w:t>Note to 0A604.x:</w:t>
      </w:r>
    </w:p>
    <w:p w14:paraId="1FBEAAA1" w14:textId="77777777" w:rsidR="0017485B" w:rsidRPr="0017485B" w:rsidRDefault="0017485B" w:rsidP="008E2204">
      <w:pPr>
        <w:pStyle w:val="Note"/>
      </w:pPr>
      <w:r w:rsidRPr="0017485B">
        <w:lastRenderedPageBreak/>
        <w:t>“Parts,” “components,” “accessories,” and “attachments” specified in USML Category IV(h) are subject to the controls of that paragraph</w:t>
      </w:r>
    </w:p>
    <w:p w14:paraId="70A4A21A" w14:textId="77777777" w:rsidR="0017485B" w:rsidRPr="0017485B" w:rsidRDefault="0017485B" w:rsidP="00F92001">
      <w:pPr>
        <w:pStyle w:val="Heading3"/>
      </w:pPr>
      <w:bookmarkStart w:id="11" w:name="_Toc141970523"/>
      <w:r w:rsidRPr="0017485B">
        <w:t>0A606 Ground vehicles and related commodities, as follows (see List of Items Controlled).</w:t>
      </w:r>
      <w:bookmarkEnd w:id="11"/>
      <w:r w:rsidRPr="0017485B">
        <w:t xml:space="preserve"> </w:t>
      </w:r>
    </w:p>
    <w:p w14:paraId="76EBA173"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489DA918"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43"/>
        <w:gridCol w:w="5247"/>
      </w:tblGrid>
      <w:tr w:rsidR="0017485B" w:rsidRPr="0017485B" w14:paraId="67BAEF68" w14:textId="77777777" w:rsidTr="00482340">
        <w:trPr>
          <w:tblHeader/>
          <w:tblCellSpacing w:w="15" w:type="dxa"/>
        </w:trPr>
        <w:tc>
          <w:tcPr>
            <w:tcW w:w="2548" w:type="pct"/>
            <w:shd w:val="clear" w:color="auto" w:fill="ECECEC"/>
            <w:vAlign w:val="center"/>
            <w:hideMark/>
          </w:tcPr>
          <w:p w14:paraId="636CE25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411" w:type="pct"/>
            <w:shd w:val="clear" w:color="auto" w:fill="ECECEC"/>
            <w:vAlign w:val="center"/>
            <w:hideMark/>
          </w:tcPr>
          <w:p w14:paraId="633447F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63242AEB" w14:textId="77777777" w:rsidTr="00482340">
        <w:trPr>
          <w:tblCellSpacing w:w="15" w:type="dxa"/>
        </w:trPr>
        <w:tc>
          <w:tcPr>
            <w:tcW w:w="2548" w:type="pct"/>
            <w:vAlign w:val="center"/>
            <w:hideMark/>
          </w:tcPr>
          <w:p w14:paraId="097F46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0A606.b and .y</w:t>
            </w:r>
          </w:p>
        </w:tc>
        <w:tc>
          <w:tcPr>
            <w:tcW w:w="2411" w:type="pct"/>
            <w:vAlign w:val="center"/>
            <w:hideMark/>
          </w:tcPr>
          <w:p w14:paraId="72C3F89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DE4142E" w14:textId="77777777" w:rsidTr="00482340">
        <w:trPr>
          <w:tblCellSpacing w:w="15" w:type="dxa"/>
        </w:trPr>
        <w:tc>
          <w:tcPr>
            <w:tcW w:w="2548" w:type="pct"/>
            <w:vAlign w:val="center"/>
            <w:hideMark/>
          </w:tcPr>
          <w:p w14:paraId="7D8F5B9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0A606.b</w:t>
            </w:r>
          </w:p>
        </w:tc>
        <w:tc>
          <w:tcPr>
            <w:tcW w:w="2411" w:type="pct"/>
            <w:vAlign w:val="center"/>
            <w:hideMark/>
          </w:tcPr>
          <w:p w14:paraId="7FBA01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2 </w:t>
            </w:r>
          </w:p>
        </w:tc>
      </w:tr>
      <w:tr w:rsidR="0017485B" w:rsidRPr="0017485B" w14:paraId="4277F5D1" w14:textId="77777777" w:rsidTr="00482340">
        <w:trPr>
          <w:tblCellSpacing w:w="15" w:type="dxa"/>
        </w:trPr>
        <w:tc>
          <w:tcPr>
            <w:tcW w:w="2548" w:type="pct"/>
            <w:vAlign w:val="center"/>
            <w:hideMark/>
          </w:tcPr>
          <w:p w14:paraId="51E6E22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0A606.b and .y</w:t>
            </w:r>
          </w:p>
        </w:tc>
        <w:tc>
          <w:tcPr>
            <w:tcW w:w="2411" w:type="pct"/>
            <w:vAlign w:val="center"/>
            <w:hideMark/>
          </w:tcPr>
          <w:p w14:paraId="217FE4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25DF5F5" w14:textId="77777777" w:rsidTr="00482340">
        <w:trPr>
          <w:tblCellSpacing w:w="15" w:type="dxa"/>
        </w:trPr>
        <w:tc>
          <w:tcPr>
            <w:tcW w:w="2548" w:type="pct"/>
            <w:vAlign w:val="center"/>
            <w:hideMark/>
          </w:tcPr>
          <w:p w14:paraId="0F1E18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0A606.b</w:t>
            </w:r>
          </w:p>
        </w:tc>
        <w:tc>
          <w:tcPr>
            <w:tcW w:w="2411" w:type="pct"/>
            <w:vAlign w:val="center"/>
            <w:hideMark/>
          </w:tcPr>
          <w:p w14:paraId="10A8AF6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2 </w:t>
            </w:r>
          </w:p>
        </w:tc>
      </w:tr>
      <w:tr w:rsidR="0017485B" w:rsidRPr="0017485B" w14:paraId="33BB8E70" w14:textId="77777777" w:rsidTr="00482340">
        <w:trPr>
          <w:tblCellSpacing w:w="15" w:type="dxa"/>
        </w:trPr>
        <w:tc>
          <w:tcPr>
            <w:tcW w:w="2548" w:type="pct"/>
            <w:vAlign w:val="center"/>
            <w:hideMark/>
          </w:tcPr>
          <w:p w14:paraId="59B195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0A606.y</w:t>
            </w:r>
          </w:p>
        </w:tc>
        <w:tc>
          <w:tcPr>
            <w:tcW w:w="2411" w:type="pct"/>
            <w:vAlign w:val="center"/>
            <w:hideMark/>
          </w:tcPr>
          <w:p w14:paraId="0CB9173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490A9FAB" w14:textId="77777777" w:rsidTr="00482340">
        <w:trPr>
          <w:tblCellSpacing w:w="15" w:type="dxa"/>
        </w:trPr>
        <w:tc>
          <w:tcPr>
            <w:tcW w:w="2548" w:type="pct"/>
            <w:vAlign w:val="center"/>
            <w:hideMark/>
          </w:tcPr>
          <w:p w14:paraId="3D543E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411" w:type="pct"/>
            <w:vAlign w:val="center"/>
            <w:hideMark/>
          </w:tcPr>
          <w:p w14:paraId="63E0FB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68F07F7" w14:textId="77777777" w:rsidTr="00482340">
        <w:trPr>
          <w:tblCellSpacing w:w="15" w:type="dxa"/>
        </w:trPr>
        <w:tc>
          <w:tcPr>
            <w:tcW w:w="2548" w:type="pct"/>
            <w:vAlign w:val="center"/>
            <w:hideMark/>
          </w:tcPr>
          <w:p w14:paraId="379C4D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0A606.y</w:t>
            </w:r>
          </w:p>
        </w:tc>
        <w:tc>
          <w:tcPr>
            <w:tcW w:w="2411" w:type="pct"/>
            <w:vAlign w:val="center"/>
            <w:hideMark/>
          </w:tcPr>
          <w:p w14:paraId="0253DE9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8318905"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3F6239B7"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$1500 </w:t>
      </w:r>
    </w:p>
    <w:p w14:paraId="364D0476"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43B0FAAF"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778DE0EA"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(1) Paragraph (c)(1) of License Exception STA (§ 740.20(c)(1) of the EAR) may not be used for any item in 0A606.a, unless determined by BIS to be eligible for License Exception STA in accordance with § 740.20(g) (License Exception STA eligibility requests for 9x515 and “600 series” items). (2) Paragraph (c)(2) of License Exception STA (§ 740.20(c)(2) of the EAR) may not be used for any item in 0A606. </w:t>
      </w:r>
    </w:p>
    <w:p w14:paraId="18FA6CF1"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5A321DCF"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The ground vehicles, other articles, technical data (including software) and services described in </w:t>
      </w:r>
      <w:hyperlink r:id="rId21" w:history="1">
        <w:r w:rsidRPr="008E2204">
          <w:rPr>
            <w:rFonts w:eastAsia="Times New Roman" w:cstheme="minorHAnsi"/>
            <w:b/>
            <w:bCs/>
            <w:color w:val="0000FF"/>
            <w:kern w:val="0"/>
            <w:sz w:val="24"/>
            <w:szCs w:val="24"/>
            <w:u w:val="single"/>
            <w14:ligatures w14:val="none"/>
          </w:rPr>
          <w:t>22 CFR part 121</w:t>
        </w:r>
      </w:hyperlink>
      <w:r w:rsidRPr="008E2204">
        <w:rPr>
          <w:rFonts w:eastAsia="Times New Roman" w:cstheme="minorHAnsi"/>
          <w:b/>
          <w:bCs/>
          <w:kern w:val="0"/>
          <w:sz w:val="24"/>
          <w:szCs w:val="24"/>
          <w14:ligatures w14:val="none"/>
        </w:rPr>
        <w:t xml:space="preserve">, Category VII are subject to the jurisdiction of the International Traffic in Arms Regulations. (2) See ECCN 0A919 for foreign-made “military commodities” that incorporate more than a </w:t>
      </w:r>
      <w:r w:rsidRPr="008E2204">
        <w:rPr>
          <w:rFonts w:eastAsia="Times New Roman" w:cstheme="minorHAnsi"/>
          <w:b/>
          <w:bCs/>
          <w:i/>
          <w:iCs/>
          <w:kern w:val="0"/>
          <w:sz w:val="24"/>
          <w:szCs w:val="24"/>
          <w14:ligatures w14:val="none"/>
        </w:rPr>
        <w:t>de minimis</w:t>
      </w:r>
      <w:r w:rsidRPr="008E2204">
        <w:rPr>
          <w:rFonts w:eastAsia="Times New Roman" w:cstheme="minorHAnsi"/>
          <w:b/>
          <w:bCs/>
          <w:kern w:val="0"/>
          <w:sz w:val="24"/>
          <w:szCs w:val="24"/>
          <w14:ligatures w14:val="none"/>
        </w:rPr>
        <w:t xml:space="preserve"> amount of U.S.-origin “600 series” controlled content. </w:t>
      </w:r>
    </w:p>
    <w:p w14:paraId="4FAE7A3F"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lastRenderedPageBreak/>
        <w:t>Related Definitions:</w:t>
      </w:r>
      <w:r w:rsidRPr="008E2204">
        <w:rPr>
          <w:rFonts w:eastAsia="Times New Roman" w:cstheme="minorHAnsi"/>
          <w:b/>
          <w:bCs/>
          <w:kern w:val="0"/>
          <w:sz w:val="24"/>
          <w:szCs w:val="24"/>
          <w14:ligatures w14:val="none"/>
        </w:rPr>
        <w:t xml:space="preserve"> N/A </w:t>
      </w:r>
    </w:p>
    <w:p w14:paraId="739499E0"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26E022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Ground vehicles, whether manned or unmanned, “specially designed” for a military use and not enumerated or otherwise described in USML Category VII. </w:t>
      </w:r>
    </w:p>
    <w:p w14:paraId="7F8B3510" w14:textId="77777777" w:rsidR="0017485B" w:rsidRPr="0017485B" w:rsidRDefault="0017485B" w:rsidP="008E2204">
      <w:pPr>
        <w:pStyle w:val="Note"/>
      </w:pPr>
      <w:r w:rsidRPr="0017485B">
        <w:t>Note 1 to paragraph a:</w:t>
      </w:r>
    </w:p>
    <w:p w14:paraId="1A7FB388" w14:textId="77777777" w:rsidR="0017485B" w:rsidRPr="0017485B" w:rsidRDefault="0017485B" w:rsidP="008E2204">
      <w:pPr>
        <w:pStyle w:val="Note"/>
      </w:pPr>
      <w:r w:rsidRPr="0017485B">
        <w:t>For purposes of paragraph a, “ground vehicles” include (i) tanks and armored vehicles manufactured prior to 1956 that have not been modified since 1955 and that do not contain a functional weapon or a weapon capable of becoming functional through repair; (ii) military railway trains except those that are armed or are “specially designed” to launch missiles; (iii) unarmored military recovery and other support vehicles; (iv) unarmored, unarmed vehicles with mounts or hard points for firearms of .50 caliber or less; and (v) trailers “specially designed” for use with other ground vehicles enumerated in USML Category VII or ECCN 0A606.a, and not separately enumerated or otherwise described in USML Category VII. For purposes of this note, the term “modified” does not include incorporation of safety features required by law, cosmetic changes (e.g., different paint or repositioning of bolt holes) or addition of “parts” or “components” available prior to 1956.</w:t>
      </w:r>
    </w:p>
    <w:p w14:paraId="301720AE" w14:textId="77777777" w:rsidR="0017485B" w:rsidRPr="0017485B" w:rsidRDefault="0017485B" w:rsidP="008E2204">
      <w:pPr>
        <w:pStyle w:val="Note"/>
      </w:pPr>
      <w:r w:rsidRPr="0017485B">
        <w:t>Note 2 to paragraph a:</w:t>
      </w:r>
    </w:p>
    <w:p w14:paraId="024D7680" w14:textId="77777777" w:rsidR="0017485B" w:rsidRPr="0017485B" w:rsidRDefault="0017485B" w:rsidP="008E2204">
      <w:pPr>
        <w:pStyle w:val="Note"/>
      </w:pPr>
      <w:r w:rsidRPr="0017485B">
        <w:t xml:space="preserve">A ground vehicle's being “specially designed” for military use for purposes of determining controls under paragraph .a. entails a structural, electrical or mechanical feature involving one or more “components” that are “specially designed” for military use. Such “components” include: </w:t>
      </w:r>
    </w:p>
    <w:p w14:paraId="70C7C452" w14:textId="77777777" w:rsidR="0017485B" w:rsidRPr="0017485B" w:rsidRDefault="0017485B" w:rsidP="008E2204">
      <w:pPr>
        <w:pStyle w:val="Note"/>
      </w:pPr>
      <w:r w:rsidRPr="0017485B">
        <w:t xml:space="preserve">a. Pneumatic tire casings of a kind “specially designed” to be bullet-proof; </w:t>
      </w:r>
    </w:p>
    <w:p w14:paraId="3AC363FF" w14:textId="77777777" w:rsidR="0017485B" w:rsidRPr="0017485B" w:rsidRDefault="0017485B" w:rsidP="008E2204">
      <w:pPr>
        <w:pStyle w:val="Note"/>
      </w:pPr>
      <w:r w:rsidRPr="0017485B">
        <w:t xml:space="preserve">b. Armored protection of vital “parts” (e.g., fuel tanks or vehicle cabs); </w:t>
      </w:r>
    </w:p>
    <w:p w14:paraId="74DFEEE5" w14:textId="77777777" w:rsidR="0017485B" w:rsidRPr="0017485B" w:rsidRDefault="0017485B" w:rsidP="008E2204">
      <w:pPr>
        <w:pStyle w:val="Note"/>
      </w:pPr>
      <w:r w:rsidRPr="0017485B">
        <w:t xml:space="preserve">c. Special reinforcements or mountings for weapons; </w:t>
      </w:r>
    </w:p>
    <w:p w14:paraId="4DDCCF69" w14:textId="77777777" w:rsidR="0017485B" w:rsidRPr="0017485B" w:rsidRDefault="0017485B" w:rsidP="008E2204">
      <w:pPr>
        <w:pStyle w:val="Note"/>
      </w:pPr>
      <w:r w:rsidRPr="0017485B">
        <w:t>d. Black-out lighting.</w:t>
      </w:r>
    </w:p>
    <w:p w14:paraId="2B0DD1A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Other ground vehicles, “parts” and “components,” as follows: </w:t>
      </w:r>
    </w:p>
    <w:p w14:paraId="4C31AE37"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Unarmed vehicles that are derived from civilian vehicles and that have all of the following: </w:t>
      </w:r>
    </w:p>
    <w:p w14:paraId="28F5620D" w14:textId="77777777" w:rsidR="0017485B" w:rsidRPr="0017485B" w:rsidRDefault="0017485B" w:rsidP="008E220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b.1.a. Manufactured or fitted with materials or “components” other than reactive or electromagnetic armor to provide ballistic protection equal to or better than level III (National Institute of Justice standard 0108.01, September 1985) or “equivalent standards”; </w:t>
      </w:r>
    </w:p>
    <w:p w14:paraId="68BF600A" w14:textId="77777777" w:rsidR="0017485B" w:rsidRPr="0017485B" w:rsidRDefault="0017485B" w:rsidP="008E220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b.1.b. A transmission to provide drive to both front and rear wheels simultaneously, including those for vehicles having additional wheels for load bearing purposes whether driven or not; </w:t>
      </w:r>
    </w:p>
    <w:p w14:paraId="10D45F3D" w14:textId="77777777" w:rsidR="0017485B" w:rsidRPr="0017485B" w:rsidRDefault="0017485B" w:rsidP="008E220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b.1.c. Gross vehicle weight rating (GVWR) greater than 4,500 kg;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3E566773" w14:textId="77777777" w:rsidR="0017485B" w:rsidRPr="0017485B" w:rsidRDefault="0017485B" w:rsidP="008E220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b.1.d. Designed or modified for off-road use. </w:t>
      </w:r>
    </w:p>
    <w:p w14:paraId="13CB7AC6"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“Parts” and “components” having all of the following: </w:t>
      </w:r>
    </w:p>
    <w:p w14:paraId="0031C929" w14:textId="77777777" w:rsidR="0017485B" w:rsidRPr="0017485B" w:rsidRDefault="0017485B" w:rsidP="008E220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b.2.a. “Specially designed” for vehicles specified in paragraph .b.1 of this entry; </w:t>
      </w:r>
      <w:r w:rsidRPr="0017485B">
        <w:rPr>
          <w:rFonts w:eastAsia="Times New Roman" w:cstheme="minorHAnsi"/>
          <w:i/>
          <w:iCs/>
          <w:kern w:val="0"/>
          <w:sz w:val="24"/>
          <w:szCs w:val="24"/>
          <w14:ligatures w14:val="none"/>
        </w:rPr>
        <w:t>and</w:t>
      </w:r>
      <w:r w:rsidRPr="0017485B">
        <w:rPr>
          <w:rFonts w:eastAsia="Times New Roman" w:cstheme="minorHAnsi"/>
          <w:kern w:val="0"/>
          <w:sz w:val="24"/>
          <w:szCs w:val="24"/>
          <w14:ligatures w14:val="none"/>
        </w:rPr>
        <w:t xml:space="preserve"> </w:t>
      </w:r>
    </w:p>
    <w:p w14:paraId="10FEEB76" w14:textId="77777777" w:rsidR="0017485B" w:rsidRPr="0017485B" w:rsidRDefault="0017485B" w:rsidP="008E2204">
      <w:pPr>
        <w:spacing w:before="100" w:beforeAutospacing="1" w:after="100" w:afterAutospacing="1" w:line="240" w:lineRule="auto"/>
        <w:ind w:left="144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b.2.b. Providing ballistic protection equal to or better than level III (National Institute of Justice standard 0108.01, September 1985) or “equivalent standards”. </w:t>
      </w:r>
    </w:p>
    <w:p w14:paraId="1E9BBEE0" w14:textId="77777777" w:rsidR="0017485B" w:rsidRPr="0017485B" w:rsidRDefault="0017485B" w:rsidP="008E2204">
      <w:pPr>
        <w:pStyle w:val="Note"/>
      </w:pPr>
      <w:r w:rsidRPr="0017485B">
        <w:t>Note 1 to paragraph b:</w:t>
      </w:r>
    </w:p>
    <w:p w14:paraId="57F65146" w14:textId="77777777" w:rsidR="0017485B" w:rsidRPr="0017485B" w:rsidRDefault="0017485B" w:rsidP="008E2204">
      <w:pPr>
        <w:pStyle w:val="Note"/>
      </w:pPr>
      <w:r w:rsidRPr="0017485B">
        <w:t>Ground vehicles otherwise controlled by 0A606.b.1 that contain reactive or electromagnetic armor are subject to the controls of USML Category VII.</w:t>
      </w:r>
    </w:p>
    <w:p w14:paraId="1F98DBCC" w14:textId="77777777" w:rsidR="0017485B" w:rsidRPr="0017485B" w:rsidRDefault="0017485B" w:rsidP="008E2204">
      <w:pPr>
        <w:pStyle w:val="Note"/>
      </w:pPr>
      <w:r w:rsidRPr="0017485B">
        <w:t>Note 2 to paragraph b:</w:t>
      </w:r>
    </w:p>
    <w:p w14:paraId="4634F421" w14:textId="77777777" w:rsidR="0017485B" w:rsidRPr="0017485B" w:rsidRDefault="0017485B" w:rsidP="008E2204">
      <w:pPr>
        <w:pStyle w:val="Note"/>
      </w:pPr>
      <w:r w:rsidRPr="0017485B">
        <w:t>ECCN 0A606.b.1 does not control civilian vehicles “specially designed” for transporting money or valuables.</w:t>
      </w:r>
    </w:p>
    <w:p w14:paraId="788679B7" w14:textId="77777777" w:rsidR="0017485B" w:rsidRPr="0017485B" w:rsidRDefault="0017485B" w:rsidP="008E2204">
      <w:pPr>
        <w:pStyle w:val="Note"/>
      </w:pPr>
      <w:r w:rsidRPr="0017485B">
        <w:t>Note 3 to paragraph b:</w:t>
      </w:r>
    </w:p>
    <w:p w14:paraId="59F8589D" w14:textId="77777777" w:rsidR="0017485B" w:rsidRPr="0017485B" w:rsidRDefault="0017485B" w:rsidP="008E2204">
      <w:pPr>
        <w:pStyle w:val="Note"/>
      </w:pPr>
      <w:r w:rsidRPr="0017485B">
        <w:t>“Unarmed” means not having installed weapons, installed mountings for weapons, or special reinforcements for mounts for weapons.</w:t>
      </w:r>
    </w:p>
    <w:p w14:paraId="276C780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Air-cooled diesel engines and engine blocks for armored vehicles that weigh more than 40 tons. </w:t>
      </w:r>
    </w:p>
    <w:p w14:paraId="0746254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Fully automatic continuously variable transmissions for tracked combat vehicles. </w:t>
      </w:r>
    </w:p>
    <w:p w14:paraId="290FC74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Deep water fording kits “specially designed” for ground vehicles controlled by ECCN 0A606.a or USML Category VII. </w:t>
      </w:r>
    </w:p>
    <w:p w14:paraId="5D5C4C5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Self-launching bridge “components” not enumerated in USML Category VII(g) “specially designed” for deployment by ground vehicles enumerated in USML Category VII or this ECCN. </w:t>
      </w:r>
    </w:p>
    <w:p w14:paraId="38E8F71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through w. [Reserved] </w:t>
      </w:r>
    </w:p>
    <w:p w14:paraId="5C5B75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enumerated or otherwise described in ECCN 0A606 (other than 0A606.b or 0A606.y) or a defense article enumerated in USML Category VII and not elsewhere specified on the USML or in 0A606.y. </w:t>
      </w:r>
    </w:p>
    <w:p w14:paraId="3BB5F660" w14:textId="77777777" w:rsidR="0017485B" w:rsidRPr="0017485B" w:rsidRDefault="0017485B" w:rsidP="008E2204">
      <w:pPr>
        <w:pStyle w:val="Note"/>
      </w:pPr>
      <w:r w:rsidRPr="0017485B">
        <w:t>Note 1:</w:t>
      </w:r>
    </w:p>
    <w:p w14:paraId="4EB997CB" w14:textId="77777777" w:rsidR="0017485B" w:rsidRPr="0017485B" w:rsidRDefault="0017485B" w:rsidP="008E2204">
      <w:pPr>
        <w:pStyle w:val="Note"/>
      </w:pPr>
      <w:r w:rsidRPr="0017485B">
        <w:lastRenderedPageBreak/>
        <w:t>Forgings, castings, and other unfinished products, such as extrusions and machined bodies, that have reached a stage in manufacture where they are clearly identifiable by mechanical properties, material composition, geometry, or function as commodities controlled by ECCN 0A606.x are controlled by ECCN 0A606.x.</w:t>
      </w:r>
    </w:p>
    <w:p w14:paraId="41011532" w14:textId="77777777" w:rsidR="0017485B" w:rsidRPr="0017485B" w:rsidRDefault="0017485B" w:rsidP="008E2204">
      <w:pPr>
        <w:pStyle w:val="Note"/>
      </w:pPr>
      <w:r w:rsidRPr="0017485B">
        <w:t>Note 2:</w:t>
      </w:r>
    </w:p>
    <w:p w14:paraId="6196FFD2" w14:textId="77777777" w:rsidR="0017485B" w:rsidRPr="0017485B" w:rsidRDefault="0017485B" w:rsidP="008E2204">
      <w:pPr>
        <w:pStyle w:val="Note"/>
      </w:pPr>
      <w:r w:rsidRPr="0017485B">
        <w:t>“Parts,” “components,” “accessories” and “attachments” enumerated in USML paragraph VII(g) are subject to the controls of that paragraph. “Parts,” “components,” “accessories” and “attachments” described in ECCN 0A606.y are subject to the controls of that paragraph.</w:t>
      </w:r>
    </w:p>
    <w:p w14:paraId="78E1014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“parts,” “components,” “accessories,” and “attachments” “specially designed” for a commodity enumerated or otherwise described in this ECCN (other than ECCN 0A606.b) or for a defense article in USML Category VII and not elsewhere specified on the USML or the CCL, as follows, and “parts,” “components,” “accessories,” and “attachments” “specially designed” therefor: </w:t>
      </w:r>
    </w:p>
    <w:p w14:paraId="6AFA6FB5"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Brake discs, rotors, drums, calipers, cylinders, pads, shoes, lines, hoses, vacuum boosters, and parts therefor; </w:t>
      </w:r>
    </w:p>
    <w:p w14:paraId="249C6313"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Alternators and generators; </w:t>
      </w:r>
    </w:p>
    <w:p w14:paraId="1E918E2C"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y.3. Axles; </w:t>
      </w:r>
    </w:p>
    <w:p w14:paraId="5107DF49"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Batteries; </w:t>
      </w:r>
    </w:p>
    <w:p w14:paraId="360DE14A"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y.5. Bearings (</w:t>
      </w:r>
      <w:r w:rsidRPr="0017485B">
        <w:rPr>
          <w:rFonts w:eastAsia="Times New Roman" w:cstheme="minorHAnsi"/>
          <w:i/>
          <w:iCs/>
          <w:kern w:val="0"/>
          <w:sz w:val="24"/>
          <w:szCs w:val="24"/>
          <w14:ligatures w14:val="none"/>
        </w:rPr>
        <w:t>e.g.,</w:t>
      </w:r>
      <w:r w:rsidRPr="0017485B">
        <w:rPr>
          <w:rFonts w:eastAsia="Times New Roman" w:cstheme="minorHAnsi"/>
          <w:kern w:val="0"/>
          <w:sz w:val="24"/>
          <w:szCs w:val="24"/>
          <w14:ligatures w14:val="none"/>
        </w:rPr>
        <w:t xml:space="preserve"> ball, roller, wheel); </w:t>
      </w:r>
    </w:p>
    <w:p w14:paraId="4D88B1B1"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y.6. Cables, cable assembles, and connectors; </w:t>
      </w:r>
    </w:p>
    <w:p w14:paraId="1015BD07"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y.7. Cooling system hoses; </w:t>
      </w:r>
    </w:p>
    <w:p w14:paraId="2D017456"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y.8. Hydraulic, fuel, oil, and air filters, not controlled by ECCN 1A004; </w:t>
      </w:r>
    </w:p>
    <w:p w14:paraId="2BD8C2F6"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y.9. Gaskets and o-rings; </w:t>
      </w:r>
    </w:p>
    <w:p w14:paraId="35BC284A"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y.10. Hydraulic system hoses, fittings, couplings, adapters, and valves; </w:t>
      </w:r>
    </w:p>
    <w:p w14:paraId="0E627F52"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y.11. Latches and hinges; </w:t>
      </w:r>
    </w:p>
    <w:p w14:paraId="73BB177F"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y.12. Lighting systems, fuses, and “components;” </w:t>
      </w:r>
    </w:p>
    <w:p w14:paraId="6B815181"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y.13. Pneumatic hoses, fittings, adapters, couplings, and valves; </w:t>
      </w:r>
    </w:p>
    <w:p w14:paraId="5B20B121"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y.14. Seats, seat assemblies, seat supports, and harnesses; </w:t>
      </w:r>
    </w:p>
    <w:p w14:paraId="10383527"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y.15 Tires, except run flat; and </w:t>
      </w:r>
    </w:p>
    <w:p w14:paraId="575BDDCD"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y.16 Windows, except those for armored vehicles. </w:t>
      </w:r>
    </w:p>
    <w:p w14:paraId="7A58E9FF" w14:textId="77777777" w:rsidR="0017485B" w:rsidRPr="0017485B" w:rsidRDefault="0017485B" w:rsidP="00F92001">
      <w:pPr>
        <w:pStyle w:val="Heading3"/>
      </w:pPr>
      <w:bookmarkStart w:id="12" w:name="_Toc141970524"/>
      <w:r w:rsidRPr="0017485B">
        <w:t>0A614 Military training “equipment,” as follows (see List of Items Controlled).</w:t>
      </w:r>
      <w:bookmarkEnd w:id="12"/>
      <w:r w:rsidRPr="0017485B">
        <w:t xml:space="preserve"> </w:t>
      </w:r>
    </w:p>
    <w:p w14:paraId="4015C463"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1E1BE169"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37F19823" w14:textId="77777777" w:rsidTr="00482340">
        <w:trPr>
          <w:tblHeader/>
          <w:tblCellSpacing w:w="15" w:type="dxa"/>
        </w:trPr>
        <w:tc>
          <w:tcPr>
            <w:tcW w:w="1842" w:type="pct"/>
            <w:shd w:val="clear" w:color="auto" w:fill="ECECEC"/>
            <w:vAlign w:val="center"/>
            <w:hideMark/>
          </w:tcPr>
          <w:p w14:paraId="2EA32BA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44CE431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511A26B" w14:textId="77777777" w:rsidTr="00482340">
        <w:trPr>
          <w:tblCellSpacing w:w="15" w:type="dxa"/>
        </w:trPr>
        <w:tc>
          <w:tcPr>
            <w:tcW w:w="1842" w:type="pct"/>
            <w:vAlign w:val="center"/>
            <w:hideMark/>
          </w:tcPr>
          <w:p w14:paraId="4A6640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4FB4C5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7DF511F" w14:textId="77777777" w:rsidTr="00482340">
        <w:trPr>
          <w:tblCellSpacing w:w="15" w:type="dxa"/>
        </w:trPr>
        <w:tc>
          <w:tcPr>
            <w:tcW w:w="1842" w:type="pct"/>
            <w:vAlign w:val="center"/>
            <w:hideMark/>
          </w:tcPr>
          <w:p w14:paraId="7090D1C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7ECC1F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1795C2C" w14:textId="77777777" w:rsidTr="00482340">
        <w:trPr>
          <w:tblCellSpacing w:w="15" w:type="dxa"/>
        </w:trPr>
        <w:tc>
          <w:tcPr>
            <w:tcW w:w="1842" w:type="pct"/>
            <w:vAlign w:val="center"/>
            <w:hideMark/>
          </w:tcPr>
          <w:p w14:paraId="4D38041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790149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6231EE49" w14:textId="77777777" w:rsidTr="00482340">
        <w:trPr>
          <w:tblCellSpacing w:w="15" w:type="dxa"/>
        </w:trPr>
        <w:tc>
          <w:tcPr>
            <w:tcW w:w="1842" w:type="pct"/>
            <w:vAlign w:val="center"/>
            <w:hideMark/>
          </w:tcPr>
          <w:p w14:paraId="67D1D30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7799CBF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308F4B99"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045407B3"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$1500 </w:t>
      </w:r>
    </w:p>
    <w:p w14:paraId="26B80CB6"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7DCC5BCF"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23EB0F29"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Paragraph (c)(2) of License Exception STA (§ 740.20(c)(2)) of the EAR may not be used for any item in 0A614. </w:t>
      </w:r>
    </w:p>
    <w:p w14:paraId="0BB14E39"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2C128845"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Defense articles that are enumerated or otherwise described in USML Category IX and “technical data” (including “software”) directly related thereto are “subject to the ITAR”. (2) See ECCN 0A919 for foreign-made “military commodities” that incorporate more than a </w:t>
      </w:r>
      <w:r w:rsidRPr="008E2204">
        <w:rPr>
          <w:rFonts w:eastAsia="Times New Roman" w:cstheme="minorHAnsi"/>
          <w:b/>
          <w:bCs/>
          <w:i/>
          <w:iCs/>
          <w:kern w:val="0"/>
          <w:sz w:val="24"/>
          <w:szCs w:val="24"/>
          <w14:ligatures w14:val="none"/>
        </w:rPr>
        <w:t>de minimis</w:t>
      </w:r>
      <w:r w:rsidRPr="008E2204">
        <w:rPr>
          <w:rFonts w:eastAsia="Times New Roman" w:cstheme="minorHAnsi"/>
          <w:b/>
          <w:bCs/>
          <w:kern w:val="0"/>
          <w:sz w:val="24"/>
          <w:szCs w:val="24"/>
          <w14:ligatures w14:val="none"/>
        </w:rPr>
        <w:t xml:space="preserve"> of US-origin “600 series” items. (3) “Parts,” “components,” “accessories” and “attachments” that are common to a simulator controlled by ECCN 0A614.a and to a simulated system or an end item that is controlled on the USML or elsewhere on the CCL are controlled under the same USML Category or ECCN as the “parts,” “components,” “accessories” and “attachments” of the simulated system or end item. </w:t>
      </w:r>
    </w:p>
    <w:p w14:paraId="5E02954F"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5BB9116C" w14:textId="77777777" w:rsid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2426D42A" w14:textId="67AC655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“Equipment” “specially designed” for military training that is not enumerated or otherwise described in USML Category IX. </w:t>
      </w:r>
    </w:p>
    <w:p w14:paraId="00A60848" w14:textId="77777777" w:rsidR="0017485B" w:rsidRPr="0017485B" w:rsidRDefault="0017485B" w:rsidP="008E2204">
      <w:pPr>
        <w:pStyle w:val="Note"/>
      </w:pPr>
      <w:r w:rsidRPr="0017485B">
        <w:t>Note 1 to 0A614:</w:t>
      </w:r>
    </w:p>
    <w:p w14:paraId="7C986E65" w14:textId="77777777" w:rsidR="0017485B" w:rsidRPr="0017485B" w:rsidRDefault="0017485B" w:rsidP="008E2204">
      <w:pPr>
        <w:pStyle w:val="Note"/>
      </w:pPr>
      <w:r w:rsidRPr="0017485B">
        <w:t>This entry includes operational flight trainers, radar target trainers, flight simulators for aircraft classified under ECCN 9A610.a, human-rated centrifuges, radar trainers for radars classified under ECCN 3A611, instrument flight trainers for military aircraft, navigation trainers for military items, target equipment, armament trainers, military pilotless aircraft trainers, mobile training units and training “equipment” for ground military operations.</w:t>
      </w:r>
    </w:p>
    <w:p w14:paraId="7ED01A64" w14:textId="77777777" w:rsidR="0017485B" w:rsidRPr="0017485B" w:rsidRDefault="0017485B" w:rsidP="008E2204">
      <w:pPr>
        <w:pStyle w:val="Note"/>
      </w:pPr>
      <w:r w:rsidRPr="0017485B">
        <w:t>Note 2 to 0A614:</w:t>
      </w:r>
    </w:p>
    <w:p w14:paraId="109163E5" w14:textId="77777777" w:rsidR="0017485B" w:rsidRPr="0017485B" w:rsidRDefault="0017485B" w:rsidP="008E2204">
      <w:pPr>
        <w:pStyle w:val="Note"/>
      </w:pPr>
      <w:r w:rsidRPr="0017485B">
        <w:t>This entry does not apply to “equipment” “specially designed” for training in the use of hunting or sporting weapons.</w:t>
      </w:r>
    </w:p>
    <w:p w14:paraId="34B1FB8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w. [Reserved] </w:t>
      </w:r>
    </w:p>
    <w:p w14:paraId="2B0AE10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“attachments” that are “specially designed” for a commodity controlled by this entry or an article enumerated or otherwise described in USML Category IX, and not specified elsewhere on the USML. </w:t>
      </w:r>
    </w:p>
    <w:p w14:paraId="5B68915A" w14:textId="77777777" w:rsidR="0017485B" w:rsidRPr="0017485B" w:rsidRDefault="0017485B" w:rsidP="00F92001">
      <w:pPr>
        <w:pStyle w:val="Heading3"/>
      </w:pPr>
      <w:bookmarkStart w:id="13" w:name="_Toc141970525"/>
      <w:r w:rsidRPr="0017485B">
        <w:t>0A617 Miscellaneous “Equipment,” Materials, and Related Commodities (See List of Items Controlled).</w:t>
      </w:r>
      <w:bookmarkEnd w:id="13"/>
      <w:r w:rsidRPr="0017485B">
        <w:t xml:space="preserve"> </w:t>
      </w:r>
    </w:p>
    <w:p w14:paraId="559D1D89"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0782E392"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2"/>
        <w:gridCol w:w="5648"/>
      </w:tblGrid>
      <w:tr w:rsidR="0017485B" w:rsidRPr="0017485B" w14:paraId="3B943D96" w14:textId="77777777" w:rsidTr="00482340">
        <w:trPr>
          <w:tblHeader/>
          <w:tblCellSpacing w:w="15" w:type="dxa"/>
        </w:trPr>
        <w:tc>
          <w:tcPr>
            <w:tcW w:w="2362" w:type="pct"/>
            <w:shd w:val="clear" w:color="auto" w:fill="ECECEC"/>
            <w:vAlign w:val="center"/>
            <w:hideMark/>
          </w:tcPr>
          <w:p w14:paraId="436100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6" w:type="pct"/>
            <w:shd w:val="clear" w:color="auto" w:fill="ECECEC"/>
            <w:vAlign w:val="center"/>
            <w:hideMark/>
          </w:tcPr>
          <w:p w14:paraId="7B5D0B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w:t>
            </w:r>
            <w:r w:rsidRPr="0017485B">
              <w:rPr>
                <w:rFonts w:eastAsia="Times New Roman" w:cstheme="minorHAnsi"/>
                <w:b/>
                <w:bCs/>
                <w:kern w:val="0"/>
                <w:sz w:val="24"/>
                <w:szCs w:val="24"/>
                <w14:ligatures w14:val="none"/>
              </w:rPr>
              <w:br/>
              <w:t xml:space="preserve">part 738) </w:t>
            </w:r>
          </w:p>
        </w:tc>
      </w:tr>
      <w:tr w:rsidR="0017485B" w:rsidRPr="0017485B" w14:paraId="2434F6BF" w14:textId="77777777" w:rsidTr="00482340">
        <w:trPr>
          <w:tblCellSpacing w:w="15" w:type="dxa"/>
        </w:trPr>
        <w:tc>
          <w:tcPr>
            <w:tcW w:w="2362" w:type="pct"/>
            <w:vAlign w:val="center"/>
            <w:hideMark/>
          </w:tcPr>
          <w:p w14:paraId="410B878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0A617.y</w:t>
            </w:r>
          </w:p>
        </w:tc>
        <w:tc>
          <w:tcPr>
            <w:tcW w:w="2596" w:type="pct"/>
            <w:vAlign w:val="center"/>
            <w:hideMark/>
          </w:tcPr>
          <w:p w14:paraId="725AE5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E695DDD" w14:textId="77777777" w:rsidTr="00482340">
        <w:trPr>
          <w:tblCellSpacing w:w="15" w:type="dxa"/>
        </w:trPr>
        <w:tc>
          <w:tcPr>
            <w:tcW w:w="2362" w:type="pct"/>
            <w:vAlign w:val="center"/>
            <w:hideMark/>
          </w:tcPr>
          <w:p w14:paraId="1EEAB1E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0A617.y</w:t>
            </w:r>
          </w:p>
        </w:tc>
        <w:tc>
          <w:tcPr>
            <w:tcW w:w="2596" w:type="pct"/>
            <w:vAlign w:val="center"/>
            <w:hideMark/>
          </w:tcPr>
          <w:p w14:paraId="2CB81E2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F51A64B" w14:textId="77777777" w:rsidTr="00482340">
        <w:trPr>
          <w:tblCellSpacing w:w="15" w:type="dxa"/>
        </w:trPr>
        <w:tc>
          <w:tcPr>
            <w:tcW w:w="2362" w:type="pct"/>
            <w:vAlign w:val="center"/>
            <w:hideMark/>
          </w:tcPr>
          <w:p w14:paraId="1B42BAC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0A617.y</w:t>
            </w:r>
          </w:p>
        </w:tc>
        <w:tc>
          <w:tcPr>
            <w:tcW w:w="2596" w:type="pct"/>
            <w:vAlign w:val="center"/>
            <w:hideMark/>
          </w:tcPr>
          <w:p w14:paraId="6A03654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79C80894" w14:textId="77777777" w:rsidTr="00482340">
        <w:trPr>
          <w:tblCellSpacing w:w="15" w:type="dxa"/>
        </w:trPr>
        <w:tc>
          <w:tcPr>
            <w:tcW w:w="2362" w:type="pct"/>
            <w:vAlign w:val="center"/>
            <w:hideMark/>
          </w:tcPr>
          <w:p w14:paraId="1A655F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6" w:type="pct"/>
            <w:vAlign w:val="center"/>
            <w:hideMark/>
          </w:tcPr>
          <w:p w14:paraId="3E2057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5340ECBC" w14:textId="77777777" w:rsidTr="00482340">
        <w:trPr>
          <w:tblCellSpacing w:w="15" w:type="dxa"/>
        </w:trPr>
        <w:tc>
          <w:tcPr>
            <w:tcW w:w="2362" w:type="pct"/>
            <w:vAlign w:val="center"/>
            <w:hideMark/>
          </w:tcPr>
          <w:p w14:paraId="09FE173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UN applies to entire </w:t>
            </w:r>
            <w:r w:rsidRPr="0017485B">
              <w:rPr>
                <w:rFonts w:eastAsia="Times New Roman" w:cstheme="minorHAnsi"/>
                <w:kern w:val="0"/>
                <w:sz w:val="24"/>
                <w:szCs w:val="24"/>
                <w14:ligatures w14:val="none"/>
              </w:rPr>
              <w:br/>
              <w:t>entry, except 0A617.y.</w:t>
            </w:r>
          </w:p>
        </w:tc>
        <w:tc>
          <w:tcPr>
            <w:tcW w:w="2596" w:type="pct"/>
            <w:vAlign w:val="center"/>
            <w:hideMark/>
          </w:tcPr>
          <w:p w14:paraId="73CE7A9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w:t>
            </w:r>
            <w:hyperlink r:id="rId22" w:anchor="p-764.1(b)" w:history="1">
              <w:r w:rsidRPr="0017485B">
                <w:rPr>
                  <w:rFonts w:eastAsia="Times New Roman" w:cstheme="minorHAnsi"/>
                  <w:color w:val="0000FF"/>
                  <w:kern w:val="0"/>
                  <w:sz w:val="24"/>
                  <w:szCs w:val="24"/>
                  <w:u w:val="single"/>
                  <w14:ligatures w14:val="none"/>
                </w:rPr>
                <w:t>§ 764.1(b)</w:t>
              </w:r>
            </w:hyperlink>
            <w:r w:rsidRPr="0017485B">
              <w:rPr>
                <w:rFonts w:eastAsia="Times New Roman" w:cstheme="minorHAnsi"/>
                <w:kern w:val="0"/>
                <w:sz w:val="24"/>
                <w:szCs w:val="24"/>
                <w14:ligatures w14:val="none"/>
              </w:rPr>
              <w:t xml:space="preserve"> for UN controls</w:t>
            </w:r>
          </w:p>
        </w:tc>
      </w:tr>
    </w:tbl>
    <w:p w14:paraId="7CC6BD0A"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6F4F132E"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$1500 </w:t>
      </w:r>
    </w:p>
    <w:p w14:paraId="479FB0F0"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lastRenderedPageBreak/>
        <w:t>GBS:</w:t>
      </w:r>
      <w:r w:rsidRPr="008E2204">
        <w:rPr>
          <w:rFonts w:eastAsia="Times New Roman" w:cstheme="minorHAnsi"/>
          <w:b/>
          <w:bCs/>
          <w:kern w:val="0"/>
          <w:sz w:val="24"/>
          <w:szCs w:val="24"/>
          <w14:ligatures w14:val="none"/>
        </w:rPr>
        <w:t xml:space="preserve"> N/A </w:t>
      </w:r>
    </w:p>
    <w:p w14:paraId="5453D050"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2E6B60D5"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Paragraph (c)(2) of License Exception STA (§ 740.20(c)(2) of the EAR) may not be used for any item in 0A617. </w:t>
      </w:r>
    </w:p>
    <w:p w14:paraId="686EA810"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78326219"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Defense articles, such as materials made from classified information, that are controlled by USML Category XIII, and technical data (including software) directly related thereto, are subject to the ITAR. (2) See ECCN 0A919 for foreign-made “military commodities” that incorporate more than a </w:t>
      </w:r>
      <w:r w:rsidRPr="008E2204">
        <w:rPr>
          <w:rFonts w:eastAsia="Times New Roman" w:cstheme="minorHAnsi"/>
          <w:b/>
          <w:bCs/>
          <w:i/>
          <w:iCs/>
          <w:kern w:val="0"/>
          <w:sz w:val="24"/>
          <w:szCs w:val="24"/>
          <w14:ligatures w14:val="none"/>
        </w:rPr>
        <w:t>de minimis</w:t>
      </w:r>
      <w:r w:rsidRPr="008E2204">
        <w:rPr>
          <w:rFonts w:eastAsia="Times New Roman" w:cstheme="minorHAnsi"/>
          <w:b/>
          <w:bCs/>
          <w:kern w:val="0"/>
          <w:sz w:val="24"/>
          <w:szCs w:val="24"/>
          <w14:ligatures w14:val="none"/>
        </w:rPr>
        <w:t xml:space="preserve"> amount of U.S.-origin “600 series” controlled content. (3) For controls on self-contained diving and underwater swimming apparatus and related commodities, see ECCN 8A620.f. (4) For controls on robots, robot controllers, and robot end-effectors, see USML Category VII and ECCNs 0A606 and 2B007. (5) “Libraries,” </w:t>
      </w:r>
      <w:r w:rsidRPr="008E2204">
        <w:rPr>
          <w:rFonts w:eastAsia="Times New Roman" w:cstheme="minorHAnsi"/>
          <w:b/>
          <w:bCs/>
          <w:i/>
          <w:iCs/>
          <w:kern w:val="0"/>
          <w:sz w:val="24"/>
          <w:szCs w:val="24"/>
          <w14:ligatures w14:val="none"/>
        </w:rPr>
        <w:t>i.e.,</w:t>
      </w:r>
      <w:r w:rsidRPr="008E2204">
        <w:rPr>
          <w:rFonts w:eastAsia="Times New Roman" w:cstheme="minorHAnsi"/>
          <w:b/>
          <w:bCs/>
          <w:kern w:val="0"/>
          <w:sz w:val="24"/>
          <w:szCs w:val="24"/>
          <w14:ligatures w14:val="none"/>
        </w:rPr>
        <w:t xml:space="preserve"> parametric technical databases, “specially designed” for military use with equipment controlled by the USML or a “600 series” ECCN are controlled by the technical data and technology controls pertaining to such items. (6) For controls on nuclear power generating equipment or propulsion equipment, including “nuclear reactors,” “specially designed” for military use, and “parts” and “components” “specially designed” therefor, see USML Categories VI, XIII, XV, and XX. (7) Simulators “specially designed” for military “nuclear reactors” are controlled by USML Category IX(b). (8) See USML Categories X, XI and XII for “laser” protection equipment (</w:t>
      </w:r>
      <w:r w:rsidRPr="008E2204">
        <w:rPr>
          <w:rFonts w:eastAsia="Times New Roman" w:cstheme="minorHAnsi"/>
          <w:b/>
          <w:bCs/>
          <w:i/>
          <w:iCs/>
          <w:kern w:val="0"/>
          <w:sz w:val="24"/>
          <w:szCs w:val="24"/>
          <w14:ligatures w14:val="none"/>
        </w:rPr>
        <w:t>e.g.,</w:t>
      </w:r>
      <w:r w:rsidRPr="008E2204">
        <w:rPr>
          <w:rFonts w:eastAsia="Times New Roman" w:cstheme="minorHAnsi"/>
          <w:b/>
          <w:bCs/>
          <w:kern w:val="0"/>
          <w:sz w:val="24"/>
          <w:szCs w:val="24"/>
          <w14:ligatures w14:val="none"/>
        </w:rPr>
        <w:t xml:space="preserve"> eye and sensor protection) “specially designed” for military use. (9) “Fuel cells” “specially designed” for a defense article on the USML or a commodity controlled by a “600 series” ECCN are controlled according to the corresponding “600 series” ECCN for such end items. (10) See USML Category XV for controls on fuel cells “specially designed” for satellite or spacecraft. </w:t>
      </w:r>
    </w:p>
    <w:p w14:paraId="3FEA55B0"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1BE61D7A"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6605914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[Reserved] </w:t>
      </w:r>
    </w:p>
    <w:p w14:paraId="7EA462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Concealment and deception equipment “specially designed” for military application, including special paints, decoys, smoke or obscuration equipment and simulators, and “parts,” “components,” “accessories,” and “attachments” “specially designed” therefor, not controlled by USML Category XIII. </w:t>
      </w:r>
    </w:p>
    <w:p w14:paraId="035780C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Ferries, bridges not described in ECCN 0A606 or USML Category VII, and pontoons, “specially designed” for military use. </w:t>
      </w:r>
    </w:p>
    <w:p w14:paraId="4EF4857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d. Test models “specially designed” for the “development” of defense articles controlled by USML Categories IV, VI, VII and VIII. </w:t>
      </w:r>
    </w:p>
    <w:p w14:paraId="15B04BD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[Reserved] </w:t>
      </w:r>
    </w:p>
    <w:p w14:paraId="275B5B3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f. “Metal embrittlement agents.” </w:t>
      </w:r>
    </w:p>
    <w:p w14:paraId="76C819F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g. through x. [Reserved] </w:t>
      </w:r>
    </w:p>
    <w:p w14:paraId="7598D44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Other commodities as follows, and “parts,” “components,” “accessories,” and “attachments” “specially designed” therefore: </w:t>
      </w:r>
    </w:p>
    <w:p w14:paraId="0315510A"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y.1. Construction equipment “specially designed” for military use, including such equipment “specially designed” for transport in aircraft controlled by USML VIII(a) or ECCN 9A610.a. </w:t>
      </w:r>
    </w:p>
    <w:p w14:paraId="63D28F9F"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y.2. “Parts,” “components,” “accessories,” and “attachments” “specially designed” for commodities in paragraph .y.1 of this entry, including crew protection kits used as protective cabs. </w:t>
      </w:r>
    </w:p>
    <w:p w14:paraId="1FDCC04D"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y.3. ISO intermodal containers or demountable vehicle bodies (</w:t>
      </w:r>
      <w:r w:rsidRPr="0017485B">
        <w:rPr>
          <w:rFonts w:eastAsia="Times New Roman" w:cstheme="minorHAnsi"/>
          <w:i/>
          <w:iCs/>
          <w:kern w:val="0"/>
          <w:sz w:val="24"/>
          <w:szCs w:val="24"/>
          <w14:ligatures w14:val="none"/>
        </w:rPr>
        <w:t>i.e.,</w:t>
      </w:r>
      <w:r w:rsidRPr="0017485B">
        <w:rPr>
          <w:rFonts w:eastAsia="Times New Roman" w:cstheme="minorHAnsi"/>
          <w:kern w:val="0"/>
          <w:sz w:val="24"/>
          <w:szCs w:val="24"/>
          <w14:ligatures w14:val="none"/>
        </w:rPr>
        <w:t xml:space="preserve"> swap bodies), n.e.s., “specially designed” or 'modified' for shipping or packing defense articles or items controlled by a “600 series” ECCN. </w:t>
      </w:r>
    </w:p>
    <w:p w14:paraId="72CA05EA" w14:textId="77777777" w:rsidR="0017485B" w:rsidRPr="008E2204" w:rsidRDefault="0017485B" w:rsidP="008E2204">
      <w:pPr>
        <w:pStyle w:val="Note"/>
      </w:pPr>
      <w:r w:rsidRPr="008E2204">
        <w:t>Technical Note:</w:t>
      </w:r>
    </w:p>
    <w:p w14:paraId="4B51C7D6" w14:textId="77777777" w:rsidR="0017485B" w:rsidRPr="008E2204" w:rsidRDefault="0017485B" w:rsidP="008E2204">
      <w:pPr>
        <w:pStyle w:val="Note"/>
      </w:pPr>
      <w:r w:rsidRPr="008E2204">
        <w:t>For the purpose of 0A617.y.3, 'modified' means any structural, electrical, mechanical, or other change that provides a non-military item with military capabilities equivalent to an item which is “specially designed” for military use.</w:t>
      </w:r>
    </w:p>
    <w:p w14:paraId="1B6C30E4"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y.4. Field generators “specially designed” for military use. </w:t>
      </w:r>
    </w:p>
    <w:p w14:paraId="209C4DA2"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y.5. Power controlled searchlights and control units therefor, “specially designed” for military use, and “equipment” mounting such units. </w:t>
      </w:r>
    </w:p>
    <w:p w14:paraId="275AF92C" w14:textId="77777777" w:rsidR="0017485B" w:rsidRPr="0017485B" w:rsidRDefault="0017485B" w:rsidP="00F92001">
      <w:pPr>
        <w:pStyle w:val="Heading3"/>
      </w:pPr>
      <w:bookmarkStart w:id="14" w:name="_Toc141970526"/>
      <w:r w:rsidRPr="0017485B">
        <w:t>0A919 “Military commodities” located and produced outside the United States as follows (see list of items controlled)</w:t>
      </w:r>
      <w:bookmarkEnd w:id="14"/>
      <w:r w:rsidRPr="0017485B">
        <w:t xml:space="preserve"> </w:t>
      </w:r>
    </w:p>
    <w:p w14:paraId="6815E519"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2B02E14D"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Reasons for Control:</w:t>
      </w:r>
      <w:r w:rsidRPr="008E2204">
        <w:rPr>
          <w:rFonts w:eastAsia="Times New Roman" w:cstheme="minorHAnsi"/>
          <w:b/>
          <w:bCs/>
          <w:kern w:val="0"/>
          <w:sz w:val="24"/>
          <w:szCs w:val="24"/>
          <w14:ligatures w14:val="none"/>
        </w:rPr>
        <w:t xml:space="preserve"> RS,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92"/>
        <w:gridCol w:w="7398"/>
      </w:tblGrid>
      <w:tr w:rsidR="0017485B" w:rsidRPr="0017485B" w14:paraId="5D814C79" w14:textId="77777777" w:rsidTr="00482340">
        <w:trPr>
          <w:tblHeader/>
          <w:tblCellSpacing w:w="15" w:type="dxa"/>
        </w:trPr>
        <w:tc>
          <w:tcPr>
            <w:tcW w:w="1551" w:type="pct"/>
            <w:shd w:val="clear" w:color="auto" w:fill="ECECEC"/>
            <w:vAlign w:val="center"/>
            <w:hideMark/>
          </w:tcPr>
          <w:p w14:paraId="288A0C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407" w:type="pct"/>
            <w:shd w:val="clear" w:color="auto" w:fill="ECECEC"/>
            <w:vAlign w:val="center"/>
            <w:hideMark/>
          </w:tcPr>
          <w:p w14:paraId="52FD61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1C0EB07C" w14:textId="77777777" w:rsidTr="00482340">
        <w:trPr>
          <w:tblCellSpacing w:w="15" w:type="dxa"/>
        </w:trPr>
        <w:tc>
          <w:tcPr>
            <w:tcW w:w="1551" w:type="pct"/>
            <w:vAlign w:val="center"/>
            <w:hideMark/>
          </w:tcPr>
          <w:p w14:paraId="445F97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407" w:type="pct"/>
            <w:vAlign w:val="center"/>
            <w:hideMark/>
          </w:tcPr>
          <w:p w14:paraId="2243BF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See § 742.6(a)(3) for license requirements. </w:t>
            </w:r>
          </w:p>
        </w:tc>
      </w:tr>
      <w:tr w:rsidR="0017485B" w:rsidRPr="0017485B" w14:paraId="34644150" w14:textId="77777777" w:rsidTr="00482340">
        <w:trPr>
          <w:tblCellSpacing w:w="15" w:type="dxa"/>
        </w:trPr>
        <w:tc>
          <w:tcPr>
            <w:tcW w:w="1551" w:type="pct"/>
            <w:vAlign w:val="center"/>
            <w:hideMark/>
          </w:tcPr>
          <w:p w14:paraId="7A9551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407" w:type="pct"/>
            <w:vAlign w:val="center"/>
            <w:hideMark/>
          </w:tcPr>
          <w:p w14:paraId="4D6EF2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052A7A6D"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49A74B57"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N/A </w:t>
      </w:r>
    </w:p>
    <w:p w14:paraId="320214BC"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14E238C1"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45A81064"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(1) “Military commodities” are subject to the export licensing jurisdiction of the Department of State if they incorporate items that are subject to the International Traffic in Arms Regulations (ITAR) (</w:t>
      </w:r>
      <w:hyperlink r:id="rId23" w:history="1">
        <w:r w:rsidRPr="008E2204">
          <w:rPr>
            <w:rFonts w:eastAsia="Times New Roman" w:cstheme="minorHAnsi"/>
            <w:b/>
            <w:bCs/>
            <w:color w:val="0000FF"/>
            <w:kern w:val="0"/>
            <w:sz w:val="24"/>
            <w:szCs w:val="24"/>
            <w:u w:val="single"/>
            <w14:ligatures w14:val="none"/>
          </w:rPr>
          <w:t>22 CFR parts 120–130</w:t>
        </w:r>
      </w:hyperlink>
      <w:r w:rsidRPr="008E2204">
        <w:rPr>
          <w:rFonts w:eastAsia="Times New Roman" w:cstheme="minorHAnsi"/>
          <w:b/>
          <w:bCs/>
          <w:kern w:val="0"/>
          <w:sz w:val="24"/>
          <w:szCs w:val="24"/>
          <w14:ligatures w14:val="none"/>
        </w:rPr>
        <w:t>). (2) “Military commodities” described in this paragraph are subject to the export licensing jurisdiction of the Department of State if such commodities are described on the U.S. Munitions List (</w:t>
      </w:r>
      <w:hyperlink r:id="rId24" w:history="1">
        <w:r w:rsidRPr="008E2204">
          <w:rPr>
            <w:rFonts w:eastAsia="Times New Roman" w:cstheme="minorHAnsi"/>
            <w:b/>
            <w:bCs/>
            <w:color w:val="0000FF"/>
            <w:kern w:val="0"/>
            <w:sz w:val="24"/>
            <w:szCs w:val="24"/>
            <w:u w:val="single"/>
            <w14:ligatures w14:val="none"/>
          </w:rPr>
          <w:t>22 CFR part 121</w:t>
        </w:r>
      </w:hyperlink>
      <w:r w:rsidRPr="008E2204">
        <w:rPr>
          <w:rFonts w:eastAsia="Times New Roman" w:cstheme="minorHAnsi"/>
          <w:b/>
          <w:bCs/>
          <w:kern w:val="0"/>
          <w:sz w:val="24"/>
          <w:szCs w:val="24"/>
          <w14:ligatures w14:val="none"/>
        </w:rPr>
        <w:t xml:space="preserve">) and are in the United States. (3) The furnishing of assistance (including training) to foreign persons, whether in the United States or abroad, in the design, development, engineering, manufacture, production, assembly, testing, repair, maintenance, modification, operation, demilitarization, destruction, processing, or use of defense articles that are subject to the ITAR; or the furnishing to foreign persons of any technical data controlled under </w:t>
      </w:r>
      <w:hyperlink r:id="rId25" w:history="1">
        <w:r w:rsidRPr="008E2204">
          <w:rPr>
            <w:rFonts w:eastAsia="Times New Roman" w:cstheme="minorHAnsi"/>
            <w:b/>
            <w:bCs/>
            <w:color w:val="0000FF"/>
            <w:kern w:val="0"/>
            <w:sz w:val="24"/>
            <w:szCs w:val="24"/>
            <w:u w:val="single"/>
            <w14:ligatures w14:val="none"/>
          </w:rPr>
          <w:t>22 CFR 121.1</w:t>
        </w:r>
      </w:hyperlink>
      <w:r w:rsidRPr="008E2204">
        <w:rPr>
          <w:rFonts w:eastAsia="Times New Roman" w:cstheme="minorHAnsi"/>
          <w:b/>
          <w:bCs/>
          <w:kern w:val="0"/>
          <w:sz w:val="24"/>
          <w:szCs w:val="24"/>
          <w14:ligatures w14:val="none"/>
        </w:rPr>
        <w:t xml:space="preserve"> whether in the United States or abroad are under the licensing jurisdiction of the Department of State. (4) Brokering activities (as defined in </w:t>
      </w:r>
      <w:hyperlink r:id="rId26" w:history="1">
        <w:r w:rsidRPr="008E2204">
          <w:rPr>
            <w:rFonts w:eastAsia="Times New Roman" w:cstheme="minorHAnsi"/>
            <w:b/>
            <w:bCs/>
            <w:color w:val="0000FF"/>
            <w:kern w:val="0"/>
            <w:sz w:val="24"/>
            <w:szCs w:val="24"/>
            <w:u w:val="single"/>
            <w14:ligatures w14:val="none"/>
          </w:rPr>
          <w:t>22 CFR 129</w:t>
        </w:r>
      </w:hyperlink>
      <w:r w:rsidRPr="008E2204">
        <w:rPr>
          <w:rFonts w:eastAsia="Times New Roman" w:cstheme="minorHAnsi"/>
          <w:b/>
          <w:bCs/>
          <w:kern w:val="0"/>
          <w:sz w:val="24"/>
          <w:szCs w:val="24"/>
          <w14:ligatures w14:val="none"/>
        </w:rPr>
        <w:t xml:space="preserve">) of “military commodities” that are subject to the ITAR are under the licensing jurisdiction of the Department of State. </w:t>
      </w:r>
    </w:p>
    <w:p w14:paraId="5B89A2B8"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“Military commodity” or “military commodities” means an article, material or supply that is described on the U.S. Munitions List (</w:t>
      </w:r>
      <w:hyperlink r:id="rId27" w:history="1">
        <w:r w:rsidRPr="008E2204">
          <w:rPr>
            <w:rFonts w:eastAsia="Times New Roman" w:cstheme="minorHAnsi"/>
            <w:b/>
            <w:bCs/>
            <w:color w:val="0000FF"/>
            <w:kern w:val="0"/>
            <w:sz w:val="24"/>
            <w:szCs w:val="24"/>
            <w:u w:val="single"/>
            <w14:ligatures w14:val="none"/>
          </w:rPr>
          <w:t>22 CFR part 121</w:t>
        </w:r>
      </w:hyperlink>
      <w:r w:rsidRPr="008E2204">
        <w:rPr>
          <w:rFonts w:eastAsia="Times New Roman" w:cstheme="minorHAnsi"/>
          <w:b/>
          <w:bCs/>
          <w:kern w:val="0"/>
          <w:sz w:val="24"/>
          <w:szCs w:val="24"/>
          <w14:ligatures w14:val="none"/>
        </w:rPr>
        <w:t>) or on the Munitions List that is published by the Wassenaar Arrangement on Export Controls for Conventional Arms and Dual-Use Goods and Technologies (</w:t>
      </w:r>
      <w:r w:rsidRPr="008E2204">
        <w:rPr>
          <w:rFonts w:eastAsia="Times New Roman" w:cstheme="minorHAnsi"/>
          <w:b/>
          <w:bCs/>
          <w:i/>
          <w:iCs/>
          <w:kern w:val="0"/>
          <w:sz w:val="24"/>
          <w:szCs w:val="24"/>
          <w14:ligatures w14:val="none"/>
        </w:rPr>
        <w:t>i.e.,</w:t>
      </w:r>
      <w:r w:rsidRPr="008E2204">
        <w:rPr>
          <w:rFonts w:eastAsia="Times New Roman" w:cstheme="minorHAnsi"/>
          <w:b/>
          <w:bCs/>
          <w:kern w:val="0"/>
          <w:sz w:val="24"/>
          <w:szCs w:val="24"/>
          <w14:ligatures w14:val="none"/>
        </w:rPr>
        <w:t xml:space="preserve"> the Wassenaar Arrangement Munitions List (WAML)), but does not include software, technology, any item listed in any ECCN for which the last three numerals are 018, or any item in the “600 series.” </w:t>
      </w:r>
    </w:p>
    <w:p w14:paraId="4A34573E"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5503BCA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“Military commodities” produced and located outside the United States that are not subject to the International Traffic in Arms Regulations (</w:t>
      </w:r>
      <w:hyperlink r:id="rId28" w:history="1">
        <w:r w:rsidRPr="0017485B">
          <w:rPr>
            <w:rFonts w:eastAsia="Times New Roman" w:cstheme="minorHAnsi"/>
            <w:color w:val="0000FF"/>
            <w:kern w:val="0"/>
            <w:sz w:val="24"/>
            <w:szCs w:val="24"/>
            <w:u w:val="single"/>
            <w14:ligatures w14:val="none"/>
          </w:rPr>
          <w:t>22 CFR parts 120–130</w:t>
        </w:r>
      </w:hyperlink>
      <w:r w:rsidRPr="0017485B">
        <w:rPr>
          <w:rFonts w:eastAsia="Times New Roman" w:cstheme="minorHAnsi"/>
          <w:kern w:val="0"/>
          <w:sz w:val="24"/>
          <w:szCs w:val="24"/>
          <w14:ligatures w14:val="none"/>
        </w:rPr>
        <w:t xml:space="preserve">) and having any of the following characteristics: </w:t>
      </w:r>
    </w:p>
    <w:p w14:paraId="0B69A91E"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a.1. Incorporate more than a </w:t>
      </w:r>
      <w:r w:rsidRPr="0017485B">
        <w:rPr>
          <w:rFonts w:eastAsia="Times New Roman" w:cstheme="minorHAnsi"/>
          <w:i/>
          <w:iCs/>
          <w:kern w:val="0"/>
          <w:sz w:val="24"/>
          <w:szCs w:val="24"/>
          <w14:ligatures w14:val="none"/>
        </w:rPr>
        <w:t>de minimis</w:t>
      </w:r>
      <w:r w:rsidRPr="0017485B">
        <w:rPr>
          <w:rFonts w:eastAsia="Times New Roman" w:cstheme="minorHAnsi"/>
          <w:kern w:val="0"/>
          <w:sz w:val="24"/>
          <w:szCs w:val="24"/>
          <w14:ligatures w14:val="none"/>
        </w:rPr>
        <w:t xml:space="preserve"> amount of U.S.-origin controlled content classified under ECCNs 6A002, 6A003, or 6A993.a (having a maximum frame rate equal to or less than 9 Hz and thus meeting the criterion of Note 3.a to 6A003.b.4); </w:t>
      </w:r>
    </w:p>
    <w:p w14:paraId="6F8991D4"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Incorporate more than a </w:t>
      </w:r>
      <w:r w:rsidRPr="0017485B">
        <w:rPr>
          <w:rFonts w:eastAsia="Times New Roman" w:cstheme="minorHAnsi"/>
          <w:i/>
          <w:iCs/>
          <w:kern w:val="0"/>
          <w:sz w:val="24"/>
          <w:szCs w:val="24"/>
          <w14:ligatures w14:val="none"/>
        </w:rPr>
        <w:t>de minimis</w:t>
      </w:r>
      <w:r w:rsidRPr="0017485B">
        <w:rPr>
          <w:rFonts w:eastAsia="Times New Roman" w:cstheme="minorHAnsi"/>
          <w:kern w:val="0"/>
          <w:sz w:val="24"/>
          <w:szCs w:val="24"/>
          <w14:ligatures w14:val="none"/>
        </w:rPr>
        <w:t xml:space="preserve"> amount of U.S.-origin “600 series” controlled content (see § 734.4 of the EAR); </w:t>
      </w:r>
      <w:r w:rsidRPr="0017485B">
        <w:rPr>
          <w:rFonts w:eastAsia="Times New Roman" w:cstheme="minorHAnsi"/>
          <w:i/>
          <w:iCs/>
          <w:kern w:val="0"/>
          <w:sz w:val="24"/>
          <w:szCs w:val="24"/>
          <w14:ligatures w14:val="none"/>
        </w:rPr>
        <w:t>or</w:t>
      </w:r>
      <w:r w:rsidRPr="0017485B">
        <w:rPr>
          <w:rFonts w:eastAsia="Times New Roman" w:cstheme="minorHAnsi"/>
          <w:kern w:val="0"/>
          <w:sz w:val="24"/>
          <w:szCs w:val="24"/>
          <w14:ligatures w14:val="none"/>
        </w:rPr>
        <w:t xml:space="preserve"> </w:t>
      </w:r>
    </w:p>
    <w:p w14:paraId="0BAC591F" w14:textId="77777777" w:rsidR="0017485B" w:rsidRPr="0017485B" w:rsidRDefault="0017485B" w:rsidP="008E2204">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Are direct products of U.S.-origin “600 series” technology or software (see § 734.9(d) of the EAR). </w:t>
      </w:r>
    </w:p>
    <w:p w14:paraId="6DE3AB5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52310178" w14:textId="77777777" w:rsidR="0017485B" w:rsidRPr="0017485B" w:rsidRDefault="0017485B" w:rsidP="00F92001">
      <w:pPr>
        <w:pStyle w:val="Heading3"/>
      </w:pPr>
      <w:bookmarkStart w:id="15" w:name="_Toc141970527"/>
      <w:r w:rsidRPr="0017485B">
        <w:t>0A977 Water cannon systems for riot or crowd control, and “parts” and “components” “specially designed” therefor.</w:t>
      </w:r>
      <w:bookmarkEnd w:id="15"/>
      <w:r w:rsidRPr="0017485B">
        <w:t xml:space="preserve"> </w:t>
      </w:r>
    </w:p>
    <w:p w14:paraId="3D1242EB"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009E018C" w14:textId="77777777" w:rsidR="0017485B" w:rsidRPr="008E2204" w:rsidRDefault="0017485B" w:rsidP="00256F5F">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CC 1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6E1344F6" w14:textId="77777777" w:rsidTr="00482340">
        <w:trPr>
          <w:tblHeader/>
          <w:tblCellSpacing w:w="15" w:type="dxa"/>
        </w:trPr>
        <w:tc>
          <w:tcPr>
            <w:tcW w:w="1829" w:type="pct"/>
            <w:shd w:val="clear" w:color="auto" w:fill="ECECEC"/>
            <w:vAlign w:val="center"/>
            <w:hideMark/>
          </w:tcPr>
          <w:p w14:paraId="48AE18F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30" w:type="pct"/>
            <w:shd w:val="clear" w:color="auto" w:fill="ECECEC"/>
            <w:vAlign w:val="center"/>
            <w:hideMark/>
          </w:tcPr>
          <w:p w14:paraId="5A00DC6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295FB8F" w14:textId="77777777" w:rsidTr="00482340">
        <w:trPr>
          <w:tblCellSpacing w:w="15" w:type="dxa"/>
        </w:trPr>
        <w:tc>
          <w:tcPr>
            <w:tcW w:w="1829" w:type="pct"/>
            <w:vAlign w:val="center"/>
            <w:hideMark/>
          </w:tcPr>
          <w:p w14:paraId="7449756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30" w:type="pct"/>
            <w:vAlign w:val="center"/>
            <w:hideMark/>
          </w:tcPr>
          <w:p w14:paraId="4129906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7EE0A0F8"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0A8C4C66"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N/A </w:t>
      </w:r>
    </w:p>
    <w:p w14:paraId="435B93BC"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2B3F735B"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Special Conditions for STA </w:t>
      </w:r>
    </w:p>
    <w:p w14:paraId="3C393EA7"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STA:</w:t>
      </w:r>
      <w:r w:rsidRPr="008E2204">
        <w:rPr>
          <w:rFonts w:eastAsia="Times New Roman" w:cstheme="minorHAnsi"/>
          <w:b/>
          <w:bCs/>
          <w:kern w:val="0"/>
          <w:sz w:val="24"/>
          <w:szCs w:val="24"/>
          <w14:ligatures w14:val="none"/>
        </w:rPr>
        <w:t xml:space="preserve"> License Exception STA may not be used for 0A977. </w:t>
      </w:r>
    </w:p>
    <w:p w14:paraId="7B256947"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6544B61D"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N/A </w:t>
      </w:r>
    </w:p>
    <w:p w14:paraId="180B50FA" w14:textId="77777777" w:rsidR="0017485B" w:rsidRPr="008E2204"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4F7DD455" w14:textId="77777777" w:rsidR="00256F5F" w:rsidRDefault="0017485B" w:rsidP="00256F5F">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052E4384" w14:textId="233F53C8" w:rsidR="0017485B" w:rsidRPr="00256F5F" w:rsidRDefault="0017485B" w:rsidP="000F1A64">
      <w:pPr>
        <w:spacing w:before="100" w:beforeAutospacing="1" w:after="100" w:afterAutospacing="1" w:line="240" w:lineRule="auto"/>
        <w:rPr>
          <w:rFonts w:eastAsia="Times New Roman" w:cstheme="minorHAnsi"/>
          <w:kern w:val="0"/>
          <w:sz w:val="24"/>
          <w:szCs w:val="24"/>
          <w14:ligatures w14:val="none"/>
        </w:rPr>
      </w:pPr>
      <w:r w:rsidRPr="00256F5F">
        <w:rPr>
          <w:rFonts w:eastAsia="Times New Roman" w:cstheme="minorHAnsi"/>
          <w:kern w:val="0"/>
          <w:sz w:val="24"/>
          <w:szCs w:val="24"/>
          <w14:ligatures w14:val="none"/>
        </w:rPr>
        <w:t xml:space="preserve">The list of items controlled is contained in the ECCN heading. </w:t>
      </w:r>
    </w:p>
    <w:p w14:paraId="5AE0D75F" w14:textId="77777777" w:rsidR="0017485B" w:rsidRPr="008E2204" w:rsidRDefault="0017485B" w:rsidP="008E2204">
      <w:pPr>
        <w:pStyle w:val="Note"/>
      </w:pPr>
      <w:r w:rsidRPr="008E2204">
        <w:lastRenderedPageBreak/>
        <w:t>Note:</w:t>
      </w:r>
    </w:p>
    <w:p w14:paraId="7EB34F18" w14:textId="77777777" w:rsidR="0017485B" w:rsidRPr="008E2204" w:rsidRDefault="0017485B" w:rsidP="008E2204">
      <w:pPr>
        <w:pStyle w:val="Note"/>
      </w:pPr>
      <w:r w:rsidRPr="008E2204">
        <w:t>0A977 water cannon systems include, for example: vehicles or fixed stations equipped with remotely operated water cannon that are designed to protect the operator from an outside riot with features such as armor, shatter resistant windows, metal screens, bull-bars, or run-flat tires. Components “specially designed” for water cannons may include, for example: deck gun water nozzles, pumps, reservoirs, cameras, and lights that are hardened or shielded against projectiles, elevating masts for those items, and teleoperation systems for those items.</w:t>
      </w:r>
    </w:p>
    <w:p w14:paraId="3FEE4806" w14:textId="77777777" w:rsidR="0017485B" w:rsidRPr="0017485B" w:rsidRDefault="0017485B" w:rsidP="00F92001">
      <w:pPr>
        <w:pStyle w:val="Heading3"/>
      </w:pPr>
      <w:bookmarkStart w:id="16" w:name="_Toc141970528"/>
      <w:r w:rsidRPr="0017485B">
        <w:t>0A978 Law enforcement striking weapons, including saps, police batons, side handle batons, tonfas, sjamboks, and whips.</w:t>
      </w:r>
      <w:bookmarkEnd w:id="16"/>
      <w:r w:rsidRPr="0017485B">
        <w:t xml:space="preserve"> </w:t>
      </w:r>
    </w:p>
    <w:p w14:paraId="334DF535"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50C4C2BA" w14:textId="77777777" w:rsidR="0017485B" w:rsidRPr="008E2204" w:rsidRDefault="0017485B" w:rsidP="000F1A64">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8"/>
        <w:gridCol w:w="6822"/>
      </w:tblGrid>
      <w:tr w:rsidR="0017485B" w:rsidRPr="0017485B" w14:paraId="64FCCEB9" w14:textId="77777777" w:rsidTr="00482340">
        <w:trPr>
          <w:tblHeader/>
          <w:tblCellSpacing w:w="15" w:type="dxa"/>
        </w:trPr>
        <w:tc>
          <w:tcPr>
            <w:tcW w:w="1818" w:type="pct"/>
            <w:shd w:val="clear" w:color="auto" w:fill="ECECEC"/>
            <w:vAlign w:val="center"/>
            <w:hideMark/>
          </w:tcPr>
          <w:p w14:paraId="276F368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40" w:type="pct"/>
            <w:shd w:val="clear" w:color="auto" w:fill="ECECEC"/>
            <w:vAlign w:val="center"/>
            <w:hideMark/>
          </w:tcPr>
          <w:p w14:paraId="708CCF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727B0D2C" w14:textId="77777777" w:rsidTr="00482340">
        <w:trPr>
          <w:tblCellSpacing w:w="15" w:type="dxa"/>
        </w:trPr>
        <w:tc>
          <w:tcPr>
            <w:tcW w:w="1818" w:type="pct"/>
            <w:vAlign w:val="center"/>
            <w:hideMark/>
          </w:tcPr>
          <w:p w14:paraId="51936D3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40" w:type="pct"/>
            <w:vAlign w:val="center"/>
            <w:hideMark/>
          </w:tcPr>
          <w:p w14:paraId="1FD2BBC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75B53430"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43A00229"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N/A </w:t>
      </w:r>
    </w:p>
    <w:p w14:paraId="6C7FA7F2"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785AF2EF"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5426BD20"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N/A </w:t>
      </w:r>
    </w:p>
    <w:p w14:paraId="6D3249AB"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543778B6" w14:textId="77777777" w:rsidR="000F1A6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3D41052E" w14:textId="08CA4EA3" w:rsidR="0017485B" w:rsidRPr="000F1A64" w:rsidRDefault="0017485B" w:rsidP="000F1A64">
      <w:pPr>
        <w:spacing w:before="100" w:beforeAutospacing="1" w:after="100" w:afterAutospacing="1" w:line="240" w:lineRule="auto"/>
        <w:rPr>
          <w:rFonts w:eastAsia="Times New Roman" w:cstheme="minorHAnsi"/>
          <w:kern w:val="0"/>
          <w:sz w:val="24"/>
          <w:szCs w:val="24"/>
          <w14:ligatures w14:val="none"/>
        </w:rPr>
      </w:pPr>
      <w:r w:rsidRPr="000F1A64">
        <w:rPr>
          <w:rFonts w:eastAsia="Times New Roman" w:cstheme="minorHAnsi"/>
          <w:kern w:val="0"/>
          <w:sz w:val="24"/>
          <w:szCs w:val="24"/>
          <w14:ligatures w14:val="none"/>
        </w:rPr>
        <w:t xml:space="preserve">The list of items controlled is contained in the ECCN heading. </w:t>
      </w:r>
    </w:p>
    <w:p w14:paraId="02708A75" w14:textId="77777777" w:rsidR="0017485B" w:rsidRPr="0017485B" w:rsidRDefault="0017485B" w:rsidP="00F92001">
      <w:pPr>
        <w:pStyle w:val="Heading3"/>
      </w:pPr>
      <w:bookmarkStart w:id="17" w:name="_Toc141970529"/>
      <w:r w:rsidRPr="0017485B">
        <w:t>0A979 Police helmets and shields; and “specially designed” “components,” n.e.s.</w:t>
      </w:r>
      <w:bookmarkEnd w:id="17"/>
      <w:r w:rsidRPr="0017485B">
        <w:t xml:space="preserve"> </w:t>
      </w:r>
    </w:p>
    <w:p w14:paraId="327C6EB1"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6AAF3B04" w14:textId="77777777" w:rsidR="0017485B" w:rsidRPr="008E2204" w:rsidRDefault="0017485B" w:rsidP="000F1A64">
      <w:pPr>
        <w:spacing w:before="100" w:beforeAutospacing="1" w:after="100" w:afterAutospacing="1" w:line="240" w:lineRule="auto"/>
        <w:ind w:firstLine="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61"/>
        <w:gridCol w:w="6829"/>
      </w:tblGrid>
      <w:tr w:rsidR="0017485B" w:rsidRPr="0017485B" w14:paraId="2B199D56" w14:textId="77777777" w:rsidTr="00482340">
        <w:trPr>
          <w:tblHeader/>
          <w:tblCellSpacing w:w="15" w:type="dxa"/>
        </w:trPr>
        <w:tc>
          <w:tcPr>
            <w:tcW w:w="1815" w:type="pct"/>
            <w:shd w:val="clear" w:color="auto" w:fill="ECECEC"/>
            <w:vAlign w:val="center"/>
            <w:hideMark/>
          </w:tcPr>
          <w:p w14:paraId="5F77FA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144" w:type="pct"/>
            <w:shd w:val="clear" w:color="auto" w:fill="ECECEC"/>
            <w:vAlign w:val="center"/>
            <w:hideMark/>
          </w:tcPr>
          <w:p w14:paraId="18D47F05"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4EE3620" w14:textId="77777777" w:rsidTr="00482340">
        <w:trPr>
          <w:tblCellSpacing w:w="15" w:type="dxa"/>
        </w:trPr>
        <w:tc>
          <w:tcPr>
            <w:tcW w:w="1815" w:type="pct"/>
            <w:vAlign w:val="center"/>
            <w:hideMark/>
          </w:tcPr>
          <w:p w14:paraId="10B5C0C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44" w:type="pct"/>
            <w:vAlign w:val="center"/>
            <w:hideMark/>
          </w:tcPr>
          <w:p w14:paraId="27B0CE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019F439E"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Based License Exceptions (See Part 740 for a description of all license exceptions) </w:t>
      </w:r>
    </w:p>
    <w:p w14:paraId="55F1BDA5"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LVS:</w:t>
      </w:r>
      <w:r w:rsidRPr="008E2204">
        <w:rPr>
          <w:rFonts w:eastAsia="Times New Roman" w:cstheme="minorHAnsi"/>
          <w:b/>
          <w:bCs/>
          <w:kern w:val="0"/>
          <w:sz w:val="24"/>
          <w:szCs w:val="24"/>
          <w14:ligatures w14:val="none"/>
        </w:rPr>
        <w:t xml:space="preserve"> N/A </w:t>
      </w:r>
    </w:p>
    <w:p w14:paraId="36053417"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GBS:</w:t>
      </w:r>
      <w:r w:rsidRPr="008E2204">
        <w:rPr>
          <w:rFonts w:eastAsia="Times New Roman" w:cstheme="minorHAnsi"/>
          <w:b/>
          <w:bCs/>
          <w:kern w:val="0"/>
          <w:sz w:val="24"/>
          <w:szCs w:val="24"/>
          <w14:ligatures w14:val="none"/>
        </w:rPr>
        <w:t xml:space="preserve"> N/A </w:t>
      </w:r>
    </w:p>
    <w:p w14:paraId="00AC30CC"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68D8BECD"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N/A </w:t>
      </w:r>
    </w:p>
    <w:p w14:paraId="5E1C9D42" w14:textId="77777777" w:rsidR="0017485B" w:rsidRPr="008E2204"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45B6FAB9" w14:textId="77777777" w:rsidR="00BE6AA5" w:rsidRDefault="0017485B" w:rsidP="000F1A64">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0AC9C9AB" w14:textId="422FFAD8" w:rsidR="0017485B" w:rsidRPr="00BE6AA5" w:rsidRDefault="0017485B" w:rsidP="00BE6AA5">
      <w:pPr>
        <w:spacing w:before="100" w:beforeAutospacing="1" w:after="100" w:afterAutospacing="1" w:line="240" w:lineRule="auto"/>
        <w:rPr>
          <w:rFonts w:eastAsia="Times New Roman" w:cstheme="minorHAnsi"/>
          <w:kern w:val="0"/>
          <w:sz w:val="24"/>
          <w:szCs w:val="24"/>
          <w14:ligatures w14:val="none"/>
        </w:rPr>
      </w:pPr>
      <w:r w:rsidRPr="00BE6AA5">
        <w:rPr>
          <w:rFonts w:eastAsia="Times New Roman" w:cstheme="minorHAnsi"/>
          <w:kern w:val="0"/>
          <w:sz w:val="24"/>
          <w:szCs w:val="24"/>
          <w14:ligatures w14:val="none"/>
        </w:rPr>
        <w:t xml:space="preserve">The list of items controlled is contained in the ECCN heading. </w:t>
      </w:r>
    </w:p>
    <w:p w14:paraId="7A4A4CAE" w14:textId="77777777" w:rsidR="0017485B" w:rsidRPr="0017485B" w:rsidRDefault="0017485B" w:rsidP="00F92001">
      <w:pPr>
        <w:pStyle w:val="Heading3"/>
      </w:pPr>
      <w:bookmarkStart w:id="18" w:name="_Toc141970530"/>
      <w:r w:rsidRPr="0017485B">
        <w:t>0A980 Horses by sea.</w:t>
      </w:r>
      <w:bookmarkEnd w:id="18"/>
      <w:r w:rsidRPr="0017485B">
        <w:t xml:space="preserve"> </w:t>
      </w:r>
    </w:p>
    <w:p w14:paraId="0F6CABD2"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License Requirements </w:t>
      </w:r>
    </w:p>
    <w:p w14:paraId="57084D76" w14:textId="77777777" w:rsidR="0017485B" w:rsidRPr="008E2204"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Reason for Control:</w:t>
      </w:r>
      <w:r w:rsidRPr="008E2204">
        <w:rPr>
          <w:rFonts w:eastAsia="Times New Roman" w:cstheme="minorHAnsi"/>
          <w:b/>
          <w:bCs/>
          <w:kern w:val="0"/>
          <w:sz w:val="24"/>
          <w:szCs w:val="24"/>
          <w14:ligatures w14:val="none"/>
        </w:rPr>
        <w:t xml:space="preserve"> SS </w:t>
      </w:r>
    </w:p>
    <w:p w14:paraId="74908E37" w14:textId="77777777" w:rsidR="0017485B" w:rsidRPr="008E2204"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Control(s):</w:t>
      </w:r>
      <w:r w:rsidRPr="008E2204">
        <w:rPr>
          <w:rFonts w:eastAsia="Times New Roman" w:cstheme="minorHAnsi"/>
          <w:b/>
          <w:bCs/>
          <w:kern w:val="0"/>
          <w:sz w:val="24"/>
          <w:szCs w:val="24"/>
          <w14:ligatures w14:val="none"/>
        </w:rPr>
        <w:t xml:space="preserve"> SS applies to entire entry. For licensing requirements (and possible License Exceptions) proceed directly to part 754 of the EAR. The Commerce Country Chart is not designed to determine licensing requirements for items controlled for SS reasons </w:t>
      </w:r>
    </w:p>
    <w:p w14:paraId="68ACD8D4" w14:textId="77777777" w:rsidR="0017485B" w:rsidRPr="008E2204"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8E2204">
        <w:rPr>
          <w:rFonts w:eastAsia="Times New Roman" w:cstheme="minorHAnsi"/>
          <w:b/>
          <w:bCs/>
          <w:kern w:val="0"/>
          <w:sz w:val="24"/>
          <w:szCs w:val="24"/>
          <w14:ligatures w14:val="none"/>
        </w:rPr>
        <w:t xml:space="preserve">List of Items Controlled </w:t>
      </w:r>
    </w:p>
    <w:p w14:paraId="4A0718CD" w14:textId="77777777" w:rsidR="0017485B" w:rsidRPr="008E2204"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Controls:</w:t>
      </w:r>
      <w:r w:rsidRPr="008E2204">
        <w:rPr>
          <w:rFonts w:eastAsia="Times New Roman" w:cstheme="minorHAnsi"/>
          <w:b/>
          <w:bCs/>
          <w:kern w:val="0"/>
          <w:sz w:val="24"/>
          <w:szCs w:val="24"/>
          <w14:ligatures w14:val="none"/>
        </w:rPr>
        <w:t xml:space="preserve"> N/A </w:t>
      </w:r>
    </w:p>
    <w:p w14:paraId="0D4F5DDF" w14:textId="77777777" w:rsidR="0017485B" w:rsidRPr="008E2204"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Related Definitions:</w:t>
      </w:r>
      <w:r w:rsidRPr="008E2204">
        <w:rPr>
          <w:rFonts w:eastAsia="Times New Roman" w:cstheme="minorHAnsi"/>
          <w:b/>
          <w:bCs/>
          <w:kern w:val="0"/>
          <w:sz w:val="24"/>
          <w:szCs w:val="24"/>
          <w14:ligatures w14:val="none"/>
        </w:rPr>
        <w:t xml:space="preserve"> N/A </w:t>
      </w:r>
    </w:p>
    <w:p w14:paraId="53CC67DE" w14:textId="77777777" w:rsidR="00BE6AA5"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8E2204">
        <w:rPr>
          <w:rFonts w:eastAsia="Times New Roman" w:cstheme="minorHAnsi"/>
          <w:b/>
          <w:bCs/>
          <w:i/>
          <w:iCs/>
          <w:kern w:val="0"/>
          <w:sz w:val="24"/>
          <w:szCs w:val="24"/>
          <w14:ligatures w14:val="none"/>
        </w:rPr>
        <w:t>Items:</w:t>
      </w:r>
      <w:r w:rsidRPr="008E2204">
        <w:rPr>
          <w:rFonts w:eastAsia="Times New Roman" w:cstheme="minorHAnsi"/>
          <w:b/>
          <w:bCs/>
          <w:kern w:val="0"/>
          <w:sz w:val="24"/>
          <w:szCs w:val="24"/>
          <w14:ligatures w14:val="none"/>
        </w:rPr>
        <w:t xml:space="preserve"> </w:t>
      </w:r>
    </w:p>
    <w:p w14:paraId="38D0EEFB" w14:textId="7E210511" w:rsidR="0017485B" w:rsidRPr="00BE6AA5" w:rsidRDefault="0017485B" w:rsidP="00BE6AA5">
      <w:pPr>
        <w:spacing w:before="100" w:beforeAutospacing="1" w:after="100" w:afterAutospacing="1" w:line="240" w:lineRule="auto"/>
        <w:rPr>
          <w:rFonts w:eastAsia="Times New Roman" w:cstheme="minorHAnsi"/>
          <w:kern w:val="0"/>
          <w:sz w:val="24"/>
          <w:szCs w:val="24"/>
          <w14:ligatures w14:val="none"/>
        </w:rPr>
      </w:pPr>
      <w:r w:rsidRPr="00BE6AA5">
        <w:rPr>
          <w:rFonts w:eastAsia="Times New Roman" w:cstheme="minorHAnsi"/>
          <w:kern w:val="0"/>
          <w:sz w:val="24"/>
          <w:szCs w:val="24"/>
          <w14:ligatures w14:val="none"/>
        </w:rPr>
        <w:t xml:space="preserve">The list of items controlled is contained in the ECCN heading </w:t>
      </w:r>
    </w:p>
    <w:p w14:paraId="426CEB26" w14:textId="77777777" w:rsidR="0017485B" w:rsidRPr="0017485B" w:rsidRDefault="0017485B" w:rsidP="00F92001">
      <w:pPr>
        <w:pStyle w:val="Heading3"/>
      </w:pPr>
      <w:bookmarkStart w:id="19" w:name="_Toc141970531"/>
      <w:r w:rsidRPr="0017485B">
        <w:t>0A981 Equipment designed for the execution of human beings as follows (see List of Items Controlled).</w:t>
      </w:r>
      <w:bookmarkEnd w:id="19"/>
      <w:r w:rsidRPr="0017485B">
        <w:t xml:space="preserve"> </w:t>
      </w:r>
    </w:p>
    <w:p w14:paraId="6785F415"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lastRenderedPageBreak/>
        <w:t xml:space="preserve">License Requirements </w:t>
      </w:r>
    </w:p>
    <w:p w14:paraId="18F1BD52"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CC </w:t>
      </w:r>
    </w:p>
    <w:p w14:paraId="0CF8B7A7"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Control(s): CC applies to entire entry. A license is required for ALL destinations regardless of end-use. Accordingly, a column specific to this control does not appear on the Commerce Country Chart. (See § 742.7 of the EAR for additional information.) </w:t>
      </w:r>
    </w:p>
    <w:p w14:paraId="3CAA325F"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685B42E5"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N/A </w:t>
      </w:r>
    </w:p>
    <w:p w14:paraId="102249F9"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0E7C95D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5C8C7440"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1354A8B9"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67D42195" w14:textId="77777777" w:rsidR="00F551FB" w:rsidRDefault="0017485B" w:rsidP="00BE6AA5">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1D98325" w14:textId="364DF59C"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Gallows and guillotines. </w:t>
      </w:r>
    </w:p>
    <w:p w14:paraId="0088F6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Electric chairs for the purpose of executing human beings. </w:t>
      </w:r>
    </w:p>
    <w:p w14:paraId="215D322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Air tight vaults designed for the execution of human beings by the administration of a lethal gas or substance. </w:t>
      </w:r>
    </w:p>
    <w:p w14:paraId="0F5AB228"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Automatic drug injection systems designed for the execution of human beings by administration of a lethal substance. </w:t>
      </w:r>
    </w:p>
    <w:p w14:paraId="2571644A" w14:textId="77777777" w:rsidR="0017485B" w:rsidRPr="0017485B" w:rsidRDefault="0017485B" w:rsidP="00F92001">
      <w:pPr>
        <w:pStyle w:val="Heading3"/>
      </w:pPr>
      <w:bookmarkStart w:id="20" w:name="_Toc141970532"/>
      <w:r w:rsidRPr="0017485B">
        <w:t>0A982 Law enforcement restraint devices, including leg irons, shackles, and handcuffs; straight jackets; stun cuffs; shock belts; shock sleeves; multipoint restraint devices such as restraint chairs; and “specially designed” “parts,” “components” and “accessories,” n.e.s.</w:t>
      </w:r>
      <w:bookmarkEnd w:id="20"/>
      <w:r w:rsidRPr="0017485B">
        <w:t xml:space="preserve"> </w:t>
      </w:r>
    </w:p>
    <w:p w14:paraId="0A212C1D"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35A5F95D" w14:textId="77777777" w:rsidR="0017485B" w:rsidRPr="00F551FB" w:rsidRDefault="0017485B" w:rsidP="00BE6AA5">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CC </w:t>
      </w:r>
    </w:p>
    <w:p w14:paraId="3B5C360C"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Control(s):</w:t>
      </w:r>
      <w:r w:rsidRPr="00F551FB">
        <w:rPr>
          <w:rFonts w:eastAsia="Times New Roman" w:cstheme="minorHAnsi"/>
          <w:b/>
          <w:bCs/>
          <w:kern w:val="0"/>
          <w:sz w:val="24"/>
          <w:szCs w:val="24"/>
          <w14:ligatures w14:val="none"/>
        </w:rPr>
        <w:t xml:space="preserve"> CC applies to entire entry. A license is required for ALL destinations, except Canada, regardless of end-use. Accordingly, a column specific to this control does not appear on the Commerce Country Chart. (See part 742 of the EAR for additional information.) </w:t>
      </w:r>
    </w:p>
    <w:p w14:paraId="5B9230A4"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260EBF5"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N/A </w:t>
      </w:r>
    </w:p>
    <w:p w14:paraId="2B48CA75"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228BA3AD"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6212EE06" w14:textId="1088689A"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00BE6AA5">
        <w:rPr>
          <w:rFonts w:eastAsia="Times New Roman" w:cstheme="minorHAnsi"/>
          <w:b/>
          <w:bCs/>
          <w:i/>
          <w:iCs/>
          <w:kern w:val="0"/>
          <w:sz w:val="24"/>
          <w:szCs w:val="24"/>
          <w14:ligatures w14:val="none"/>
        </w:rPr>
        <w:t xml:space="preserve"> </w:t>
      </w:r>
      <w:r w:rsidRPr="00F551FB">
        <w:rPr>
          <w:rFonts w:eastAsia="Times New Roman" w:cstheme="minorHAnsi"/>
          <w:b/>
          <w:bCs/>
          <w:kern w:val="0"/>
          <w:sz w:val="24"/>
          <w:szCs w:val="24"/>
          <w14:ligatures w14:val="none"/>
        </w:rPr>
        <w:t xml:space="preserve">Thumbcuffs and fingercuffs are classified under ECCN 0A983, “specially designed” implements of torture. Restraint devices that electronically monitor or report the location of confined persons for law enforcement or penal reasons are controlled under ECCN 3A981. </w:t>
      </w:r>
    </w:p>
    <w:p w14:paraId="0B4255A4" w14:textId="77777777" w:rsidR="0017485B" w:rsidRPr="00F551FB"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72092D61" w14:textId="77777777" w:rsidR="00BE6AA5" w:rsidRDefault="0017485B" w:rsidP="00BE6AA5">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0ADC38EB" w14:textId="6A73A837" w:rsidR="0017485B" w:rsidRPr="00BE6AA5" w:rsidRDefault="0017485B" w:rsidP="00BE6AA5">
      <w:pPr>
        <w:spacing w:before="100" w:beforeAutospacing="1" w:after="100" w:afterAutospacing="1" w:line="240" w:lineRule="auto"/>
        <w:rPr>
          <w:rFonts w:eastAsia="Times New Roman" w:cstheme="minorHAnsi"/>
          <w:kern w:val="0"/>
          <w:sz w:val="24"/>
          <w:szCs w:val="24"/>
          <w14:ligatures w14:val="none"/>
        </w:rPr>
      </w:pPr>
      <w:r w:rsidRPr="00BE6AA5">
        <w:rPr>
          <w:rFonts w:eastAsia="Times New Roman" w:cstheme="minorHAnsi"/>
          <w:kern w:val="0"/>
          <w:sz w:val="24"/>
          <w:szCs w:val="24"/>
          <w14:ligatures w14:val="none"/>
        </w:rPr>
        <w:t xml:space="preserve">The list of items controlled is contained in the ECCN heading. </w:t>
      </w:r>
    </w:p>
    <w:p w14:paraId="3D8035A9" w14:textId="77777777" w:rsidR="0017485B" w:rsidRPr="0017485B" w:rsidRDefault="0017485B" w:rsidP="00F551FB">
      <w:pPr>
        <w:pStyle w:val="Note"/>
      </w:pPr>
      <w:r w:rsidRPr="0017485B">
        <w:t>Note to ECCN 0A982.</w:t>
      </w:r>
    </w:p>
    <w:p w14:paraId="7A976743" w14:textId="77777777" w:rsidR="0017485B" w:rsidRPr="0017485B" w:rsidRDefault="0017485B" w:rsidP="00F551FB">
      <w:pPr>
        <w:pStyle w:val="Note"/>
      </w:pPr>
      <w:r w:rsidRPr="0017485B">
        <w:t>This ECCN applies to restraint devices used in law enforcement activities. It does not apply to medical devices that are equipped to restrain patient movement during medical procedures. It does not apply to devices that confine memory impaired patients to appropriate medical facilities. It does not apply to safety equipment such as safety belts or child automobile safety seats.</w:t>
      </w:r>
    </w:p>
    <w:p w14:paraId="1D617180" w14:textId="77777777" w:rsidR="0017485B" w:rsidRPr="0017485B" w:rsidRDefault="0017485B" w:rsidP="00F92001">
      <w:pPr>
        <w:pStyle w:val="Heading3"/>
      </w:pPr>
      <w:bookmarkStart w:id="21" w:name="_Toc141970533"/>
      <w:r w:rsidRPr="0017485B">
        <w:t>0A983 “Specially designed” implements of torture, including thumbscrews, thumbcuffs, fingercuffs, spiked batons, and “specially designed” “parts,” “components” and “accessories,” n.e.s.</w:t>
      </w:r>
      <w:bookmarkEnd w:id="21"/>
      <w:r w:rsidRPr="0017485B">
        <w:t xml:space="preserve"> </w:t>
      </w:r>
    </w:p>
    <w:p w14:paraId="3E4BEE3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1FEFFCA"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CC </w:t>
      </w:r>
    </w:p>
    <w:p w14:paraId="2EA79E42"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Control(s):</w:t>
      </w:r>
      <w:r w:rsidRPr="00F551FB">
        <w:rPr>
          <w:rFonts w:eastAsia="Times New Roman" w:cstheme="minorHAnsi"/>
          <w:b/>
          <w:bCs/>
          <w:kern w:val="0"/>
          <w:sz w:val="24"/>
          <w:szCs w:val="24"/>
          <w14:ligatures w14:val="none"/>
        </w:rPr>
        <w:t xml:space="preserve"> CC applies to entire entry. A license is required for ALL destinations, regardless of end-use. Accordingly, a column specific to this control does not appear on the Commerce Country Chart. (See part 742 of the EAR for additional information.) </w:t>
      </w:r>
    </w:p>
    <w:p w14:paraId="6F6F1474"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370AC1E"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LVS:</w:t>
      </w:r>
      <w:r w:rsidRPr="00F551FB">
        <w:rPr>
          <w:rFonts w:eastAsia="Times New Roman" w:cstheme="minorHAnsi"/>
          <w:b/>
          <w:bCs/>
          <w:kern w:val="0"/>
          <w:sz w:val="24"/>
          <w:szCs w:val="24"/>
          <w14:ligatures w14:val="none"/>
        </w:rPr>
        <w:t xml:space="preserve"> N/A </w:t>
      </w:r>
    </w:p>
    <w:p w14:paraId="6487A5AE"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42EBF98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71D15AEE"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079A4BF5"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3D948797" w14:textId="77777777" w:rsidR="00584643"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4560B445" w14:textId="1351A0DA" w:rsidR="0017485B" w:rsidRPr="00584643" w:rsidRDefault="0017485B" w:rsidP="00584643">
      <w:pPr>
        <w:spacing w:before="100" w:beforeAutospacing="1" w:after="100" w:afterAutospacing="1" w:line="240" w:lineRule="auto"/>
        <w:rPr>
          <w:rFonts w:eastAsia="Times New Roman" w:cstheme="minorHAnsi"/>
          <w:kern w:val="0"/>
          <w:sz w:val="24"/>
          <w:szCs w:val="24"/>
          <w14:ligatures w14:val="none"/>
        </w:rPr>
      </w:pPr>
      <w:r w:rsidRPr="00584643">
        <w:rPr>
          <w:rFonts w:eastAsia="Times New Roman" w:cstheme="minorHAnsi"/>
          <w:kern w:val="0"/>
          <w:sz w:val="24"/>
          <w:szCs w:val="24"/>
          <w14:ligatures w14:val="none"/>
        </w:rPr>
        <w:t xml:space="preserve">The list of items controlled is contained in the ECCN heading </w:t>
      </w:r>
    </w:p>
    <w:p w14:paraId="29F092BC" w14:textId="77777777" w:rsidR="0017485B" w:rsidRPr="0017485B" w:rsidRDefault="0017485B" w:rsidP="00F551FB">
      <w:pPr>
        <w:pStyle w:val="Note"/>
      </w:pPr>
      <w:r w:rsidRPr="0017485B">
        <w:t>Note to ECCN 0A983.</w:t>
      </w:r>
    </w:p>
    <w:p w14:paraId="0D39FDB5" w14:textId="77777777" w:rsidR="0017485B" w:rsidRPr="0017485B" w:rsidRDefault="0017485B" w:rsidP="00F551FB">
      <w:pPr>
        <w:pStyle w:val="Note"/>
      </w:pPr>
      <w:r w:rsidRPr="0017485B">
        <w:t>In this ECCN, “torture” has the meaning set forth in Section 2340(1) of Title 18, United States Code.</w:t>
      </w:r>
    </w:p>
    <w:p w14:paraId="04C6C034" w14:textId="77777777" w:rsidR="0017485B" w:rsidRPr="0017485B" w:rsidRDefault="0017485B" w:rsidP="00F92001">
      <w:pPr>
        <w:pStyle w:val="Heading3"/>
      </w:pPr>
      <w:bookmarkStart w:id="22" w:name="_Toc141970534"/>
      <w:r w:rsidRPr="0017485B">
        <w:t>0A998 Oil and gas exploration equipment, software, and data, as follows (see List of Items Controlled).</w:t>
      </w:r>
      <w:bookmarkEnd w:id="22"/>
      <w:r w:rsidRPr="0017485B">
        <w:t xml:space="preserve"> </w:t>
      </w:r>
    </w:p>
    <w:p w14:paraId="57C84E4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3A6ED267"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Foreign policy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25"/>
        <w:gridCol w:w="6065"/>
      </w:tblGrid>
      <w:tr w:rsidR="0017485B" w:rsidRPr="0017485B" w14:paraId="23D965AB" w14:textId="77777777" w:rsidTr="00482340">
        <w:trPr>
          <w:tblHeader/>
          <w:tblCellSpacing w:w="15" w:type="dxa"/>
        </w:trPr>
        <w:tc>
          <w:tcPr>
            <w:tcW w:w="2169" w:type="pct"/>
            <w:shd w:val="clear" w:color="auto" w:fill="ECECEC"/>
            <w:vAlign w:val="center"/>
            <w:hideMark/>
          </w:tcPr>
          <w:p w14:paraId="488A9B8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790" w:type="pct"/>
            <w:shd w:val="clear" w:color="auto" w:fill="ECECEC"/>
            <w:vAlign w:val="center"/>
            <w:hideMark/>
          </w:tcPr>
          <w:p w14:paraId="087C4E6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p>
        </w:tc>
      </w:tr>
      <w:tr w:rsidR="0017485B" w:rsidRPr="0017485B" w14:paraId="3E9780D1" w14:textId="77777777" w:rsidTr="00482340">
        <w:trPr>
          <w:tblCellSpacing w:w="15" w:type="dxa"/>
        </w:trPr>
        <w:tc>
          <w:tcPr>
            <w:tcW w:w="2169" w:type="pct"/>
            <w:vAlign w:val="center"/>
            <w:hideMark/>
          </w:tcPr>
          <w:p w14:paraId="661E223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Russian industry sector sanction applies to entire entry</w:t>
            </w:r>
          </w:p>
        </w:tc>
        <w:tc>
          <w:tcPr>
            <w:tcW w:w="2790" w:type="pct"/>
            <w:vAlign w:val="center"/>
            <w:hideMark/>
          </w:tcPr>
          <w:p w14:paraId="2D12A0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746.5 for specific license requirements and license review policy.</w:t>
            </w:r>
          </w:p>
        </w:tc>
      </w:tr>
    </w:tbl>
    <w:p w14:paraId="55359AAE"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047BED5D"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N/A </w:t>
      </w:r>
    </w:p>
    <w:p w14:paraId="214DCEB2"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40FF483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1C819596"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325452CA"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6EE25257" w14:textId="77777777" w:rsidR="00F551FB" w:rsidRDefault="0017485B" w:rsidP="00584643">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67F8EB2B" w14:textId="23257410"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Oil and gas exploration data, e.g., seismic analysis data. </w:t>
      </w:r>
    </w:p>
    <w:p w14:paraId="5362BE0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Hydraulic fracturing items, as follows: </w:t>
      </w:r>
    </w:p>
    <w:p w14:paraId="0E2080CA"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b.1. Hydraulic fracturing design and analysis software and data. </w:t>
      </w:r>
    </w:p>
    <w:p w14:paraId="0FF976FD"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b.2. Hydraulic fracturing 'proppant,' 'fracking fluid,' and chemical additives therefor. </w:t>
      </w:r>
    </w:p>
    <w:p w14:paraId="705684D3" w14:textId="77777777" w:rsidR="0017485B" w:rsidRPr="0017485B" w:rsidRDefault="0017485B" w:rsidP="00F551FB">
      <w:pPr>
        <w:pStyle w:val="Note"/>
      </w:pPr>
      <w:r w:rsidRPr="0017485B">
        <w:t>Technical Note:</w:t>
      </w:r>
    </w:p>
    <w:p w14:paraId="42328658" w14:textId="77777777" w:rsidR="0017485B" w:rsidRPr="0017485B" w:rsidRDefault="0017485B" w:rsidP="00F551FB">
      <w:pPr>
        <w:pStyle w:val="Note"/>
      </w:pPr>
      <w:r w:rsidRPr="0017485B">
        <w:t>A 'proppant' is a solid material, typically treated sand or man-made ceramic materials, designed to keep an induced hydraulic fracture open, during or following a fracturing treatment. It is added to a 'fracking fluid' which may vary in composition depending on the type of fracturing used, and can be gel, foam or slickwater-based.</w:t>
      </w:r>
    </w:p>
    <w:p w14:paraId="2758A2D4"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b.3. High pressure pumps. </w:t>
      </w:r>
    </w:p>
    <w:p w14:paraId="0E6B7616" w14:textId="77777777" w:rsidR="0017485B" w:rsidRPr="0017485B" w:rsidRDefault="0017485B" w:rsidP="00F92001">
      <w:pPr>
        <w:pStyle w:val="Heading3"/>
      </w:pPr>
      <w:bookmarkStart w:id="23" w:name="_Toc141970535"/>
      <w:r w:rsidRPr="0017485B">
        <w:t>0A999 Specific Processing Equipment, as Follows (See List of Items Controlled).</w:t>
      </w:r>
      <w:bookmarkEnd w:id="23"/>
      <w:r w:rsidRPr="0017485B">
        <w:t xml:space="preserve"> </w:t>
      </w:r>
    </w:p>
    <w:p w14:paraId="4B9DE004"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2A7D1DF"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AT </w:t>
      </w:r>
    </w:p>
    <w:p w14:paraId="7B2B185F"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Control(s):</w:t>
      </w:r>
      <w:r w:rsidRPr="00F551FB">
        <w:rPr>
          <w:rFonts w:eastAsia="Times New Roman" w:cstheme="minorHAnsi"/>
          <w:b/>
          <w:bCs/>
          <w:kern w:val="0"/>
          <w:sz w:val="24"/>
          <w:szCs w:val="24"/>
          <w14:ligatures w14:val="none"/>
        </w:rPr>
        <w:t xml:space="preserve"> </w:t>
      </w:r>
    </w:p>
    <w:p w14:paraId="3F52F5D7"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Country Chart.</w:t>
      </w:r>
      <w:r w:rsidRPr="00F551FB">
        <w:rPr>
          <w:rFonts w:eastAsia="Times New Roman" w:cstheme="minorHAnsi"/>
          <w:b/>
          <w:bCs/>
          <w:kern w:val="0"/>
          <w:sz w:val="24"/>
          <w:szCs w:val="24"/>
          <w14:ligatures w14:val="none"/>
        </w:rPr>
        <w:t xml:space="preserve"> AT applies to entire entry. A license is required for items controlled by this entry to North Korea for anti-terrorism reasons. The Commerce Country Chart is not designed to determine AT licensing requirements for this entry. See § 742.19 of the EAR for additional information. </w:t>
      </w:r>
    </w:p>
    <w:p w14:paraId="6CAE174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6DC05815"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N/A </w:t>
      </w:r>
    </w:p>
    <w:p w14:paraId="0700148B"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2920D62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6BC4CF8A"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785AC981"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79C22F58" w14:textId="77777777" w:rsidR="00F551FB" w:rsidRDefault="0017485B" w:rsidP="00584643">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DF15B1D" w14:textId="50236AB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Ring Magnets; </w:t>
      </w:r>
    </w:p>
    <w:p w14:paraId="3F414E1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475E7B90" w14:textId="77777777" w:rsidR="0017485B" w:rsidRPr="00F92001" w:rsidRDefault="0017485B" w:rsidP="0017485B">
      <w:pPr>
        <w:pStyle w:val="Heading2"/>
      </w:pPr>
      <w:bookmarkStart w:id="24" w:name="_Toc141970536"/>
      <w:r w:rsidRPr="00F92001">
        <w:t>B. “Test”, “Inspection” and “Production Equipment”</w:t>
      </w:r>
      <w:bookmarkEnd w:id="24"/>
      <w:r w:rsidRPr="00F92001">
        <w:t xml:space="preserve"> </w:t>
      </w:r>
    </w:p>
    <w:p w14:paraId="0EB712AA" w14:textId="77777777" w:rsidR="0017485B" w:rsidRPr="0017485B" w:rsidRDefault="0017485B" w:rsidP="00F92001">
      <w:pPr>
        <w:pStyle w:val="Heading3"/>
      </w:pPr>
      <w:bookmarkStart w:id="25" w:name="_Toc141970537"/>
      <w:r w:rsidRPr="0017485B">
        <w:t>0B501 Test, inspection, and production “equipment” and related commodities for the “development” or “production” of commodities enumerated or otherwise described in ECCN 0A501 or USML Category I as follows (see List of Items Controlled).</w:t>
      </w:r>
      <w:bookmarkEnd w:id="25"/>
      <w:r w:rsidRPr="0017485B">
        <w:t xml:space="preserve"> </w:t>
      </w:r>
    </w:p>
    <w:p w14:paraId="2053C4F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48B752CD"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51"/>
        <w:gridCol w:w="4139"/>
      </w:tblGrid>
      <w:tr w:rsidR="0017485B" w:rsidRPr="0017485B" w14:paraId="15DFFF36" w14:textId="77777777" w:rsidTr="00482340">
        <w:trPr>
          <w:tblHeader/>
          <w:tblCellSpacing w:w="15" w:type="dxa"/>
        </w:trPr>
        <w:tc>
          <w:tcPr>
            <w:tcW w:w="3061" w:type="pct"/>
            <w:shd w:val="clear" w:color="auto" w:fill="ECECEC"/>
            <w:vAlign w:val="center"/>
            <w:hideMark/>
          </w:tcPr>
          <w:p w14:paraId="3BF068F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897" w:type="pct"/>
            <w:shd w:val="clear" w:color="auto" w:fill="ECECEC"/>
            <w:vAlign w:val="center"/>
            <w:hideMark/>
          </w:tcPr>
          <w:p w14:paraId="10F804E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388E5642" w14:textId="77777777" w:rsidTr="00482340">
        <w:trPr>
          <w:tblCellSpacing w:w="15" w:type="dxa"/>
        </w:trPr>
        <w:tc>
          <w:tcPr>
            <w:tcW w:w="3061" w:type="pct"/>
            <w:vAlign w:val="center"/>
            <w:hideMark/>
          </w:tcPr>
          <w:p w14:paraId="4D4E7B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equipment for ECCN 0A501.y</w:t>
            </w:r>
          </w:p>
        </w:tc>
        <w:tc>
          <w:tcPr>
            <w:tcW w:w="1897" w:type="pct"/>
            <w:vAlign w:val="center"/>
            <w:hideMark/>
          </w:tcPr>
          <w:p w14:paraId="56E209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B3C0692" w14:textId="77777777" w:rsidTr="00482340">
        <w:trPr>
          <w:tblCellSpacing w:w="15" w:type="dxa"/>
        </w:trPr>
        <w:tc>
          <w:tcPr>
            <w:tcW w:w="3061" w:type="pct"/>
            <w:vAlign w:val="center"/>
            <w:hideMark/>
          </w:tcPr>
          <w:p w14:paraId="478FE6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equipment for ECCN 0A501.y</w:t>
            </w:r>
          </w:p>
        </w:tc>
        <w:tc>
          <w:tcPr>
            <w:tcW w:w="1897" w:type="pct"/>
            <w:vAlign w:val="center"/>
            <w:hideMark/>
          </w:tcPr>
          <w:p w14:paraId="767D97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8320988" w14:textId="77777777" w:rsidTr="00482340">
        <w:trPr>
          <w:tblCellSpacing w:w="15" w:type="dxa"/>
        </w:trPr>
        <w:tc>
          <w:tcPr>
            <w:tcW w:w="3061" w:type="pct"/>
            <w:vAlign w:val="center"/>
            <w:hideMark/>
          </w:tcPr>
          <w:p w14:paraId="58D4E41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897" w:type="pct"/>
            <w:vAlign w:val="center"/>
            <w:hideMark/>
          </w:tcPr>
          <w:p w14:paraId="7A3ED9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3420792F" w14:textId="77777777" w:rsidTr="00482340">
        <w:trPr>
          <w:tblCellSpacing w:w="15" w:type="dxa"/>
        </w:trPr>
        <w:tc>
          <w:tcPr>
            <w:tcW w:w="3061" w:type="pct"/>
            <w:vAlign w:val="center"/>
            <w:hideMark/>
          </w:tcPr>
          <w:p w14:paraId="12A483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897" w:type="pct"/>
            <w:vAlign w:val="center"/>
            <w:hideMark/>
          </w:tcPr>
          <w:p w14:paraId="4C45FDA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CD5DC89"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37A5328"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$3000 </w:t>
      </w:r>
    </w:p>
    <w:p w14:paraId="56D4E1C6"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3FE64445"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7FD5CEA6"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to ship any item in this entry. </w:t>
      </w:r>
    </w:p>
    <w:p w14:paraId="4865B05D"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002BB595"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27E1C7C8"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1BBA1568"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4CD3FF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 Small arms chambering machines. </w:t>
      </w:r>
    </w:p>
    <w:p w14:paraId="7BF0B39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Small arms deep hole drilling machines and drills therefor. </w:t>
      </w:r>
    </w:p>
    <w:p w14:paraId="5C259C3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Small arms rifling machines. </w:t>
      </w:r>
    </w:p>
    <w:p w14:paraId="29E5C77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Small arms boring/reaming machines. </w:t>
      </w:r>
    </w:p>
    <w:p w14:paraId="6F21D4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Production equipment (including dies, fixtures, and other tooling) “specially designed” for the “production” of the items controlled in 0A501.a through .x. or USML Category I. </w:t>
      </w:r>
    </w:p>
    <w:p w14:paraId="7FE33700" w14:textId="77777777" w:rsidR="0017485B" w:rsidRPr="0017485B" w:rsidRDefault="0017485B" w:rsidP="00F92001">
      <w:pPr>
        <w:pStyle w:val="Heading3"/>
      </w:pPr>
      <w:bookmarkStart w:id="26" w:name="_Toc141970538"/>
      <w:r w:rsidRPr="0017485B">
        <w:t>0B505 Test, inspection, and production “equipment” and related commodities “specially designed” for the “development” or “production” of commodities enumerated or otherwise described in ECCN 0A505 or USML Category III, except equipment for the hand loading of cartridges and shotgun shells, as follows (see List of Items Controlled).</w:t>
      </w:r>
      <w:bookmarkEnd w:id="26"/>
      <w:r w:rsidRPr="0017485B">
        <w:t xml:space="preserve"> </w:t>
      </w:r>
    </w:p>
    <w:p w14:paraId="4AC1F3D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DB51851"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27"/>
        <w:gridCol w:w="7663"/>
      </w:tblGrid>
      <w:tr w:rsidR="0017485B" w:rsidRPr="0017485B" w14:paraId="0EFE2E45" w14:textId="77777777" w:rsidTr="00482340">
        <w:trPr>
          <w:tblHeader/>
          <w:tblCellSpacing w:w="15" w:type="dxa"/>
        </w:trPr>
        <w:tc>
          <w:tcPr>
            <w:tcW w:w="1428" w:type="pct"/>
            <w:shd w:val="clear" w:color="auto" w:fill="ECECEC"/>
            <w:vAlign w:val="center"/>
            <w:hideMark/>
          </w:tcPr>
          <w:p w14:paraId="7772834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530" w:type="pct"/>
            <w:shd w:val="clear" w:color="auto" w:fill="ECECEC"/>
            <w:vAlign w:val="center"/>
            <w:hideMark/>
          </w:tcPr>
          <w:p w14:paraId="7F2379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7061C74" w14:textId="77777777" w:rsidTr="00482340">
        <w:trPr>
          <w:tblCellSpacing w:w="15" w:type="dxa"/>
        </w:trPr>
        <w:tc>
          <w:tcPr>
            <w:tcW w:w="1428" w:type="pct"/>
            <w:vAlign w:val="center"/>
            <w:hideMark/>
          </w:tcPr>
          <w:p w14:paraId="4841CEA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paragraphs .a and .x</w:t>
            </w:r>
          </w:p>
        </w:tc>
        <w:tc>
          <w:tcPr>
            <w:tcW w:w="3530" w:type="pct"/>
            <w:vAlign w:val="center"/>
            <w:hideMark/>
          </w:tcPr>
          <w:p w14:paraId="1FA0CD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0346C19" w14:textId="77777777" w:rsidTr="00482340">
        <w:trPr>
          <w:tblCellSpacing w:w="15" w:type="dxa"/>
        </w:trPr>
        <w:tc>
          <w:tcPr>
            <w:tcW w:w="1428" w:type="pct"/>
            <w:vAlign w:val="center"/>
            <w:hideMark/>
          </w:tcPr>
          <w:p w14:paraId="407E7C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paragraphs .a and .x</w:t>
            </w:r>
          </w:p>
        </w:tc>
        <w:tc>
          <w:tcPr>
            <w:tcW w:w="3530" w:type="pct"/>
            <w:vAlign w:val="center"/>
            <w:hideMark/>
          </w:tcPr>
          <w:p w14:paraId="4F7896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365E5D7" w14:textId="77777777" w:rsidTr="00482340">
        <w:trPr>
          <w:tblCellSpacing w:w="15" w:type="dxa"/>
        </w:trPr>
        <w:tc>
          <w:tcPr>
            <w:tcW w:w="1428" w:type="pct"/>
            <w:vAlign w:val="center"/>
            <w:hideMark/>
          </w:tcPr>
          <w:p w14:paraId="5623E2D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530" w:type="pct"/>
            <w:vAlign w:val="center"/>
            <w:hideMark/>
          </w:tcPr>
          <w:p w14:paraId="39C2DB5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2B9A002A" w14:textId="77777777" w:rsidTr="00482340">
        <w:trPr>
          <w:tblCellSpacing w:w="15" w:type="dxa"/>
        </w:trPr>
        <w:tc>
          <w:tcPr>
            <w:tcW w:w="1428" w:type="pct"/>
            <w:vAlign w:val="center"/>
            <w:hideMark/>
          </w:tcPr>
          <w:p w14:paraId="772F09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paragraphs .a, .d, and .x</w:t>
            </w:r>
          </w:p>
        </w:tc>
        <w:tc>
          <w:tcPr>
            <w:tcW w:w="3530" w:type="pct"/>
            <w:vAlign w:val="center"/>
            <w:hideMark/>
          </w:tcPr>
          <w:p w14:paraId="629C920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7121372" w14:textId="77777777" w:rsidTr="00482340">
        <w:trPr>
          <w:tblCellSpacing w:w="15" w:type="dxa"/>
        </w:trPr>
        <w:tc>
          <w:tcPr>
            <w:tcW w:w="1428" w:type="pct"/>
            <w:vAlign w:val="center"/>
            <w:hideMark/>
          </w:tcPr>
          <w:p w14:paraId="4E050FE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paragraph .c</w:t>
            </w:r>
          </w:p>
        </w:tc>
        <w:tc>
          <w:tcPr>
            <w:tcW w:w="3530" w:type="pct"/>
            <w:vAlign w:val="center"/>
            <w:hideMark/>
          </w:tcPr>
          <w:p w14:paraId="333F86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license is required for export or reexport of these items to North Korea for anti-terrorism reasons</w:t>
            </w:r>
          </w:p>
        </w:tc>
      </w:tr>
    </w:tbl>
    <w:p w14:paraId="7B80D3B4"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84691AF"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$3000 </w:t>
      </w:r>
    </w:p>
    <w:p w14:paraId="664FB2A0"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1A848BFA"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69FAC637"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STA:</w:t>
      </w:r>
      <w:r w:rsidRPr="00F551FB">
        <w:rPr>
          <w:rFonts w:eastAsia="Times New Roman" w:cstheme="minorHAnsi"/>
          <w:b/>
          <w:bCs/>
          <w:kern w:val="0"/>
          <w:sz w:val="24"/>
          <w:szCs w:val="24"/>
          <w14:ligatures w14:val="none"/>
        </w:rPr>
        <w:t xml:space="preserve"> Paragraph (c)(2) of License Exception STA (§ 740.20(c)(2) of the EAR) may not be used for any item in 0B505. </w:t>
      </w:r>
    </w:p>
    <w:p w14:paraId="5493285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2C803F58"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4F0AD85A"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6E1AD62D" w14:textId="77777777" w:rsidR="0017485B" w:rsidRPr="00F551FB" w:rsidRDefault="0017485B" w:rsidP="00584643">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1697624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Production equipment (including tooling, templates, jigs, mandrels, molds, dies, fixtures, alignment mechanisms, and test equipment), not enumerated in USML Category III that are “specially designed” for the “production” of commodities controlled by ECCN 0A505.a or .x or USML Category III. </w:t>
      </w:r>
    </w:p>
    <w:p w14:paraId="48A10C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Equipment “specially designed” for the “production” of commodities in ECCN 0A505.b. </w:t>
      </w:r>
    </w:p>
    <w:p w14:paraId="656140F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Equipment “specially designed” for the “production” of commodities in ECCN 0A505.c. </w:t>
      </w:r>
    </w:p>
    <w:p w14:paraId="5F05DB2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Equipment “specially designed” for the “production” of commodities in ECCN 0A505.d. </w:t>
      </w:r>
    </w:p>
    <w:p w14:paraId="7EB66E4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e. through .w [Reserved] </w:t>
      </w:r>
    </w:p>
    <w:p w14:paraId="37B2136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and “components” “specially designed” for a commodity subject to control in paragraph .a of this entry. </w:t>
      </w:r>
    </w:p>
    <w:p w14:paraId="459E4BE0" w14:textId="77777777" w:rsidR="0017485B" w:rsidRPr="0017485B" w:rsidRDefault="0017485B" w:rsidP="00F92001">
      <w:pPr>
        <w:pStyle w:val="Heading3"/>
      </w:pPr>
      <w:bookmarkStart w:id="27" w:name="_Toc141970539"/>
      <w:r w:rsidRPr="0017485B">
        <w:t>0B521 Any commodity subject to the EAR that is not listed elsewhere in the CCL, but which is controlled for export because it provides at least a significant military or intelligence advantage to the United States or for foreign policy reasons.</w:t>
      </w:r>
      <w:bookmarkEnd w:id="27"/>
      <w:r w:rsidRPr="0017485B">
        <w:t xml:space="preserve"> </w:t>
      </w:r>
    </w:p>
    <w:p w14:paraId="64D1AFD5"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0B521 commodities are subject to RS1 controls with no license exception eligibility other than License Exception GOV for U.S. Government personnel and agencies under § 740.11(b)(2)(ii) of the EAR, or an item-specific license exception identified in Supplement No. 5 to part 774 particular to an item covered under ECCN 0B521. The list of commodities determined to be classified under ECCN 0B521 controls is published in Supplement No. 5 to part 774. The license requirements and licensing policy relating to ECCN 0B521 are set forth in § 742.6(a)(8) of the EAR. </w:t>
      </w:r>
    </w:p>
    <w:p w14:paraId="5B5367F4" w14:textId="77777777" w:rsidR="0017485B" w:rsidRPr="0017485B" w:rsidRDefault="0017485B" w:rsidP="00F92001">
      <w:pPr>
        <w:pStyle w:val="Heading3"/>
      </w:pPr>
      <w:bookmarkStart w:id="28" w:name="_Toc141970540"/>
      <w:r w:rsidRPr="0017485B">
        <w:t>0B602 Test, inspection, and production “equipment” and related commodities “specially designed” for the “development” or “production” of commodities enumerated or otherwise described in ECCN 0A602 or USML Category II as follows (see List of Items Controlled).</w:t>
      </w:r>
      <w:bookmarkEnd w:id="28"/>
      <w:r w:rsidRPr="0017485B">
        <w:t xml:space="preserve"> </w:t>
      </w:r>
    </w:p>
    <w:p w14:paraId="29C7D2D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lastRenderedPageBreak/>
        <w:t xml:space="preserve">License Requirements </w:t>
      </w:r>
    </w:p>
    <w:p w14:paraId="71F105E1"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8"/>
        <w:gridCol w:w="6422"/>
      </w:tblGrid>
      <w:tr w:rsidR="0017485B" w:rsidRPr="0017485B" w14:paraId="304662F2" w14:textId="77777777" w:rsidTr="00482340">
        <w:trPr>
          <w:tblHeader/>
          <w:tblCellSpacing w:w="15" w:type="dxa"/>
        </w:trPr>
        <w:tc>
          <w:tcPr>
            <w:tcW w:w="2003" w:type="pct"/>
            <w:shd w:val="clear" w:color="auto" w:fill="ECECEC"/>
            <w:vAlign w:val="center"/>
            <w:hideMark/>
          </w:tcPr>
          <w:p w14:paraId="467B7F4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955" w:type="pct"/>
            <w:shd w:val="clear" w:color="auto" w:fill="ECECEC"/>
            <w:vAlign w:val="center"/>
            <w:hideMark/>
          </w:tcPr>
          <w:p w14:paraId="0ACE880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2CD2AFED" w14:textId="77777777" w:rsidTr="00482340">
        <w:trPr>
          <w:tblCellSpacing w:w="15" w:type="dxa"/>
        </w:trPr>
        <w:tc>
          <w:tcPr>
            <w:tcW w:w="2003" w:type="pct"/>
            <w:vAlign w:val="center"/>
            <w:hideMark/>
          </w:tcPr>
          <w:p w14:paraId="174E99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955" w:type="pct"/>
            <w:vAlign w:val="center"/>
            <w:hideMark/>
          </w:tcPr>
          <w:p w14:paraId="3D742C4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75FC9EB" w14:textId="77777777" w:rsidTr="00482340">
        <w:trPr>
          <w:tblCellSpacing w:w="15" w:type="dxa"/>
        </w:trPr>
        <w:tc>
          <w:tcPr>
            <w:tcW w:w="2003" w:type="pct"/>
            <w:vAlign w:val="center"/>
            <w:hideMark/>
          </w:tcPr>
          <w:p w14:paraId="29B3E9A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955" w:type="pct"/>
            <w:vAlign w:val="center"/>
            <w:hideMark/>
          </w:tcPr>
          <w:p w14:paraId="7618256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242E944" w14:textId="77777777" w:rsidTr="00482340">
        <w:trPr>
          <w:tblCellSpacing w:w="15" w:type="dxa"/>
        </w:trPr>
        <w:tc>
          <w:tcPr>
            <w:tcW w:w="2003" w:type="pct"/>
            <w:vAlign w:val="center"/>
            <w:hideMark/>
          </w:tcPr>
          <w:p w14:paraId="50D20C9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955" w:type="pct"/>
            <w:vAlign w:val="center"/>
            <w:hideMark/>
          </w:tcPr>
          <w:p w14:paraId="253AF7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13BCB8FA" w14:textId="77777777" w:rsidTr="00482340">
        <w:trPr>
          <w:tblCellSpacing w:w="15" w:type="dxa"/>
        </w:trPr>
        <w:tc>
          <w:tcPr>
            <w:tcW w:w="2003" w:type="pct"/>
            <w:vAlign w:val="center"/>
            <w:hideMark/>
          </w:tcPr>
          <w:p w14:paraId="3BFBC0B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955" w:type="pct"/>
            <w:vAlign w:val="center"/>
            <w:hideMark/>
          </w:tcPr>
          <w:p w14:paraId="441C7B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4A10FFC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093033AF"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$3000 </w:t>
      </w:r>
    </w:p>
    <w:p w14:paraId="193B664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16CF0031"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1E47283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0B602. </w:t>
      </w:r>
    </w:p>
    <w:p w14:paraId="2ADE028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22147C6B"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06F5DA42"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20C2D119"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6CDC6B9E"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The following commodities if “specially designed” for the “development” or “production” of commodities enumerated in ECCN 0A602.a or USML Category II: </w:t>
      </w:r>
    </w:p>
    <w:p w14:paraId="5F198DCC"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a.1. Gun barrel rifling and broaching machines and tools therefor; </w:t>
      </w:r>
    </w:p>
    <w:p w14:paraId="7261BF9F"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a.2. Gun barrel rifling machines; </w:t>
      </w:r>
    </w:p>
    <w:p w14:paraId="2B0121E9"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a.3. Gun barrel trepanning machines; </w:t>
      </w:r>
    </w:p>
    <w:p w14:paraId="657EB7E4"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a.4. Gun boring and turning machines; </w:t>
      </w:r>
    </w:p>
    <w:p w14:paraId="49619446"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 xml:space="preserve">a.5. Gun honing machines of 6 feet (183 cm) stroke or more; </w:t>
      </w:r>
    </w:p>
    <w:p w14:paraId="3F82113B"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a.6. Gun jump screw lathes; </w:t>
      </w:r>
    </w:p>
    <w:p w14:paraId="7BDBC911"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a.7. Gun rifling machines; and </w:t>
      </w:r>
    </w:p>
    <w:p w14:paraId="39BD79B4" w14:textId="77777777" w:rsidR="0017485B" w:rsidRPr="0017485B" w:rsidRDefault="0017485B" w:rsidP="00F551FB">
      <w:pPr>
        <w:spacing w:before="100" w:beforeAutospacing="1" w:after="100" w:afterAutospacing="1" w:line="240" w:lineRule="auto"/>
        <w:ind w:left="720"/>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a.8. Barrel straightening presses. </w:t>
      </w:r>
    </w:p>
    <w:p w14:paraId="34F2B0D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Jigs and fixtures and other metal-working implements or accessories of the kinds exclusively designed for use in the manufacture of items in ECCN 0A602 or USML Category II. </w:t>
      </w:r>
    </w:p>
    <w:p w14:paraId="5D77797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Other tooling and equipment, “specially designed” for the “production” of items in ECCN 0A602 or USML Category II. </w:t>
      </w:r>
    </w:p>
    <w:p w14:paraId="4B7B4450"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d. Test and evaluation equipment and test models, including diagnostic instrumentation and physical test models, “specially designed” for items in ECCN 0A602 or USML Category II. </w:t>
      </w:r>
    </w:p>
    <w:p w14:paraId="52F87D7D" w14:textId="77777777" w:rsidR="0017485B" w:rsidRPr="0017485B" w:rsidRDefault="0017485B" w:rsidP="00F92001">
      <w:pPr>
        <w:pStyle w:val="Heading3"/>
      </w:pPr>
      <w:bookmarkStart w:id="29" w:name="_Toc141970541"/>
      <w:r w:rsidRPr="0017485B">
        <w:t>0B604 Test, inspection, and production “equipment” and related commodities “specially designed” for the “development,” “production,” repair, overhaul, or refurbishing of commodities in ECCN 0A604 or related defense articles in USML Category IV (see List of Items Controlled).</w:t>
      </w:r>
      <w:bookmarkEnd w:id="29"/>
      <w:r w:rsidRPr="0017485B">
        <w:t xml:space="preserve"> </w:t>
      </w:r>
    </w:p>
    <w:p w14:paraId="21F308BE"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3A31CD2"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23F7689C" w14:textId="77777777" w:rsidTr="00482340">
        <w:trPr>
          <w:tblHeader/>
          <w:tblCellSpacing w:w="15" w:type="dxa"/>
        </w:trPr>
        <w:tc>
          <w:tcPr>
            <w:tcW w:w="1842" w:type="pct"/>
            <w:shd w:val="clear" w:color="auto" w:fill="ECECEC"/>
            <w:vAlign w:val="center"/>
            <w:hideMark/>
          </w:tcPr>
          <w:p w14:paraId="239555D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330A0F3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BE759E5" w14:textId="77777777" w:rsidTr="00482340">
        <w:trPr>
          <w:tblCellSpacing w:w="15" w:type="dxa"/>
        </w:trPr>
        <w:tc>
          <w:tcPr>
            <w:tcW w:w="1842" w:type="pct"/>
            <w:vAlign w:val="center"/>
            <w:hideMark/>
          </w:tcPr>
          <w:p w14:paraId="6574ED2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51BAF21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6B8FFF3" w14:textId="77777777" w:rsidTr="00482340">
        <w:trPr>
          <w:tblCellSpacing w:w="15" w:type="dxa"/>
        </w:trPr>
        <w:tc>
          <w:tcPr>
            <w:tcW w:w="1842" w:type="pct"/>
            <w:vAlign w:val="center"/>
            <w:hideMark/>
          </w:tcPr>
          <w:p w14:paraId="4570565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01AE4C7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75184BB" w14:textId="77777777" w:rsidTr="00482340">
        <w:trPr>
          <w:tblCellSpacing w:w="15" w:type="dxa"/>
        </w:trPr>
        <w:tc>
          <w:tcPr>
            <w:tcW w:w="1842" w:type="pct"/>
            <w:vAlign w:val="center"/>
            <w:hideMark/>
          </w:tcPr>
          <w:p w14:paraId="523FCB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745C631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7FFA208" w14:textId="77777777" w:rsidTr="00482340">
        <w:trPr>
          <w:tblCellSpacing w:w="15" w:type="dxa"/>
        </w:trPr>
        <w:tc>
          <w:tcPr>
            <w:tcW w:w="1842" w:type="pct"/>
            <w:vAlign w:val="center"/>
            <w:hideMark/>
          </w:tcPr>
          <w:p w14:paraId="2D5DAF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7E28A2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24F80CD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5B103D6F"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$1500 </w:t>
      </w:r>
    </w:p>
    <w:p w14:paraId="1911BC2B"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586C863A"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56663948"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STA:</w:t>
      </w:r>
      <w:r w:rsidRPr="00F551FB">
        <w:rPr>
          <w:rFonts w:eastAsia="Times New Roman" w:cstheme="minorHAnsi"/>
          <w:b/>
          <w:bCs/>
          <w:kern w:val="0"/>
          <w:sz w:val="24"/>
          <w:szCs w:val="24"/>
          <w14:ligatures w14:val="none"/>
        </w:rPr>
        <w:t xml:space="preserve"> Paragraph (c)(2) of License Exception STA (§ 740.20(c)(2) of the EAR) may not be used for any item in this ECCN 0B604. </w:t>
      </w:r>
    </w:p>
    <w:p w14:paraId="2AB073A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4E52524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See ECCN 9B604, which controls test, inspection, and production “equipment” and related commodities “specially designed” for the “development” or “production” of commodities in ECCN 9A604 or related defense articles in USML Category IV.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472AF12A"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5D27B634" w14:textId="77777777" w:rsid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5572B8C4" w14:textId="07C64A9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other production “equipment” that are “specially designed” for the “development,” “production,” repair, overhaul, or refurbishing of commodities controlled by ECCN 0A604 or for bombs, torpedoes, depth charges, mines and hand grenades, and parts, components, accessories and attachments therefor, controlled under USML Category IV. </w:t>
      </w:r>
    </w:p>
    <w:p w14:paraId="2D270F3F"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w. [Reserved] </w:t>
      </w:r>
    </w:p>
    <w:p w14:paraId="4E80A7C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subject to control in paragraph .a of this ECCN. </w:t>
      </w:r>
    </w:p>
    <w:p w14:paraId="38B12023" w14:textId="77777777" w:rsidR="0017485B" w:rsidRPr="0017485B" w:rsidRDefault="0017485B" w:rsidP="00F92001">
      <w:pPr>
        <w:pStyle w:val="Heading3"/>
      </w:pPr>
      <w:bookmarkStart w:id="30" w:name="_Toc141970542"/>
      <w:r w:rsidRPr="0017485B">
        <w:t>0B606 Test, inspection, and production “equipment” and related commodities, not enumerated on the USML, “specially designed” for the “development,” “production,” repair, overhaul, or refurbishing of commodities enumerated or otherwise described in ECCN 0A606 or USML Category VII (see List of Items Controlled).</w:t>
      </w:r>
      <w:bookmarkEnd w:id="30"/>
      <w:r w:rsidRPr="0017485B">
        <w:t xml:space="preserve"> </w:t>
      </w:r>
    </w:p>
    <w:p w14:paraId="7E2AA3F2"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44E074D3"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49B52C32" w14:textId="77777777" w:rsidTr="00482340">
        <w:trPr>
          <w:tblHeader/>
          <w:tblCellSpacing w:w="15" w:type="dxa"/>
        </w:trPr>
        <w:tc>
          <w:tcPr>
            <w:tcW w:w="1842" w:type="pct"/>
            <w:shd w:val="clear" w:color="auto" w:fill="ECECEC"/>
            <w:vAlign w:val="center"/>
            <w:hideMark/>
          </w:tcPr>
          <w:p w14:paraId="71EE8A8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67447E7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48D4484" w14:textId="77777777" w:rsidTr="00482340">
        <w:trPr>
          <w:tblCellSpacing w:w="15" w:type="dxa"/>
        </w:trPr>
        <w:tc>
          <w:tcPr>
            <w:tcW w:w="1842" w:type="pct"/>
            <w:vAlign w:val="center"/>
            <w:hideMark/>
          </w:tcPr>
          <w:p w14:paraId="466D49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699BAEC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3205907F" w14:textId="77777777" w:rsidTr="00482340">
        <w:trPr>
          <w:tblCellSpacing w:w="15" w:type="dxa"/>
        </w:trPr>
        <w:tc>
          <w:tcPr>
            <w:tcW w:w="1842" w:type="pct"/>
            <w:vAlign w:val="center"/>
            <w:hideMark/>
          </w:tcPr>
          <w:p w14:paraId="0A8A3A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73E84E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CAEB242" w14:textId="77777777" w:rsidTr="00482340">
        <w:trPr>
          <w:tblCellSpacing w:w="15" w:type="dxa"/>
        </w:trPr>
        <w:tc>
          <w:tcPr>
            <w:tcW w:w="1842" w:type="pct"/>
            <w:vAlign w:val="center"/>
            <w:hideMark/>
          </w:tcPr>
          <w:p w14:paraId="1A85360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03764E8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2E2AE23" w14:textId="77777777" w:rsidTr="00482340">
        <w:trPr>
          <w:tblCellSpacing w:w="15" w:type="dxa"/>
        </w:trPr>
        <w:tc>
          <w:tcPr>
            <w:tcW w:w="1842" w:type="pct"/>
            <w:vAlign w:val="center"/>
            <w:hideMark/>
          </w:tcPr>
          <w:p w14:paraId="04F970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705B1FD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D3F65EE"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043646FD"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$1500 </w:t>
      </w:r>
    </w:p>
    <w:p w14:paraId="314DFE33"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181DBD67"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47F7C7D9"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0B606. </w:t>
      </w:r>
    </w:p>
    <w:p w14:paraId="07BAA8D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1EEC5E9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Ground vehicles, other articles, technical data (including software) and services described in </w:t>
      </w:r>
      <w:hyperlink r:id="rId29" w:history="1">
        <w:r w:rsidRPr="00F551FB">
          <w:rPr>
            <w:rFonts w:eastAsia="Times New Roman" w:cstheme="minorHAnsi"/>
            <w:b/>
            <w:bCs/>
            <w:color w:val="0000FF"/>
            <w:kern w:val="0"/>
            <w:sz w:val="24"/>
            <w:szCs w:val="24"/>
            <w:u w:val="single"/>
            <w14:ligatures w14:val="none"/>
          </w:rPr>
          <w:t>22 CFR part 121</w:t>
        </w:r>
      </w:hyperlink>
      <w:r w:rsidRPr="00F551FB">
        <w:rPr>
          <w:rFonts w:eastAsia="Times New Roman" w:cstheme="minorHAnsi"/>
          <w:b/>
          <w:bCs/>
          <w:kern w:val="0"/>
          <w:sz w:val="24"/>
          <w:szCs w:val="24"/>
          <w14:ligatures w14:val="none"/>
        </w:rPr>
        <w:t xml:space="preserve">, Category VII are subject to the jurisdiction of the International Traffic in Arms Regulations.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6CF5341F"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69846F32" w14:textId="77777777" w:rsidR="00F551FB" w:rsidRDefault="0017485B" w:rsidP="003234D9">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15DD79BB" w14:textId="37A5AA5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“specially designed” for the “development,” “production,” repair, overhaul, or refurbishing of commodities enumerated or otherwise described in ECCN 0A606 (except for 0A606.b or 0A606.y) or in USML Category VII, and “parts,” “components,” “accessories,” and “attachments” “specially designed” therefor. </w:t>
      </w:r>
    </w:p>
    <w:p w14:paraId="6C93C722" w14:textId="77777777" w:rsidR="0017485B" w:rsidRPr="0017485B" w:rsidRDefault="0017485B" w:rsidP="00F551FB">
      <w:pPr>
        <w:pStyle w:val="Note"/>
      </w:pPr>
      <w:r w:rsidRPr="0017485B">
        <w:t>Note 1:</w:t>
      </w:r>
    </w:p>
    <w:p w14:paraId="7C4B5923" w14:textId="77777777" w:rsidR="0017485B" w:rsidRPr="0017485B" w:rsidRDefault="0017485B" w:rsidP="00F551FB">
      <w:pPr>
        <w:pStyle w:val="Note"/>
      </w:pPr>
      <w:r w:rsidRPr="0017485B">
        <w:t>ECCN 0B606 includes (i) armor plate drilling machines, other than radial drilling machines, (ii) armor plate planing machines, (iii) armor plate quenching presses; and (iv) tank turret bearing grinding machines.</w:t>
      </w:r>
    </w:p>
    <w:p w14:paraId="71A7823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Environmental test facilities “specially designed” for the certification, qualification, or testing of commodities enumerated or otherwise described in ECCN 0A606 (except for 0A606.b or 0A606.y) or in USML Category VII, and “equipment” “specially designed” therefor. </w:t>
      </w:r>
    </w:p>
    <w:p w14:paraId="423C0EA4" w14:textId="77777777" w:rsidR="0017485B" w:rsidRPr="0017485B" w:rsidRDefault="0017485B" w:rsidP="00F92001">
      <w:pPr>
        <w:pStyle w:val="Heading3"/>
      </w:pPr>
      <w:bookmarkStart w:id="31" w:name="_Toc141970543"/>
      <w:r w:rsidRPr="0017485B">
        <w:t>0B614 Test, inspection, and production “equipment” for military training “equipment” and “specially designed” “parts,” “components,” “accessories” and “attachments” therefor, as follows (see List of Items Controlled).</w:t>
      </w:r>
      <w:bookmarkEnd w:id="31"/>
      <w:r w:rsidRPr="0017485B">
        <w:t xml:space="preserve"> </w:t>
      </w:r>
    </w:p>
    <w:p w14:paraId="150A712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4CA31119"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625C6004" w14:textId="77777777" w:rsidTr="00482340">
        <w:trPr>
          <w:tblHeader/>
          <w:tblCellSpacing w:w="15" w:type="dxa"/>
        </w:trPr>
        <w:tc>
          <w:tcPr>
            <w:tcW w:w="1842" w:type="pct"/>
            <w:shd w:val="clear" w:color="auto" w:fill="ECECEC"/>
            <w:vAlign w:val="center"/>
            <w:hideMark/>
          </w:tcPr>
          <w:p w14:paraId="26D3CD9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2681F33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FEA28F3" w14:textId="77777777" w:rsidTr="00482340">
        <w:trPr>
          <w:tblCellSpacing w:w="15" w:type="dxa"/>
        </w:trPr>
        <w:tc>
          <w:tcPr>
            <w:tcW w:w="1842" w:type="pct"/>
            <w:vAlign w:val="center"/>
            <w:hideMark/>
          </w:tcPr>
          <w:p w14:paraId="0CDC6DE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7F70A8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048ED60" w14:textId="77777777" w:rsidTr="00482340">
        <w:trPr>
          <w:tblCellSpacing w:w="15" w:type="dxa"/>
        </w:trPr>
        <w:tc>
          <w:tcPr>
            <w:tcW w:w="1842" w:type="pct"/>
            <w:vAlign w:val="center"/>
            <w:hideMark/>
          </w:tcPr>
          <w:p w14:paraId="7531AC0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0DA223E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460B93A" w14:textId="77777777" w:rsidTr="00482340">
        <w:trPr>
          <w:tblCellSpacing w:w="15" w:type="dxa"/>
        </w:trPr>
        <w:tc>
          <w:tcPr>
            <w:tcW w:w="1842" w:type="pct"/>
            <w:vAlign w:val="center"/>
            <w:hideMark/>
          </w:tcPr>
          <w:p w14:paraId="28C7512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0180C70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B948E57" w14:textId="77777777" w:rsidTr="00482340">
        <w:trPr>
          <w:tblCellSpacing w:w="15" w:type="dxa"/>
        </w:trPr>
        <w:tc>
          <w:tcPr>
            <w:tcW w:w="1842" w:type="pct"/>
            <w:vAlign w:val="center"/>
            <w:hideMark/>
          </w:tcPr>
          <w:p w14:paraId="4DAEC3C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449AA40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D2596F8"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761D693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$1500 </w:t>
      </w:r>
    </w:p>
    <w:p w14:paraId="6159EA2C"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5179849B"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3DE11A5B"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0B614. </w:t>
      </w:r>
    </w:p>
    <w:p w14:paraId="7FBCEC0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0DB8842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7AB2359C"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6D6533A4" w14:textId="77777777" w:rsidR="00F551FB" w:rsidRDefault="0017485B" w:rsidP="003234D9">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21BFAE64" w14:textId="089C408E"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other production “equipment” “specially designed” for the “development,” “production,” repair, overhaul, or refurbishing of commodities controlled by ECCN 0A614 or articles enumerated or otherwise described in USML Category IX. </w:t>
      </w:r>
    </w:p>
    <w:p w14:paraId="5191EA9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.w [Reserved] </w:t>
      </w:r>
    </w:p>
    <w:p w14:paraId="65E1D93B"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x. “Parts,” “components,” “accessories” and “attachments” that are “specially designed” for a commodity controlled by ECCN 0B614. </w:t>
      </w:r>
    </w:p>
    <w:p w14:paraId="24578A9F" w14:textId="77777777" w:rsidR="0017485B" w:rsidRPr="0017485B" w:rsidRDefault="0017485B" w:rsidP="00F92001">
      <w:pPr>
        <w:pStyle w:val="Heading3"/>
      </w:pPr>
      <w:bookmarkStart w:id="32" w:name="_Toc141970544"/>
      <w:r w:rsidRPr="0017485B">
        <w:t xml:space="preserve">0B617 Test, inspection, and production “equipment” and related commodities “specially designed” for the “development,” “production,” repair, overhaul, or refurbishing of commodities enumerated or otherwise described in ECCN 0A617 or USML Category XIII, and </w:t>
      </w:r>
      <w:r w:rsidRPr="0017485B">
        <w:lastRenderedPageBreak/>
        <w:t>“parts,” “components,” “accessories,” and “attachments” “specially designed” therefor (see List of Items Controlled).</w:t>
      </w:r>
      <w:bookmarkEnd w:id="32"/>
      <w:r w:rsidRPr="0017485B">
        <w:t xml:space="preserve"> </w:t>
      </w:r>
    </w:p>
    <w:p w14:paraId="4D6DB59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4DCA57F"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39BDD462" w14:textId="77777777" w:rsidTr="00482340">
        <w:trPr>
          <w:tblHeader/>
          <w:tblCellSpacing w:w="15" w:type="dxa"/>
        </w:trPr>
        <w:tc>
          <w:tcPr>
            <w:tcW w:w="1842" w:type="pct"/>
            <w:shd w:val="clear" w:color="auto" w:fill="ECECEC"/>
            <w:vAlign w:val="center"/>
            <w:hideMark/>
          </w:tcPr>
          <w:p w14:paraId="1FC5B6B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7EFFE33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4FC356B9" w14:textId="77777777" w:rsidTr="00482340">
        <w:trPr>
          <w:tblCellSpacing w:w="15" w:type="dxa"/>
        </w:trPr>
        <w:tc>
          <w:tcPr>
            <w:tcW w:w="1842" w:type="pct"/>
            <w:vAlign w:val="center"/>
            <w:hideMark/>
          </w:tcPr>
          <w:p w14:paraId="42898E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321AF8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192F9DF" w14:textId="77777777" w:rsidTr="00482340">
        <w:trPr>
          <w:tblCellSpacing w:w="15" w:type="dxa"/>
        </w:trPr>
        <w:tc>
          <w:tcPr>
            <w:tcW w:w="1842" w:type="pct"/>
            <w:vAlign w:val="center"/>
            <w:hideMark/>
          </w:tcPr>
          <w:p w14:paraId="13E2C8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7E2FF9E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0A112A7" w14:textId="77777777" w:rsidTr="00482340">
        <w:trPr>
          <w:tblCellSpacing w:w="15" w:type="dxa"/>
        </w:trPr>
        <w:tc>
          <w:tcPr>
            <w:tcW w:w="1842" w:type="pct"/>
            <w:vAlign w:val="center"/>
            <w:hideMark/>
          </w:tcPr>
          <w:p w14:paraId="4E88A9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6BE1CDC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E9611EC" w14:textId="77777777" w:rsidTr="00482340">
        <w:trPr>
          <w:tblCellSpacing w:w="15" w:type="dxa"/>
        </w:trPr>
        <w:tc>
          <w:tcPr>
            <w:tcW w:w="1842" w:type="pct"/>
            <w:vAlign w:val="center"/>
            <w:hideMark/>
          </w:tcPr>
          <w:p w14:paraId="4E55812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4147E7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E3A7D6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04E8A26C"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$1500 </w:t>
      </w:r>
    </w:p>
    <w:p w14:paraId="6BABB4D7"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3545915F"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48E6A75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0B617. </w:t>
      </w:r>
    </w:p>
    <w:p w14:paraId="53AE15B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5884AD6E"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74FE308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594B6993" w14:textId="77777777" w:rsid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56985D2B" w14:textId="348123E9"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Test, inspection, and production “equipment” not controlled by USML Category XIII(k) “specially designed” for the “production,” “development,” repair, overhaul, or refurbishing of commodities enumerated or otherwise described in ECCN 0A617, (except for 0A617.y) or USML Category XIII, and “parts,” “components,” “accessories,” and “attachments” “specially designed” therefor. </w:t>
      </w:r>
    </w:p>
    <w:p w14:paraId="2E3B286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2E896224" w14:textId="77777777" w:rsidR="0017485B" w:rsidRPr="0017485B" w:rsidRDefault="0017485B" w:rsidP="00F551FB">
      <w:pPr>
        <w:pStyle w:val="Note"/>
      </w:pPr>
      <w:r w:rsidRPr="0017485B">
        <w:t>Note:</w:t>
      </w:r>
    </w:p>
    <w:p w14:paraId="6786C270" w14:textId="77777777" w:rsidR="0017485B" w:rsidRPr="0017485B" w:rsidRDefault="0017485B" w:rsidP="00F551FB">
      <w:pPr>
        <w:pStyle w:val="Note"/>
      </w:pPr>
      <w:r w:rsidRPr="0017485B">
        <w:lastRenderedPageBreak/>
        <w:t>Field engineer equipment “specially designed” for use in a combat zone, identified in the Wassenaar Arrangement Munitions List 17.d, and mobile repair shops “specially designed” or modified to service military equipment, identified in Wassenaar Arrangement Munitions List 17.j, are controlled by 0B617 to the extent that the items are not included in USML Category XIII(k).</w:t>
      </w:r>
    </w:p>
    <w:p w14:paraId="37DE27D7" w14:textId="77777777" w:rsidR="0017485B" w:rsidRPr="0017485B" w:rsidRDefault="0017485B" w:rsidP="00F92001">
      <w:pPr>
        <w:pStyle w:val="Heading3"/>
      </w:pPr>
      <w:bookmarkStart w:id="33" w:name="_Toc141970545"/>
      <w:r w:rsidRPr="0017485B">
        <w:t>0B999 Specific Processing Equipment, as Follows (See List of Items Controlled).</w:t>
      </w:r>
      <w:bookmarkEnd w:id="33"/>
      <w:r w:rsidRPr="0017485B">
        <w:t xml:space="preserve"> </w:t>
      </w:r>
    </w:p>
    <w:p w14:paraId="60AB452F"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258A135D"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24"/>
        <w:gridCol w:w="9266"/>
      </w:tblGrid>
      <w:tr w:rsidR="0017485B" w:rsidRPr="0017485B" w14:paraId="1202F8DC" w14:textId="77777777" w:rsidTr="00482340">
        <w:trPr>
          <w:tblHeader/>
          <w:tblCellSpacing w:w="15" w:type="dxa"/>
        </w:trPr>
        <w:tc>
          <w:tcPr>
            <w:tcW w:w="685" w:type="pct"/>
            <w:shd w:val="clear" w:color="auto" w:fill="ECECEC"/>
            <w:vAlign w:val="center"/>
            <w:hideMark/>
          </w:tcPr>
          <w:p w14:paraId="3D1590D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73" w:type="pct"/>
            <w:shd w:val="clear" w:color="auto" w:fill="ECECEC"/>
            <w:vAlign w:val="center"/>
            <w:hideMark/>
          </w:tcPr>
          <w:p w14:paraId="7F62F2A1"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9CD92B1" w14:textId="77777777" w:rsidTr="00482340">
        <w:trPr>
          <w:tblCellSpacing w:w="15" w:type="dxa"/>
        </w:trPr>
        <w:tc>
          <w:tcPr>
            <w:tcW w:w="685" w:type="pct"/>
            <w:vAlign w:val="center"/>
            <w:hideMark/>
          </w:tcPr>
          <w:p w14:paraId="1711D8D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4273" w:type="pct"/>
            <w:vAlign w:val="center"/>
            <w:hideMark/>
          </w:tcPr>
          <w:p w14:paraId="22B80C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to North Korea for anti-terrorism reasons. The Commerce Country Chart is not designed to determine AT license requirements for this entry. See § 742.19 of the EAR for additional information. </w:t>
            </w:r>
          </w:p>
        </w:tc>
      </w:tr>
      <w:tr w:rsidR="0017485B" w:rsidRPr="0017485B" w14:paraId="5BDF81AD" w14:textId="77777777" w:rsidTr="00482340">
        <w:trPr>
          <w:tblCellSpacing w:w="15" w:type="dxa"/>
        </w:trPr>
        <w:tc>
          <w:tcPr>
            <w:tcW w:w="685" w:type="pct"/>
            <w:vAlign w:val="center"/>
            <w:hideMark/>
          </w:tcPr>
          <w:p w14:paraId="2E8156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4273" w:type="pct"/>
            <w:vAlign w:val="center"/>
            <w:hideMark/>
          </w:tcPr>
          <w:p w14:paraId="32E37A8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 license is required for items controlled by this entry for export or reexport to Iraq or transfer within Iraq for regional stability reasons. The Commerce Country Chart is not designed to determine RS license requirements for this entry. See §§ 742.6 and 746.3 of the EAR for additional information.</w:t>
            </w:r>
          </w:p>
        </w:tc>
      </w:tr>
    </w:tbl>
    <w:p w14:paraId="287EA962"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E34DEC8"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N/A </w:t>
      </w:r>
    </w:p>
    <w:p w14:paraId="6D5371C0"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353FBD7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6953B16D"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4ACA9BD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0F580E75" w14:textId="77777777" w:rsidR="00F551FB" w:rsidRDefault="0017485B" w:rsidP="003234D9">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59C9102C" w14:textId="1B365B44"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Hot cells; </w:t>
      </w:r>
    </w:p>
    <w:p w14:paraId="117E410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Glove boxes suitable for use with radioactive materials. </w:t>
      </w:r>
    </w:p>
    <w:p w14:paraId="33906EBF" w14:textId="77777777" w:rsidR="0017485B" w:rsidRPr="00F92001" w:rsidRDefault="0017485B" w:rsidP="0017485B">
      <w:pPr>
        <w:pStyle w:val="Heading2"/>
      </w:pPr>
      <w:bookmarkStart w:id="34" w:name="_Toc141970546"/>
      <w:r w:rsidRPr="00F92001">
        <w:t>C. “Materials”</w:t>
      </w:r>
      <w:bookmarkEnd w:id="34"/>
      <w:r w:rsidRPr="00F92001">
        <w:t xml:space="preserve"> </w:t>
      </w:r>
    </w:p>
    <w:p w14:paraId="46F575BF" w14:textId="77777777" w:rsidR="0017485B" w:rsidRPr="0017485B" w:rsidRDefault="0017485B" w:rsidP="00F92001">
      <w:pPr>
        <w:pStyle w:val="Heading3"/>
      </w:pPr>
      <w:bookmarkStart w:id="35" w:name="_Toc141970547"/>
      <w:r w:rsidRPr="0017485B">
        <w:lastRenderedPageBreak/>
        <w:t>0C521 Any material subject to the EAR that is not listed elsewhere in the CCL, but which is controlled for export because it provides at least a significant military or intelligence advantage to the United States or for foreign policy reasons.</w:t>
      </w:r>
      <w:bookmarkEnd w:id="35"/>
      <w:r w:rsidRPr="0017485B">
        <w:t xml:space="preserve"> </w:t>
      </w:r>
    </w:p>
    <w:p w14:paraId="51B2EA7D"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0C521 materials are subject to RS1 controls with no license exception eligibility other than License Exception GOV for U.S. Government personnel and agencies under § 740.11(b)(2)(ii) of the EAR, or an item-specific license exception identified in Supplement No. 5 to part 774 particular to an item covered under ECCN 0C521. The list of materials determined to be classified under ECCN 0C521 controls is published in Supplement No. 5 to part 774. The license requirements and licensing policy relating to ECCN 0C521 are set forth in § 742.6(a)(8) of the EAR. </w:t>
      </w:r>
    </w:p>
    <w:p w14:paraId="57DAAFE6" w14:textId="77777777" w:rsidR="0017485B" w:rsidRPr="0017485B" w:rsidRDefault="0017485B" w:rsidP="00F92001">
      <w:pPr>
        <w:pStyle w:val="Heading3"/>
      </w:pPr>
      <w:bookmarkStart w:id="36" w:name="_Toc141970548"/>
      <w:r w:rsidRPr="0017485B">
        <w:t>0C606 Materials “specially designed” for commodities controlled by ECCN 0A606 not elsewhere specified in the USML (see List of Items Controlled).</w:t>
      </w:r>
      <w:bookmarkEnd w:id="36"/>
      <w:r w:rsidRPr="0017485B">
        <w:t xml:space="preserve"> </w:t>
      </w:r>
    </w:p>
    <w:p w14:paraId="7B9AF95F"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35DA428"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2F45CB42" w14:textId="77777777" w:rsidTr="00482340">
        <w:trPr>
          <w:tblHeader/>
          <w:tblCellSpacing w:w="15" w:type="dxa"/>
        </w:trPr>
        <w:tc>
          <w:tcPr>
            <w:tcW w:w="1842" w:type="pct"/>
            <w:shd w:val="clear" w:color="auto" w:fill="ECECEC"/>
            <w:vAlign w:val="center"/>
            <w:hideMark/>
          </w:tcPr>
          <w:p w14:paraId="3A6F42B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595F121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5391BCF9" w14:textId="77777777" w:rsidTr="00482340">
        <w:trPr>
          <w:tblCellSpacing w:w="15" w:type="dxa"/>
        </w:trPr>
        <w:tc>
          <w:tcPr>
            <w:tcW w:w="1842" w:type="pct"/>
            <w:vAlign w:val="center"/>
            <w:hideMark/>
          </w:tcPr>
          <w:p w14:paraId="239360B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67F240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5D1FC93" w14:textId="77777777" w:rsidTr="00482340">
        <w:trPr>
          <w:tblCellSpacing w:w="15" w:type="dxa"/>
        </w:trPr>
        <w:tc>
          <w:tcPr>
            <w:tcW w:w="1842" w:type="pct"/>
            <w:vAlign w:val="center"/>
            <w:hideMark/>
          </w:tcPr>
          <w:p w14:paraId="190B77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67F9D0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2B6BD6C" w14:textId="77777777" w:rsidTr="00482340">
        <w:trPr>
          <w:tblCellSpacing w:w="15" w:type="dxa"/>
        </w:trPr>
        <w:tc>
          <w:tcPr>
            <w:tcW w:w="1842" w:type="pct"/>
            <w:vAlign w:val="center"/>
            <w:hideMark/>
          </w:tcPr>
          <w:p w14:paraId="13D38EB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36179B8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72462151" w14:textId="77777777" w:rsidTr="00482340">
        <w:trPr>
          <w:tblCellSpacing w:w="15" w:type="dxa"/>
        </w:trPr>
        <w:tc>
          <w:tcPr>
            <w:tcW w:w="1842" w:type="pct"/>
            <w:vAlign w:val="center"/>
            <w:hideMark/>
          </w:tcPr>
          <w:p w14:paraId="778DAC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11151EA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7791E29"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4C86B69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$1500 </w:t>
      </w:r>
    </w:p>
    <w:p w14:paraId="671721A2"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7D7223D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1ED5965F"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0C606. </w:t>
      </w:r>
    </w:p>
    <w:p w14:paraId="02F674E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43EEC8AF"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Materials that are subject to the jurisdiction of the ITAR are described in USML Category XIII.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3A95BF76"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Related Definitions:</w:t>
      </w:r>
      <w:r w:rsidRPr="00F551FB">
        <w:rPr>
          <w:rFonts w:eastAsia="Times New Roman" w:cstheme="minorHAnsi"/>
          <w:b/>
          <w:bCs/>
          <w:kern w:val="0"/>
          <w:sz w:val="24"/>
          <w:szCs w:val="24"/>
          <w14:ligatures w14:val="none"/>
        </w:rPr>
        <w:t xml:space="preserve"> N/A </w:t>
      </w:r>
    </w:p>
    <w:p w14:paraId="1DDEF33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Materials “specially designed” for commodities enumerated or otherwise described in ECCN 0A606 (other than 0A606.b or 0A606.y) or USML Category VII, not elsewhere specified in the USML or the CCL. </w:t>
      </w:r>
    </w:p>
    <w:p w14:paraId="0D24C37F" w14:textId="77777777" w:rsidR="0017485B" w:rsidRPr="0017485B" w:rsidRDefault="0017485B" w:rsidP="00F551FB">
      <w:pPr>
        <w:pStyle w:val="Note"/>
      </w:pPr>
      <w:r w:rsidRPr="0017485B">
        <w:t>Note:</w:t>
      </w:r>
    </w:p>
    <w:p w14:paraId="566C9C0D" w14:textId="77777777" w:rsidR="0017485B" w:rsidRPr="0017485B" w:rsidRDefault="0017485B" w:rsidP="00F551FB">
      <w:pPr>
        <w:pStyle w:val="Note"/>
      </w:pPr>
      <w:r w:rsidRPr="0017485B">
        <w:t>Materials “specially designed” for both ground vehicles enumerated or otherwise described in USML Category VII and ground vehicles enumerated or otherwise described in ECCN 0A606 are subject to the controls of this ECCN unless identified in USML Category VII(g) as being subject to the controls of that paragraph.</w:t>
      </w:r>
    </w:p>
    <w:p w14:paraId="1FAB926A" w14:textId="77777777" w:rsidR="0017485B" w:rsidRPr="0017485B" w:rsidRDefault="0017485B" w:rsidP="00F92001">
      <w:pPr>
        <w:pStyle w:val="Heading3"/>
      </w:pPr>
      <w:bookmarkStart w:id="37" w:name="_Toc141970549"/>
      <w:r w:rsidRPr="0017485B">
        <w:t>0C617 Miscellaneous Materials “Specially Designed” for Military Use (see List of Items Controlled).</w:t>
      </w:r>
      <w:bookmarkEnd w:id="37"/>
      <w:r w:rsidRPr="0017485B">
        <w:t xml:space="preserve"> </w:t>
      </w:r>
    </w:p>
    <w:p w14:paraId="141CB15F"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2BCD3A37" w14:textId="77777777" w:rsidR="0017485B" w:rsidRPr="00F551FB" w:rsidRDefault="0017485B" w:rsidP="003234D9">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021"/>
        <w:gridCol w:w="6769"/>
      </w:tblGrid>
      <w:tr w:rsidR="0017485B" w:rsidRPr="0017485B" w14:paraId="2F547D0A" w14:textId="77777777" w:rsidTr="00482340">
        <w:trPr>
          <w:tblHeader/>
          <w:tblCellSpacing w:w="15" w:type="dxa"/>
        </w:trPr>
        <w:tc>
          <w:tcPr>
            <w:tcW w:w="1842" w:type="pct"/>
            <w:shd w:val="clear" w:color="auto" w:fill="ECECEC"/>
            <w:vAlign w:val="center"/>
            <w:hideMark/>
          </w:tcPr>
          <w:p w14:paraId="7B3F2C5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16" w:type="pct"/>
            <w:shd w:val="clear" w:color="auto" w:fill="ECECEC"/>
            <w:vAlign w:val="center"/>
            <w:hideMark/>
          </w:tcPr>
          <w:p w14:paraId="4195EA9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35DCC73D" w14:textId="77777777" w:rsidTr="00482340">
        <w:trPr>
          <w:tblCellSpacing w:w="15" w:type="dxa"/>
        </w:trPr>
        <w:tc>
          <w:tcPr>
            <w:tcW w:w="1842" w:type="pct"/>
            <w:vAlign w:val="center"/>
            <w:hideMark/>
          </w:tcPr>
          <w:p w14:paraId="574DC3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3116" w:type="pct"/>
            <w:vAlign w:val="center"/>
            <w:hideMark/>
          </w:tcPr>
          <w:p w14:paraId="5D558BB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065C6C5" w14:textId="77777777" w:rsidTr="00482340">
        <w:trPr>
          <w:tblCellSpacing w:w="15" w:type="dxa"/>
        </w:trPr>
        <w:tc>
          <w:tcPr>
            <w:tcW w:w="1842" w:type="pct"/>
            <w:vAlign w:val="center"/>
            <w:hideMark/>
          </w:tcPr>
          <w:p w14:paraId="71D4430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116" w:type="pct"/>
            <w:vAlign w:val="center"/>
            <w:hideMark/>
          </w:tcPr>
          <w:p w14:paraId="771B610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76C8BA9" w14:textId="77777777" w:rsidTr="00482340">
        <w:trPr>
          <w:tblCellSpacing w:w="15" w:type="dxa"/>
        </w:trPr>
        <w:tc>
          <w:tcPr>
            <w:tcW w:w="1842" w:type="pct"/>
            <w:vAlign w:val="center"/>
            <w:hideMark/>
          </w:tcPr>
          <w:p w14:paraId="0B87583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116" w:type="pct"/>
            <w:vAlign w:val="center"/>
            <w:hideMark/>
          </w:tcPr>
          <w:p w14:paraId="624F4DE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B4D782F" w14:textId="77777777" w:rsidTr="00482340">
        <w:trPr>
          <w:tblCellSpacing w:w="15" w:type="dxa"/>
        </w:trPr>
        <w:tc>
          <w:tcPr>
            <w:tcW w:w="1842" w:type="pct"/>
            <w:vAlign w:val="center"/>
            <w:hideMark/>
          </w:tcPr>
          <w:p w14:paraId="3A3685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116" w:type="pct"/>
            <w:vAlign w:val="center"/>
            <w:hideMark/>
          </w:tcPr>
          <w:p w14:paraId="58B4CDF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5608708D"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CD2A405"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$1500 </w:t>
      </w:r>
    </w:p>
    <w:p w14:paraId="57EB22A4"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729CCAB6"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04199FDB"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0C617. </w:t>
      </w:r>
    </w:p>
    <w:p w14:paraId="66165239"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015D415B"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For controls on other signature suppression materials, see USML Category XIII and ECCNs 1C001 and 1C101.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71A10211" w14:textId="77777777" w:rsidR="0017485B" w:rsidRPr="00F551FB" w:rsidRDefault="0017485B" w:rsidP="003234D9">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Related Definitions:</w:t>
      </w:r>
      <w:r w:rsidRPr="00F551FB">
        <w:rPr>
          <w:rFonts w:eastAsia="Times New Roman" w:cstheme="minorHAnsi"/>
          <w:b/>
          <w:bCs/>
          <w:kern w:val="0"/>
          <w:sz w:val="24"/>
          <w:szCs w:val="24"/>
          <w14:ligatures w14:val="none"/>
        </w:rPr>
        <w:t xml:space="preserve"> N/A </w:t>
      </w:r>
    </w:p>
    <w:p w14:paraId="4C15A3AD" w14:textId="77777777" w:rsidR="00F551FB" w:rsidRDefault="0017485B" w:rsidP="003234D9">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8D9475A" w14:textId="63DDB92B"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Materials, coatings and treatments for signature suppression, “specially designed” for military use to reduce detectability or observability and that are not controlled by USML Category XIII or ECCNs 1C001 or 1C101. </w:t>
      </w:r>
    </w:p>
    <w:p w14:paraId="529332C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40F78B2" w14:textId="77777777" w:rsidR="0017485B" w:rsidRPr="00F92001" w:rsidRDefault="0017485B" w:rsidP="00F92001">
      <w:pPr>
        <w:pStyle w:val="Heading2"/>
      </w:pPr>
      <w:bookmarkStart w:id="38" w:name="_Toc141970550"/>
      <w:r w:rsidRPr="00F92001">
        <w:t>D. “Software”</w:t>
      </w:r>
      <w:bookmarkEnd w:id="38"/>
      <w:r w:rsidRPr="00F92001">
        <w:t xml:space="preserve"> </w:t>
      </w:r>
    </w:p>
    <w:p w14:paraId="1096294C" w14:textId="77777777" w:rsidR="0017485B" w:rsidRPr="0017485B" w:rsidRDefault="0017485B" w:rsidP="00F92001">
      <w:pPr>
        <w:pStyle w:val="Heading3"/>
      </w:pPr>
      <w:bookmarkStart w:id="39" w:name="_Toc141970551"/>
      <w:r w:rsidRPr="0017485B">
        <w:t xml:space="preserve">0D001 “Software” “specially designed” or modified for the “development,” “production,” or “use” of commodities described in 0A002. (These items are “subject to the ITAR.” See </w:t>
      </w:r>
      <w:hyperlink r:id="rId30" w:history="1">
        <w:r w:rsidRPr="0017485B">
          <w:rPr>
            <w:color w:val="0000FF"/>
            <w:u w:val="single"/>
          </w:rPr>
          <w:t>22 CFR parts 120</w:t>
        </w:r>
      </w:hyperlink>
      <w:r w:rsidRPr="0017485B">
        <w:t xml:space="preserve"> through </w:t>
      </w:r>
      <w:hyperlink r:id="rId31" w:history="1">
        <w:r w:rsidRPr="0017485B">
          <w:rPr>
            <w:color w:val="0000FF"/>
            <w:u w:val="single"/>
          </w:rPr>
          <w:t>130</w:t>
        </w:r>
      </w:hyperlink>
      <w:r w:rsidRPr="0017485B">
        <w:t>.)</w:t>
      </w:r>
      <w:bookmarkEnd w:id="39"/>
      <w:r w:rsidRPr="0017485B">
        <w:t xml:space="preserve"> </w:t>
      </w:r>
    </w:p>
    <w:p w14:paraId="6BBAF9FC" w14:textId="77777777" w:rsidR="0017485B" w:rsidRPr="00F551FB" w:rsidRDefault="0017485B" w:rsidP="00D66576">
      <w:pPr>
        <w:pStyle w:val="Note"/>
      </w:pPr>
      <w:r w:rsidRPr="00F551FB">
        <w:t>Heading Note:</w:t>
      </w:r>
    </w:p>
    <w:p w14:paraId="7F152D48" w14:textId="77777777" w:rsidR="0017485B" w:rsidRPr="00F551FB" w:rsidRDefault="0017485B" w:rsidP="00D66576">
      <w:pPr>
        <w:pStyle w:val="Note"/>
      </w:pPr>
      <w:r w:rsidRPr="00F551FB">
        <w:t xml:space="preserve">Certain “software” for the “development,” “production,” or “use” of nuclear related commodities is subject to the export licensing authority of the Nuclear Regulatory Commission (see </w:t>
      </w:r>
      <w:hyperlink r:id="rId32" w:history="1">
        <w:r w:rsidRPr="00F551FB">
          <w:rPr>
            <w:color w:val="0000FF"/>
            <w:u w:val="single"/>
          </w:rPr>
          <w:t>10 CFR part 110</w:t>
        </w:r>
      </w:hyperlink>
      <w:r w:rsidRPr="00F551FB">
        <w:t>).</w:t>
      </w:r>
    </w:p>
    <w:p w14:paraId="6A77235B"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7794522A" w14:textId="77777777" w:rsidR="0017485B" w:rsidRPr="00F551FB" w:rsidRDefault="0017485B" w:rsidP="00D66576">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Control(s):</w:t>
      </w:r>
      <w:r w:rsidRPr="00F551FB">
        <w:rPr>
          <w:rFonts w:eastAsia="Times New Roman" w:cstheme="minorHAnsi"/>
          <w:b/>
          <w:bCs/>
          <w:kern w:val="0"/>
          <w:sz w:val="24"/>
          <w:szCs w:val="24"/>
          <w14:ligatures w14:val="none"/>
        </w:rPr>
        <w:t xml:space="preserve"> “Software” for items described in 0A002 is “subject to the ITAR” (see </w:t>
      </w:r>
      <w:hyperlink r:id="rId33" w:history="1">
        <w:r w:rsidRPr="00F551FB">
          <w:rPr>
            <w:rFonts w:eastAsia="Times New Roman" w:cstheme="minorHAnsi"/>
            <w:b/>
            <w:bCs/>
            <w:color w:val="0000FF"/>
            <w:kern w:val="0"/>
            <w:sz w:val="24"/>
            <w:szCs w:val="24"/>
            <w:u w:val="single"/>
            <w14:ligatures w14:val="none"/>
          </w:rPr>
          <w:t>22 CFR parts 120</w:t>
        </w:r>
      </w:hyperlink>
      <w:r w:rsidRPr="00F551FB">
        <w:rPr>
          <w:rFonts w:eastAsia="Times New Roman" w:cstheme="minorHAnsi"/>
          <w:b/>
          <w:bCs/>
          <w:kern w:val="0"/>
          <w:sz w:val="24"/>
          <w:szCs w:val="24"/>
          <w14:ligatures w14:val="none"/>
        </w:rPr>
        <w:t xml:space="preserve"> through </w:t>
      </w:r>
      <w:hyperlink r:id="rId34" w:history="1">
        <w:r w:rsidRPr="00F551FB">
          <w:rPr>
            <w:rFonts w:eastAsia="Times New Roman" w:cstheme="minorHAnsi"/>
            <w:b/>
            <w:bCs/>
            <w:color w:val="0000FF"/>
            <w:kern w:val="0"/>
            <w:sz w:val="24"/>
            <w:szCs w:val="24"/>
            <w:u w:val="single"/>
            <w14:ligatures w14:val="none"/>
          </w:rPr>
          <w:t>130</w:t>
        </w:r>
      </w:hyperlink>
      <w:r w:rsidRPr="00F551FB">
        <w:rPr>
          <w:rFonts w:eastAsia="Times New Roman" w:cstheme="minorHAnsi"/>
          <w:b/>
          <w:bCs/>
          <w:kern w:val="0"/>
          <w:sz w:val="24"/>
          <w:szCs w:val="24"/>
          <w14:ligatures w14:val="none"/>
        </w:rPr>
        <w:t xml:space="preserve">). </w:t>
      </w:r>
    </w:p>
    <w:p w14:paraId="10211BFB"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613B3670" w14:textId="77777777" w:rsidR="0017485B" w:rsidRPr="00F551FB" w:rsidRDefault="0017485B" w:rsidP="00D66576">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37A440C1"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3354EC54" w14:textId="77777777" w:rsidR="0017485B" w:rsidRPr="00F551FB" w:rsidRDefault="0017485B" w:rsidP="00D66576">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5BFB1F8A" w14:textId="77777777" w:rsidR="0017485B" w:rsidRPr="00F551FB" w:rsidRDefault="0017485B" w:rsidP="00D66576">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4BF5E6D8" w14:textId="77777777" w:rsidR="0017485B" w:rsidRPr="00F551FB" w:rsidRDefault="0017485B" w:rsidP="00D66576">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The List of Items Controlled is contained in the ECCN heading. </w:t>
      </w:r>
    </w:p>
    <w:p w14:paraId="33A5D405" w14:textId="77777777" w:rsidR="0017485B" w:rsidRPr="0017485B" w:rsidRDefault="0017485B" w:rsidP="00F92001">
      <w:pPr>
        <w:pStyle w:val="Heading3"/>
      </w:pPr>
      <w:bookmarkStart w:id="40" w:name="_Toc141970552"/>
      <w:r w:rsidRPr="0017485B">
        <w:t>0D501 “Software” “specially designed” for the “development,” “production,” operation, or maintenance of commodities controlled by 0A501 or 0B501.</w:t>
      </w:r>
      <w:bookmarkEnd w:id="40"/>
      <w:r w:rsidRPr="0017485B">
        <w:t xml:space="preserve"> </w:t>
      </w:r>
    </w:p>
    <w:p w14:paraId="7BC39EB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1AAC45E5"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Reason for Control:</w:t>
      </w:r>
      <w:r w:rsidRPr="00F551FB">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275"/>
        <w:gridCol w:w="2515"/>
      </w:tblGrid>
      <w:tr w:rsidR="0017485B" w:rsidRPr="0017485B" w14:paraId="05426406" w14:textId="77777777" w:rsidTr="00482340">
        <w:trPr>
          <w:tblHeader/>
          <w:tblCellSpacing w:w="15" w:type="dxa"/>
        </w:trPr>
        <w:tc>
          <w:tcPr>
            <w:tcW w:w="3814" w:type="pct"/>
            <w:shd w:val="clear" w:color="auto" w:fill="ECECEC"/>
            <w:vAlign w:val="center"/>
            <w:hideMark/>
          </w:tcPr>
          <w:p w14:paraId="5E02283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1145" w:type="pct"/>
            <w:shd w:val="clear" w:color="auto" w:fill="ECECEC"/>
            <w:vAlign w:val="center"/>
            <w:hideMark/>
          </w:tcPr>
          <w:p w14:paraId="13CEF2B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57E691D" w14:textId="77777777" w:rsidTr="00482340">
        <w:trPr>
          <w:tblCellSpacing w:w="15" w:type="dxa"/>
        </w:trPr>
        <w:tc>
          <w:tcPr>
            <w:tcW w:w="3814" w:type="pct"/>
            <w:vAlign w:val="center"/>
            <w:hideMark/>
          </w:tcPr>
          <w:p w14:paraId="5F03F23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“software” for commodities in ECCN 0A501.y or equipment in ECCN 0B501 for commodities in ECCN 0A501.y</w:t>
            </w:r>
          </w:p>
        </w:tc>
        <w:tc>
          <w:tcPr>
            <w:tcW w:w="1145" w:type="pct"/>
            <w:vAlign w:val="center"/>
            <w:hideMark/>
          </w:tcPr>
          <w:p w14:paraId="35706FD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7144AD5" w14:textId="77777777" w:rsidTr="00482340">
        <w:trPr>
          <w:tblCellSpacing w:w="15" w:type="dxa"/>
        </w:trPr>
        <w:tc>
          <w:tcPr>
            <w:tcW w:w="3814" w:type="pct"/>
            <w:vAlign w:val="center"/>
            <w:hideMark/>
          </w:tcPr>
          <w:p w14:paraId="4D933C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“software” for commodities in ECCN 0A501.y or equipment in ECCN 0B501 for commodities in ECCN 0A501.y</w:t>
            </w:r>
          </w:p>
        </w:tc>
        <w:tc>
          <w:tcPr>
            <w:tcW w:w="1145" w:type="pct"/>
            <w:vAlign w:val="center"/>
            <w:hideMark/>
          </w:tcPr>
          <w:p w14:paraId="247B3E5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593BCC0" w14:textId="77777777" w:rsidTr="00482340">
        <w:trPr>
          <w:tblCellSpacing w:w="15" w:type="dxa"/>
        </w:trPr>
        <w:tc>
          <w:tcPr>
            <w:tcW w:w="3814" w:type="pct"/>
            <w:vAlign w:val="center"/>
            <w:hideMark/>
          </w:tcPr>
          <w:p w14:paraId="5087871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145" w:type="pct"/>
            <w:vAlign w:val="center"/>
            <w:hideMark/>
          </w:tcPr>
          <w:p w14:paraId="7A55B87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1670C4FD" w14:textId="77777777" w:rsidTr="00482340">
        <w:trPr>
          <w:tblCellSpacing w:w="15" w:type="dxa"/>
        </w:trPr>
        <w:tc>
          <w:tcPr>
            <w:tcW w:w="3814" w:type="pct"/>
            <w:vAlign w:val="center"/>
            <w:hideMark/>
          </w:tcPr>
          <w:p w14:paraId="4FBCD8B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1145" w:type="pct"/>
            <w:vAlign w:val="center"/>
            <w:hideMark/>
          </w:tcPr>
          <w:p w14:paraId="1AD2721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F41DA7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C6664FE"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1F3D1774"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05B972F1"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“software” in 0D501. </w:t>
      </w:r>
    </w:p>
    <w:p w14:paraId="367B4B1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32FB718A"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“Software” required for and directly related to articles enumerated in USML Category I is “subject to the ITAR”. </w:t>
      </w:r>
    </w:p>
    <w:p w14:paraId="733F94F8"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6942E620"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The list of items controlled is contained in this ECCN heading. </w:t>
      </w:r>
    </w:p>
    <w:p w14:paraId="46835987" w14:textId="77777777" w:rsidR="0017485B" w:rsidRPr="0017485B" w:rsidRDefault="0017485B" w:rsidP="00F92001">
      <w:pPr>
        <w:pStyle w:val="Heading3"/>
      </w:pPr>
      <w:bookmarkStart w:id="41" w:name="_Toc141970553"/>
      <w:r w:rsidRPr="0017485B">
        <w:t>0D505 “Software” “specially designed” for the “development,” “production,” operation, or maintenance of commodities controlled by 0A505 or 0B505.</w:t>
      </w:r>
      <w:bookmarkEnd w:id="41"/>
      <w:r w:rsidRPr="0017485B">
        <w:t xml:space="preserve"> </w:t>
      </w:r>
    </w:p>
    <w:p w14:paraId="380E6C35"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1C59F0C4"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850"/>
        <w:gridCol w:w="2940"/>
      </w:tblGrid>
      <w:tr w:rsidR="0017485B" w:rsidRPr="0017485B" w14:paraId="5B6CC2A5" w14:textId="77777777" w:rsidTr="00482340">
        <w:trPr>
          <w:tblHeader/>
          <w:tblCellSpacing w:w="15" w:type="dxa"/>
        </w:trPr>
        <w:tc>
          <w:tcPr>
            <w:tcW w:w="3617" w:type="pct"/>
            <w:shd w:val="clear" w:color="auto" w:fill="ECECEC"/>
            <w:vAlign w:val="center"/>
            <w:hideMark/>
          </w:tcPr>
          <w:p w14:paraId="41765BE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1342" w:type="pct"/>
            <w:shd w:val="clear" w:color="auto" w:fill="ECECEC"/>
            <w:vAlign w:val="center"/>
            <w:hideMark/>
          </w:tcPr>
          <w:p w14:paraId="74B1934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7C3E5F7D" w14:textId="77777777" w:rsidTr="00482340">
        <w:trPr>
          <w:tblCellSpacing w:w="15" w:type="dxa"/>
        </w:trPr>
        <w:tc>
          <w:tcPr>
            <w:tcW w:w="3617" w:type="pct"/>
            <w:vAlign w:val="center"/>
            <w:hideMark/>
          </w:tcPr>
          <w:p w14:paraId="76740D7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“software” for commodities in ECCN 0A505.a and .x and equipment in ECCN 0B505.a .and .x</w:t>
            </w:r>
          </w:p>
        </w:tc>
        <w:tc>
          <w:tcPr>
            <w:tcW w:w="1342" w:type="pct"/>
            <w:vAlign w:val="center"/>
            <w:hideMark/>
          </w:tcPr>
          <w:p w14:paraId="5D3603D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BE0EBC2" w14:textId="77777777" w:rsidTr="00482340">
        <w:trPr>
          <w:tblCellSpacing w:w="15" w:type="dxa"/>
        </w:trPr>
        <w:tc>
          <w:tcPr>
            <w:tcW w:w="3617" w:type="pct"/>
            <w:vAlign w:val="center"/>
            <w:hideMark/>
          </w:tcPr>
          <w:p w14:paraId="7FE23F6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“software” for commodities in ECCN 0A505.a and .x and equipment in ECCN 0B505.a and .x</w:t>
            </w:r>
          </w:p>
        </w:tc>
        <w:tc>
          <w:tcPr>
            <w:tcW w:w="1342" w:type="pct"/>
            <w:vAlign w:val="center"/>
            <w:hideMark/>
          </w:tcPr>
          <w:p w14:paraId="25A87D7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0741745" w14:textId="77777777" w:rsidTr="00482340">
        <w:trPr>
          <w:tblCellSpacing w:w="15" w:type="dxa"/>
        </w:trPr>
        <w:tc>
          <w:tcPr>
            <w:tcW w:w="3617" w:type="pct"/>
            <w:vAlign w:val="center"/>
            <w:hideMark/>
          </w:tcPr>
          <w:p w14:paraId="0EC1428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1342" w:type="pct"/>
            <w:vAlign w:val="center"/>
            <w:hideMark/>
          </w:tcPr>
          <w:p w14:paraId="2722E3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24EFA271" w14:textId="77777777" w:rsidTr="00482340">
        <w:trPr>
          <w:tblCellSpacing w:w="15" w:type="dxa"/>
        </w:trPr>
        <w:tc>
          <w:tcPr>
            <w:tcW w:w="3617" w:type="pct"/>
            <w:vAlign w:val="center"/>
            <w:hideMark/>
          </w:tcPr>
          <w:p w14:paraId="00AD547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“software” for commodities in ECCN 0A505.a, .d, or .x and equipment in ECCN 0B505.a, .d, or .x</w:t>
            </w:r>
          </w:p>
        </w:tc>
        <w:tc>
          <w:tcPr>
            <w:tcW w:w="1342" w:type="pct"/>
            <w:vAlign w:val="center"/>
            <w:hideMark/>
          </w:tcPr>
          <w:p w14:paraId="148DF4A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1837863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252557F8"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24AC8EB6"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0AEBB480"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“software” in 0D505. </w:t>
      </w:r>
    </w:p>
    <w:p w14:paraId="0F783C33"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12AA3A5F"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“Software” required for and directly related to articles enumerated in USML Category III is “subject to the ITAR”. </w:t>
      </w:r>
    </w:p>
    <w:p w14:paraId="278E156F"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10D90706"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The list of items controlled is contained in this ECCN heading. </w:t>
      </w:r>
    </w:p>
    <w:p w14:paraId="70EF3C25" w14:textId="77777777" w:rsidR="0017485B" w:rsidRPr="0017485B" w:rsidRDefault="0017485B" w:rsidP="00F92001">
      <w:pPr>
        <w:pStyle w:val="Heading3"/>
      </w:pPr>
      <w:bookmarkStart w:id="42" w:name="_Toc141970554"/>
      <w:r w:rsidRPr="0017485B">
        <w:t>0D521 Any software subject to the EAR that is not listed elsewhere in the CCL, but which is controlled for export because it provides at least a significant military or intelligence advantage to the United States or for foreign policy reasons.</w:t>
      </w:r>
      <w:bookmarkEnd w:id="42"/>
      <w:r w:rsidRPr="0017485B">
        <w:t xml:space="preserve"> </w:t>
      </w:r>
    </w:p>
    <w:p w14:paraId="24E33A29"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0D521 software is subject to RS1 controls with no license exception eligibility other than License Exception GOV for U.S. Government personnel and agencies under § 740.11(b)(2)(ii) of the EAR, or an item-specific license exception identified in Supplement No. 5 to part 774 particular to an item covered under ECCN 0D521. The list of software determined to be classified under ECCN 0D521 controls is published in Supplement No. 5 to part 774. The license requirements and licensing policy relating to ECCN 0D521 are set forth in § 742.6(a)(8) of the EAR. </w:t>
      </w:r>
    </w:p>
    <w:p w14:paraId="3C3B098A" w14:textId="77777777" w:rsidR="0017485B" w:rsidRPr="0017485B" w:rsidRDefault="0017485B" w:rsidP="00F92001">
      <w:pPr>
        <w:pStyle w:val="Heading3"/>
      </w:pPr>
      <w:bookmarkStart w:id="43" w:name="_Toc141970555"/>
      <w:r w:rsidRPr="0017485B">
        <w:lastRenderedPageBreak/>
        <w:t>0D602 “Software” “specially designed” for the “development,” “production,” operation or maintenance of commodities controlled by 0A602 or 0B602 as follows (see List of Items Controlled).</w:t>
      </w:r>
      <w:bookmarkEnd w:id="43"/>
      <w:r w:rsidRPr="0017485B">
        <w:t xml:space="preserve"> </w:t>
      </w:r>
    </w:p>
    <w:p w14:paraId="3FE9DA62"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096BC6FC"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8"/>
        <w:gridCol w:w="6422"/>
      </w:tblGrid>
      <w:tr w:rsidR="0017485B" w:rsidRPr="0017485B" w14:paraId="75C36C08" w14:textId="77777777" w:rsidTr="00482340">
        <w:trPr>
          <w:tblHeader/>
          <w:tblCellSpacing w:w="15" w:type="dxa"/>
        </w:trPr>
        <w:tc>
          <w:tcPr>
            <w:tcW w:w="2003" w:type="pct"/>
            <w:shd w:val="clear" w:color="auto" w:fill="ECECEC"/>
            <w:vAlign w:val="center"/>
            <w:hideMark/>
          </w:tcPr>
          <w:p w14:paraId="06BD5BC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955" w:type="pct"/>
            <w:shd w:val="clear" w:color="auto" w:fill="ECECEC"/>
            <w:vAlign w:val="center"/>
            <w:hideMark/>
          </w:tcPr>
          <w:p w14:paraId="2977D8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7D79DF1" w14:textId="77777777" w:rsidTr="00482340">
        <w:trPr>
          <w:tblCellSpacing w:w="15" w:type="dxa"/>
        </w:trPr>
        <w:tc>
          <w:tcPr>
            <w:tcW w:w="2003" w:type="pct"/>
            <w:vAlign w:val="center"/>
            <w:hideMark/>
          </w:tcPr>
          <w:p w14:paraId="65145B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955" w:type="pct"/>
            <w:vAlign w:val="center"/>
            <w:hideMark/>
          </w:tcPr>
          <w:p w14:paraId="5911B8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2378CB70" w14:textId="77777777" w:rsidTr="00482340">
        <w:trPr>
          <w:tblCellSpacing w:w="15" w:type="dxa"/>
        </w:trPr>
        <w:tc>
          <w:tcPr>
            <w:tcW w:w="2003" w:type="pct"/>
            <w:vAlign w:val="center"/>
            <w:hideMark/>
          </w:tcPr>
          <w:p w14:paraId="45D2DCB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955" w:type="pct"/>
            <w:vAlign w:val="center"/>
            <w:hideMark/>
          </w:tcPr>
          <w:p w14:paraId="456A8B8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7FD05A30" w14:textId="77777777" w:rsidTr="00482340">
        <w:trPr>
          <w:tblCellSpacing w:w="15" w:type="dxa"/>
        </w:trPr>
        <w:tc>
          <w:tcPr>
            <w:tcW w:w="2003" w:type="pct"/>
            <w:vAlign w:val="center"/>
            <w:hideMark/>
          </w:tcPr>
          <w:p w14:paraId="6C213D0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955" w:type="pct"/>
            <w:vAlign w:val="center"/>
            <w:hideMark/>
          </w:tcPr>
          <w:p w14:paraId="522F68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556D2B91" w14:textId="77777777" w:rsidTr="00482340">
        <w:trPr>
          <w:tblCellSpacing w:w="15" w:type="dxa"/>
        </w:trPr>
        <w:tc>
          <w:tcPr>
            <w:tcW w:w="2003" w:type="pct"/>
            <w:vAlign w:val="center"/>
            <w:hideMark/>
          </w:tcPr>
          <w:p w14:paraId="7720E8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955" w:type="pct"/>
            <w:vAlign w:val="center"/>
            <w:hideMark/>
          </w:tcPr>
          <w:p w14:paraId="447EF44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82D3E3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5AB92E21"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0D2B99E2"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5CBB2A2C"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0D602. </w:t>
      </w:r>
    </w:p>
    <w:p w14:paraId="134DC73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29E0F5D5"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“Software” required for and directly related to articles enumerated in USML Category II is “subject to the ITAR”.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items. </w:t>
      </w:r>
    </w:p>
    <w:p w14:paraId="3643A639"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5C4CBB3D"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“Software” “specially designed” for the “development,” “production,” operation, or maintenance of commodities controlled by ECCN 0A602 and ECCN 0B602. </w:t>
      </w:r>
    </w:p>
    <w:p w14:paraId="06B7E789" w14:textId="77777777" w:rsidR="0017485B" w:rsidRPr="0017485B" w:rsidRDefault="0017485B" w:rsidP="00F92001">
      <w:pPr>
        <w:pStyle w:val="Heading3"/>
      </w:pPr>
      <w:bookmarkStart w:id="44" w:name="_Toc141970556"/>
      <w:r w:rsidRPr="0017485B">
        <w:t>0D604 “Software” “specially designed” for the “development,” “production,” operation, or maintenance of commodities controlled by ECCN 0A604 or 0B604 (see List of Items Controlled).</w:t>
      </w:r>
      <w:bookmarkEnd w:id="44"/>
      <w:r w:rsidRPr="0017485B">
        <w:t xml:space="preserve"> </w:t>
      </w:r>
    </w:p>
    <w:p w14:paraId="583A141D"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47226FDB"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188549D6" w14:textId="77777777" w:rsidTr="00482340">
        <w:trPr>
          <w:tblHeader/>
          <w:tblCellSpacing w:w="15" w:type="dxa"/>
        </w:trPr>
        <w:tc>
          <w:tcPr>
            <w:tcW w:w="2293" w:type="pct"/>
            <w:shd w:val="clear" w:color="auto" w:fill="ECECEC"/>
            <w:vAlign w:val="center"/>
            <w:hideMark/>
          </w:tcPr>
          <w:p w14:paraId="0F29FDCD"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5" w:type="pct"/>
            <w:shd w:val="clear" w:color="auto" w:fill="ECECEC"/>
            <w:vAlign w:val="center"/>
            <w:hideMark/>
          </w:tcPr>
          <w:p w14:paraId="58FA61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4A314A2F" w14:textId="77777777" w:rsidTr="00482340">
        <w:trPr>
          <w:tblCellSpacing w:w="15" w:type="dxa"/>
        </w:trPr>
        <w:tc>
          <w:tcPr>
            <w:tcW w:w="2293" w:type="pct"/>
            <w:vAlign w:val="center"/>
            <w:hideMark/>
          </w:tcPr>
          <w:p w14:paraId="4C6E61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5" w:type="pct"/>
            <w:vAlign w:val="center"/>
            <w:hideMark/>
          </w:tcPr>
          <w:p w14:paraId="41B14F0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EA8A430" w14:textId="77777777" w:rsidTr="00482340">
        <w:trPr>
          <w:tblCellSpacing w:w="15" w:type="dxa"/>
        </w:trPr>
        <w:tc>
          <w:tcPr>
            <w:tcW w:w="2293" w:type="pct"/>
            <w:vAlign w:val="center"/>
            <w:hideMark/>
          </w:tcPr>
          <w:p w14:paraId="5FF7BEF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65" w:type="pct"/>
            <w:vAlign w:val="center"/>
            <w:hideMark/>
          </w:tcPr>
          <w:p w14:paraId="3E661E6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4E8CFF4C" w14:textId="77777777" w:rsidTr="00482340">
        <w:trPr>
          <w:tblCellSpacing w:w="15" w:type="dxa"/>
        </w:trPr>
        <w:tc>
          <w:tcPr>
            <w:tcW w:w="2293" w:type="pct"/>
            <w:vAlign w:val="center"/>
            <w:hideMark/>
          </w:tcPr>
          <w:p w14:paraId="56AFB8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5" w:type="pct"/>
            <w:vAlign w:val="center"/>
            <w:hideMark/>
          </w:tcPr>
          <w:p w14:paraId="2E4CACC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4CD8D5C2" w14:textId="77777777" w:rsidTr="00482340">
        <w:trPr>
          <w:tblCellSpacing w:w="15" w:type="dxa"/>
        </w:trPr>
        <w:tc>
          <w:tcPr>
            <w:tcW w:w="2293" w:type="pct"/>
            <w:vAlign w:val="center"/>
            <w:hideMark/>
          </w:tcPr>
          <w:p w14:paraId="122AD88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5" w:type="pct"/>
            <w:vAlign w:val="center"/>
            <w:hideMark/>
          </w:tcPr>
          <w:p w14:paraId="10C0BB2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358D405B"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06EAA47A"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72B47F62"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1187D31B"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item in this ECCN 0D604. </w:t>
      </w:r>
    </w:p>
    <w:p w14:paraId="22BA7A11"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66E9AE0C"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“Software” directly related to articles enumerated in USML Category IV is controlled under USML Category IV(i).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2DC6F454"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1B2AFE96" w14:textId="77777777" w:rsidR="00F551FB" w:rsidRDefault="0017485B" w:rsidP="001437BF">
      <w:pPr>
        <w:spacing w:before="100" w:beforeAutospacing="1" w:after="100" w:afterAutospacing="1" w:line="240" w:lineRule="auto"/>
        <w:ind w:left="72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4497F88E" w14:textId="1F6C5CA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 0A604 or 0B604. </w:t>
      </w:r>
    </w:p>
    <w:p w14:paraId="152748B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1F1D41E4" w14:textId="77777777" w:rsidR="0017485B" w:rsidRPr="0017485B" w:rsidRDefault="0017485B" w:rsidP="00F92001">
      <w:pPr>
        <w:pStyle w:val="Heading3"/>
      </w:pPr>
      <w:bookmarkStart w:id="45" w:name="_Toc141970557"/>
      <w:r w:rsidRPr="0017485B">
        <w:t>0D606 “Software” “specially designed” for the “development,” “production,” operation, or maintenance of ground vehicles and related commodities controlled by 0A606, 0B606, or 0C606 (see List of Items Controlled).</w:t>
      </w:r>
      <w:bookmarkEnd w:id="45"/>
      <w:r w:rsidRPr="0017485B">
        <w:t xml:space="preserve"> </w:t>
      </w:r>
    </w:p>
    <w:p w14:paraId="40757E27"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76756C17"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lastRenderedPageBreak/>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2"/>
        <w:gridCol w:w="5648"/>
      </w:tblGrid>
      <w:tr w:rsidR="0017485B" w:rsidRPr="0017485B" w14:paraId="617D3345" w14:textId="77777777" w:rsidTr="00482340">
        <w:trPr>
          <w:tblHeader/>
          <w:tblCellSpacing w:w="15" w:type="dxa"/>
        </w:trPr>
        <w:tc>
          <w:tcPr>
            <w:tcW w:w="2362" w:type="pct"/>
            <w:shd w:val="clear" w:color="auto" w:fill="ECECEC"/>
            <w:vAlign w:val="center"/>
            <w:hideMark/>
          </w:tcPr>
          <w:p w14:paraId="11C0AAF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6" w:type="pct"/>
            <w:shd w:val="clear" w:color="auto" w:fill="ECECEC"/>
            <w:vAlign w:val="center"/>
            <w:hideMark/>
          </w:tcPr>
          <w:p w14:paraId="276B7BE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494DF41" w14:textId="77777777" w:rsidTr="00482340">
        <w:trPr>
          <w:tblCellSpacing w:w="15" w:type="dxa"/>
        </w:trPr>
        <w:tc>
          <w:tcPr>
            <w:tcW w:w="2362" w:type="pct"/>
            <w:vAlign w:val="center"/>
            <w:hideMark/>
          </w:tcPr>
          <w:p w14:paraId="1B24BC8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0D606.y</w:t>
            </w:r>
          </w:p>
        </w:tc>
        <w:tc>
          <w:tcPr>
            <w:tcW w:w="2596" w:type="pct"/>
            <w:vAlign w:val="center"/>
            <w:hideMark/>
          </w:tcPr>
          <w:p w14:paraId="6B6248E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42334E0" w14:textId="77777777" w:rsidTr="00482340">
        <w:trPr>
          <w:tblCellSpacing w:w="15" w:type="dxa"/>
        </w:trPr>
        <w:tc>
          <w:tcPr>
            <w:tcW w:w="2362" w:type="pct"/>
            <w:vAlign w:val="center"/>
            <w:hideMark/>
          </w:tcPr>
          <w:p w14:paraId="4E457FC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0D606.y</w:t>
            </w:r>
          </w:p>
        </w:tc>
        <w:tc>
          <w:tcPr>
            <w:tcW w:w="2596" w:type="pct"/>
            <w:vAlign w:val="center"/>
            <w:hideMark/>
          </w:tcPr>
          <w:p w14:paraId="5B43D3D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1DC17B4" w14:textId="77777777" w:rsidTr="00482340">
        <w:trPr>
          <w:tblCellSpacing w:w="15" w:type="dxa"/>
        </w:trPr>
        <w:tc>
          <w:tcPr>
            <w:tcW w:w="2362" w:type="pct"/>
            <w:vAlign w:val="center"/>
            <w:hideMark/>
          </w:tcPr>
          <w:p w14:paraId="65B057A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0D606.y</w:t>
            </w:r>
          </w:p>
        </w:tc>
        <w:tc>
          <w:tcPr>
            <w:tcW w:w="2596" w:type="pct"/>
            <w:vAlign w:val="center"/>
            <w:hideMark/>
          </w:tcPr>
          <w:p w14:paraId="3920940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3F47375A" w14:textId="77777777" w:rsidTr="00482340">
        <w:trPr>
          <w:tblCellSpacing w:w="15" w:type="dxa"/>
        </w:trPr>
        <w:tc>
          <w:tcPr>
            <w:tcW w:w="2362" w:type="pct"/>
            <w:vAlign w:val="center"/>
            <w:hideMark/>
          </w:tcPr>
          <w:p w14:paraId="6386269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6" w:type="pct"/>
            <w:vAlign w:val="center"/>
            <w:hideMark/>
          </w:tcPr>
          <w:p w14:paraId="2C832C4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18E36D2C" w14:textId="77777777" w:rsidTr="00482340">
        <w:trPr>
          <w:tblCellSpacing w:w="15" w:type="dxa"/>
        </w:trPr>
        <w:tc>
          <w:tcPr>
            <w:tcW w:w="2362" w:type="pct"/>
            <w:vAlign w:val="center"/>
            <w:hideMark/>
          </w:tcPr>
          <w:p w14:paraId="2A23461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0D606.y</w:t>
            </w:r>
          </w:p>
        </w:tc>
        <w:tc>
          <w:tcPr>
            <w:tcW w:w="2596" w:type="pct"/>
            <w:vAlign w:val="center"/>
            <w:hideMark/>
          </w:tcPr>
          <w:p w14:paraId="2643FA3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7DFEC4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4774718"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3EEF1027"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744B76FD"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software in 0D606. </w:t>
      </w:r>
    </w:p>
    <w:p w14:paraId="0E20CB6A"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1B284C98"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Software directly related to articles enumerated or otherwise described in USML Category VII are subject to the controls of USML paragraph VII(h). (2) See ECCN 0A919 for foreign made “military commodities” that incorporate more than a de minimis amount of U.S.-origin “600 series” controlled content. </w:t>
      </w:r>
    </w:p>
    <w:p w14:paraId="740F27B3"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0472FEFC"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4AACADE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ECCNs 0A606 (except for ECCNs 0A606.b or 0A606.y), 0B606, or 0C606. </w:t>
      </w:r>
    </w:p>
    <w:p w14:paraId="5D97BAF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20ECD6A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“production,” “development,” operation, or maintenance of commodities described in ECCN 0A606.y. </w:t>
      </w:r>
    </w:p>
    <w:p w14:paraId="38F453C2" w14:textId="77777777" w:rsidR="0017485B" w:rsidRPr="0017485B" w:rsidRDefault="0017485B" w:rsidP="00F92001">
      <w:pPr>
        <w:pStyle w:val="Heading3"/>
      </w:pPr>
      <w:bookmarkStart w:id="46" w:name="_Toc141970558"/>
      <w:r w:rsidRPr="0017485B">
        <w:t>0D614 “Software” related to military training “equipment,” as follows (see List of Items Controlled).</w:t>
      </w:r>
      <w:bookmarkEnd w:id="46"/>
      <w:r w:rsidRPr="0017485B">
        <w:t xml:space="preserve"> </w:t>
      </w:r>
    </w:p>
    <w:p w14:paraId="103E1A1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lastRenderedPageBreak/>
        <w:t xml:space="preserve">License Requirements </w:t>
      </w:r>
    </w:p>
    <w:p w14:paraId="397A9076"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5BF36209" w14:textId="77777777" w:rsidTr="00482340">
        <w:trPr>
          <w:tblHeader/>
          <w:tblCellSpacing w:w="15" w:type="dxa"/>
        </w:trPr>
        <w:tc>
          <w:tcPr>
            <w:tcW w:w="2293" w:type="pct"/>
            <w:shd w:val="clear" w:color="auto" w:fill="ECECEC"/>
            <w:vAlign w:val="center"/>
            <w:hideMark/>
          </w:tcPr>
          <w:p w14:paraId="2E04BEA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5" w:type="pct"/>
            <w:shd w:val="clear" w:color="auto" w:fill="ECECEC"/>
            <w:vAlign w:val="center"/>
            <w:hideMark/>
          </w:tcPr>
          <w:p w14:paraId="0712166F"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5C008D21" w14:textId="77777777" w:rsidTr="00482340">
        <w:trPr>
          <w:tblCellSpacing w:w="15" w:type="dxa"/>
        </w:trPr>
        <w:tc>
          <w:tcPr>
            <w:tcW w:w="2293" w:type="pct"/>
            <w:vAlign w:val="center"/>
            <w:hideMark/>
          </w:tcPr>
          <w:p w14:paraId="2304D89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5" w:type="pct"/>
            <w:vAlign w:val="center"/>
            <w:hideMark/>
          </w:tcPr>
          <w:p w14:paraId="0BF5490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994649D" w14:textId="77777777" w:rsidTr="00482340">
        <w:trPr>
          <w:tblCellSpacing w:w="15" w:type="dxa"/>
        </w:trPr>
        <w:tc>
          <w:tcPr>
            <w:tcW w:w="2293" w:type="pct"/>
            <w:vAlign w:val="center"/>
            <w:hideMark/>
          </w:tcPr>
          <w:p w14:paraId="1C330C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65" w:type="pct"/>
            <w:vAlign w:val="center"/>
            <w:hideMark/>
          </w:tcPr>
          <w:p w14:paraId="6D66BE0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1A72425" w14:textId="77777777" w:rsidTr="00482340">
        <w:trPr>
          <w:tblCellSpacing w:w="15" w:type="dxa"/>
        </w:trPr>
        <w:tc>
          <w:tcPr>
            <w:tcW w:w="2293" w:type="pct"/>
            <w:vAlign w:val="center"/>
            <w:hideMark/>
          </w:tcPr>
          <w:p w14:paraId="6CE4A7A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5" w:type="pct"/>
            <w:vAlign w:val="center"/>
            <w:hideMark/>
          </w:tcPr>
          <w:p w14:paraId="1B01DD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2768954" w14:textId="77777777" w:rsidTr="00482340">
        <w:trPr>
          <w:tblCellSpacing w:w="15" w:type="dxa"/>
        </w:trPr>
        <w:tc>
          <w:tcPr>
            <w:tcW w:w="2293" w:type="pct"/>
            <w:vAlign w:val="center"/>
            <w:hideMark/>
          </w:tcPr>
          <w:p w14:paraId="7422600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5" w:type="pct"/>
            <w:vAlign w:val="center"/>
            <w:hideMark/>
          </w:tcPr>
          <w:p w14:paraId="65CADC6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087F258C"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0D03105"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1DF55965"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68734397"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“software” in 0D614. </w:t>
      </w:r>
    </w:p>
    <w:p w14:paraId="28F4F822"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58E008FE" w14:textId="77777777" w:rsidR="0017485B" w:rsidRPr="00F551FB" w:rsidRDefault="0017485B" w:rsidP="001437BF">
      <w:pPr>
        <w:spacing w:before="100" w:beforeAutospacing="1" w:after="100" w:afterAutospacing="1" w:line="240" w:lineRule="auto"/>
        <w:ind w:left="144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“Software” directly related to articles enumerated in USML Category IX is subject to the control of USML paragraph IX(e). (2) See ECCN 0A919 for foreign 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items. </w:t>
      </w:r>
    </w:p>
    <w:p w14:paraId="25C5CD8B" w14:textId="77777777" w:rsidR="0017485B" w:rsidRPr="00F551FB" w:rsidRDefault="0017485B" w:rsidP="001437BF">
      <w:pPr>
        <w:spacing w:before="100" w:beforeAutospacing="1" w:after="100" w:afterAutospacing="1" w:line="240" w:lineRule="auto"/>
        <w:ind w:left="144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1F1338C8" w14:textId="77777777" w:rsidR="00F551FB" w:rsidRDefault="0017485B" w:rsidP="001437BF">
      <w:pPr>
        <w:spacing w:before="100" w:beforeAutospacing="1" w:after="100" w:afterAutospacing="1" w:line="240" w:lineRule="auto"/>
        <w:ind w:left="1440"/>
        <w:rPr>
          <w:rFonts w:eastAsia="Times New Roman" w:cstheme="minorHAnsi"/>
          <w:kern w:val="0"/>
          <w:sz w:val="24"/>
          <w:szCs w:val="24"/>
          <w14:ligatures w14:val="none"/>
        </w:rPr>
      </w:pPr>
      <w:r w:rsidRPr="00F551FB">
        <w:rPr>
          <w:rFonts w:eastAsia="Times New Roman" w:cstheme="minorHAnsi"/>
          <w:b/>
          <w:bCs/>
          <w:i/>
          <w:iCs/>
          <w:kern w:val="0"/>
          <w:sz w:val="24"/>
          <w:szCs w:val="24"/>
          <w14:ligatures w14:val="none"/>
        </w:rPr>
        <w:t>Items:</w:t>
      </w:r>
      <w:r w:rsidRPr="0017485B">
        <w:rPr>
          <w:rFonts w:eastAsia="Times New Roman" w:cstheme="minorHAnsi"/>
          <w:kern w:val="0"/>
          <w:sz w:val="24"/>
          <w:szCs w:val="24"/>
          <w14:ligatures w14:val="none"/>
        </w:rPr>
        <w:t xml:space="preserve"> </w:t>
      </w:r>
    </w:p>
    <w:p w14:paraId="306B1C19" w14:textId="09FF37FA"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“specially designed” for the “development,” “production,” operation, or maintenance of commodities controlled by ECCNs 0A614 or 0B614. </w:t>
      </w:r>
    </w:p>
    <w:p w14:paraId="1821B35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5FE8E1CC" w14:textId="77777777" w:rsidR="0017485B" w:rsidRPr="0017485B" w:rsidRDefault="0017485B" w:rsidP="00F92001">
      <w:pPr>
        <w:pStyle w:val="Heading3"/>
      </w:pPr>
      <w:bookmarkStart w:id="47" w:name="_Toc141970559"/>
      <w:r w:rsidRPr="0017485B">
        <w:t>0D617 “Software” “specially designed” for the “development,” “production,” operation, or maintenance of commodities controlled by 0A617, “equipment” controlled by 0B617, or materials controlled by 0C617 (see List of Items Controlled).</w:t>
      </w:r>
      <w:bookmarkEnd w:id="47"/>
      <w:r w:rsidRPr="0017485B">
        <w:t xml:space="preserve"> </w:t>
      </w:r>
    </w:p>
    <w:p w14:paraId="042B31DE"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lastRenderedPageBreak/>
        <w:t xml:space="preserve">License Requirements </w:t>
      </w:r>
    </w:p>
    <w:p w14:paraId="0824D490"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42"/>
        <w:gridCol w:w="5648"/>
      </w:tblGrid>
      <w:tr w:rsidR="0017485B" w:rsidRPr="0017485B" w14:paraId="59AE9EFE" w14:textId="77777777" w:rsidTr="00482340">
        <w:trPr>
          <w:tblHeader/>
          <w:tblCellSpacing w:w="15" w:type="dxa"/>
        </w:trPr>
        <w:tc>
          <w:tcPr>
            <w:tcW w:w="2362" w:type="pct"/>
            <w:shd w:val="clear" w:color="auto" w:fill="ECECEC"/>
            <w:vAlign w:val="center"/>
            <w:hideMark/>
          </w:tcPr>
          <w:p w14:paraId="07FB53A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596" w:type="pct"/>
            <w:shd w:val="clear" w:color="auto" w:fill="ECECEC"/>
            <w:vAlign w:val="center"/>
            <w:hideMark/>
          </w:tcPr>
          <w:p w14:paraId="4FC5287A"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BE6E830" w14:textId="77777777" w:rsidTr="00482340">
        <w:trPr>
          <w:tblCellSpacing w:w="15" w:type="dxa"/>
        </w:trPr>
        <w:tc>
          <w:tcPr>
            <w:tcW w:w="2362" w:type="pct"/>
            <w:vAlign w:val="center"/>
            <w:hideMark/>
          </w:tcPr>
          <w:p w14:paraId="1B166BD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0D617.y</w:t>
            </w:r>
          </w:p>
        </w:tc>
        <w:tc>
          <w:tcPr>
            <w:tcW w:w="2596" w:type="pct"/>
            <w:vAlign w:val="center"/>
            <w:hideMark/>
          </w:tcPr>
          <w:p w14:paraId="4633CA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85C1F4F" w14:textId="77777777" w:rsidTr="00482340">
        <w:trPr>
          <w:tblCellSpacing w:w="15" w:type="dxa"/>
        </w:trPr>
        <w:tc>
          <w:tcPr>
            <w:tcW w:w="2362" w:type="pct"/>
            <w:vAlign w:val="center"/>
            <w:hideMark/>
          </w:tcPr>
          <w:p w14:paraId="74665F3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0D617.y</w:t>
            </w:r>
          </w:p>
        </w:tc>
        <w:tc>
          <w:tcPr>
            <w:tcW w:w="2596" w:type="pct"/>
            <w:vAlign w:val="center"/>
            <w:hideMark/>
          </w:tcPr>
          <w:p w14:paraId="165EA7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151100F" w14:textId="77777777" w:rsidTr="00482340">
        <w:trPr>
          <w:tblCellSpacing w:w="15" w:type="dxa"/>
        </w:trPr>
        <w:tc>
          <w:tcPr>
            <w:tcW w:w="2362" w:type="pct"/>
            <w:vAlign w:val="center"/>
            <w:hideMark/>
          </w:tcPr>
          <w:p w14:paraId="112A04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0D617.y</w:t>
            </w:r>
          </w:p>
        </w:tc>
        <w:tc>
          <w:tcPr>
            <w:tcW w:w="2596" w:type="pct"/>
            <w:vAlign w:val="center"/>
            <w:hideMark/>
          </w:tcPr>
          <w:p w14:paraId="13EC0A3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221F8617" w14:textId="77777777" w:rsidTr="00482340">
        <w:trPr>
          <w:tblCellSpacing w:w="15" w:type="dxa"/>
        </w:trPr>
        <w:tc>
          <w:tcPr>
            <w:tcW w:w="2362" w:type="pct"/>
            <w:vAlign w:val="center"/>
            <w:hideMark/>
          </w:tcPr>
          <w:p w14:paraId="7DE20A1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596" w:type="pct"/>
            <w:vAlign w:val="center"/>
            <w:hideMark/>
          </w:tcPr>
          <w:p w14:paraId="63AA94E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815BF8A" w14:textId="77777777" w:rsidTr="00482340">
        <w:trPr>
          <w:tblCellSpacing w:w="15" w:type="dxa"/>
        </w:trPr>
        <w:tc>
          <w:tcPr>
            <w:tcW w:w="2362" w:type="pct"/>
            <w:vAlign w:val="center"/>
            <w:hideMark/>
          </w:tcPr>
          <w:p w14:paraId="2E67D2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0D617.y</w:t>
            </w:r>
          </w:p>
        </w:tc>
        <w:tc>
          <w:tcPr>
            <w:tcW w:w="2596" w:type="pct"/>
            <w:vAlign w:val="center"/>
            <w:hideMark/>
          </w:tcPr>
          <w:p w14:paraId="601105B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561B42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504802CB"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75A01769"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19AF060B"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Paragraph (c)(2) of License Exception STA (§ 740.20(c)(2) of the EAR) may not be used for any “software” in 0D617. </w:t>
      </w:r>
    </w:p>
    <w:p w14:paraId="6A8780E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6B680A02"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(1) “Software” directly related to articles controlled by USML Category XIII is subject to the control of USML paragraph XIII(l). (2) See ECCN 0A919 for foreign-made “military commodities” that incorporate more than a </w:t>
      </w:r>
      <w:r w:rsidRPr="00F551FB">
        <w:rPr>
          <w:rFonts w:eastAsia="Times New Roman" w:cstheme="minorHAnsi"/>
          <w:b/>
          <w:bCs/>
          <w:i/>
          <w:iCs/>
          <w:kern w:val="0"/>
          <w:sz w:val="24"/>
          <w:szCs w:val="24"/>
          <w14:ligatures w14:val="none"/>
        </w:rPr>
        <w:t>de minimis</w:t>
      </w:r>
      <w:r w:rsidRPr="00F551FB">
        <w:rPr>
          <w:rFonts w:eastAsia="Times New Roman" w:cstheme="minorHAnsi"/>
          <w:b/>
          <w:bCs/>
          <w:kern w:val="0"/>
          <w:sz w:val="24"/>
          <w:szCs w:val="24"/>
          <w14:ligatures w14:val="none"/>
        </w:rPr>
        <w:t xml:space="preserve"> amount of U.S.-origin “600 series” controlled content. </w:t>
      </w:r>
    </w:p>
    <w:p w14:paraId="1154D981"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7F28D731"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5CD46EE1"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(other than “software” controlled in paragraph .y of this entry) “specially designed” for the “development,” “production,” operation or maintenance of commodities controlled by ECCNs 0A617 (except 0A617.y), 0B617, or 0C617. </w:t>
      </w:r>
    </w:p>
    <w:p w14:paraId="5CAEA626"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to x. [Reserved]. </w:t>
      </w:r>
    </w:p>
    <w:p w14:paraId="3328D5A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“software” “specially designed” for the “production,” “development,” operation or maintenance of commodities controlled by ECCN 0A617.y. </w:t>
      </w:r>
    </w:p>
    <w:p w14:paraId="409A0778" w14:textId="77777777" w:rsidR="0017485B" w:rsidRPr="0017485B" w:rsidRDefault="0017485B" w:rsidP="00F92001">
      <w:pPr>
        <w:pStyle w:val="Heading3"/>
      </w:pPr>
      <w:bookmarkStart w:id="48" w:name="_Toc141970560"/>
      <w:r w:rsidRPr="0017485B">
        <w:lastRenderedPageBreak/>
        <w:t>0D977 “Software” “specially designed” for the “development,” “production” or “use” of commodities controlled by 0A977.</w:t>
      </w:r>
      <w:bookmarkEnd w:id="48"/>
      <w:r w:rsidRPr="0017485B">
        <w:t xml:space="preserve"> </w:t>
      </w:r>
    </w:p>
    <w:p w14:paraId="701D5438"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3034C914"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CC1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5D59FB36" w14:textId="77777777" w:rsidTr="00482340">
        <w:trPr>
          <w:tblHeader/>
          <w:tblCellSpacing w:w="15" w:type="dxa"/>
        </w:trPr>
        <w:tc>
          <w:tcPr>
            <w:tcW w:w="1829" w:type="pct"/>
            <w:shd w:val="clear" w:color="auto" w:fill="ECECEC"/>
            <w:vAlign w:val="center"/>
            <w:hideMark/>
          </w:tcPr>
          <w:p w14:paraId="7412CAE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9" w:type="pct"/>
            <w:shd w:val="clear" w:color="auto" w:fill="ECECEC"/>
            <w:vAlign w:val="center"/>
            <w:hideMark/>
          </w:tcPr>
          <w:p w14:paraId="0FFFA49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1F9F205C" w14:textId="77777777" w:rsidTr="00482340">
        <w:trPr>
          <w:tblCellSpacing w:w="15" w:type="dxa"/>
        </w:trPr>
        <w:tc>
          <w:tcPr>
            <w:tcW w:w="1829" w:type="pct"/>
            <w:vAlign w:val="center"/>
            <w:hideMark/>
          </w:tcPr>
          <w:p w14:paraId="600735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9" w:type="pct"/>
            <w:vAlign w:val="center"/>
            <w:hideMark/>
          </w:tcPr>
          <w:p w14:paraId="0FADF5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36A93015"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Based License Exceptions (See Part 740 for a Description of All License Exceptions) </w:t>
      </w:r>
    </w:p>
    <w:p w14:paraId="13A6541F"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LVS:</w:t>
      </w:r>
      <w:r w:rsidRPr="00F551FB">
        <w:rPr>
          <w:rFonts w:eastAsia="Times New Roman" w:cstheme="minorHAnsi"/>
          <w:b/>
          <w:bCs/>
          <w:kern w:val="0"/>
          <w:sz w:val="24"/>
          <w:szCs w:val="24"/>
          <w14:ligatures w14:val="none"/>
        </w:rPr>
        <w:t xml:space="preserve"> N/A </w:t>
      </w:r>
    </w:p>
    <w:p w14:paraId="6EF5EF78"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GBS:</w:t>
      </w:r>
      <w:r w:rsidRPr="00F551FB">
        <w:rPr>
          <w:rFonts w:eastAsia="Times New Roman" w:cstheme="minorHAnsi"/>
          <w:b/>
          <w:bCs/>
          <w:kern w:val="0"/>
          <w:sz w:val="24"/>
          <w:szCs w:val="24"/>
          <w14:ligatures w14:val="none"/>
        </w:rPr>
        <w:t xml:space="preserve"> N/A </w:t>
      </w:r>
    </w:p>
    <w:p w14:paraId="6BF0B000"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Special Conditions for STA </w:t>
      </w:r>
    </w:p>
    <w:p w14:paraId="0B9CCEF0"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STA:</w:t>
      </w:r>
      <w:r w:rsidRPr="00F551FB">
        <w:rPr>
          <w:rFonts w:eastAsia="Times New Roman" w:cstheme="minorHAnsi"/>
          <w:b/>
          <w:bCs/>
          <w:kern w:val="0"/>
          <w:sz w:val="24"/>
          <w:szCs w:val="24"/>
          <w14:ligatures w14:val="none"/>
        </w:rPr>
        <w:t xml:space="preserve"> License Exception STA may not be used for 0D977. </w:t>
      </w:r>
    </w:p>
    <w:p w14:paraId="19BB8610"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4A12C21E"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4CADDC7A"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44F01D85"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The list of items controlled is contained in the ECCN heading. </w:t>
      </w:r>
    </w:p>
    <w:p w14:paraId="4AA9520E" w14:textId="77777777" w:rsidR="0017485B" w:rsidRPr="0017485B" w:rsidRDefault="0017485B" w:rsidP="00F92001">
      <w:pPr>
        <w:pStyle w:val="Heading3"/>
      </w:pPr>
      <w:bookmarkStart w:id="49" w:name="_Toc141970561"/>
      <w:r w:rsidRPr="0017485B">
        <w:t>0D999 Specific Software, as Follows (See List of Items Controlled).</w:t>
      </w:r>
      <w:bookmarkEnd w:id="49"/>
      <w:r w:rsidRPr="0017485B">
        <w:t xml:space="preserve"> </w:t>
      </w:r>
    </w:p>
    <w:p w14:paraId="5CBDBBA6"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License Requirements </w:t>
      </w:r>
    </w:p>
    <w:p w14:paraId="75D4C3F7" w14:textId="77777777" w:rsidR="0017485B" w:rsidRPr="00F551FB"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Reason for Control:</w:t>
      </w:r>
      <w:r w:rsidRPr="00F551FB">
        <w:rPr>
          <w:rFonts w:eastAsia="Times New Roman" w:cstheme="minorHAnsi"/>
          <w:b/>
          <w:bCs/>
          <w:kern w:val="0"/>
          <w:sz w:val="24"/>
          <w:szCs w:val="24"/>
          <w14:ligatures w14:val="none"/>
        </w:rPr>
        <w:t xml:space="preserve"> AT, RS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19"/>
        <w:gridCol w:w="9271"/>
      </w:tblGrid>
      <w:tr w:rsidR="0017485B" w:rsidRPr="0017485B" w14:paraId="09B099FE" w14:textId="77777777" w:rsidTr="00482340">
        <w:trPr>
          <w:tblHeader/>
          <w:tblCellSpacing w:w="15" w:type="dxa"/>
        </w:trPr>
        <w:tc>
          <w:tcPr>
            <w:tcW w:w="683" w:type="pct"/>
            <w:shd w:val="clear" w:color="auto" w:fill="ECECEC"/>
            <w:vAlign w:val="center"/>
            <w:hideMark/>
          </w:tcPr>
          <w:p w14:paraId="7E6ED3D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4275" w:type="pct"/>
            <w:shd w:val="clear" w:color="auto" w:fill="ECECEC"/>
            <w:vAlign w:val="center"/>
            <w:hideMark/>
          </w:tcPr>
          <w:p w14:paraId="7CC0C0C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63D60E3F" w14:textId="77777777" w:rsidTr="00482340">
        <w:trPr>
          <w:tblCellSpacing w:w="15" w:type="dxa"/>
        </w:trPr>
        <w:tc>
          <w:tcPr>
            <w:tcW w:w="683" w:type="pct"/>
            <w:vAlign w:val="center"/>
            <w:hideMark/>
          </w:tcPr>
          <w:p w14:paraId="571056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4275" w:type="pct"/>
            <w:vAlign w:val="center"/>
            <w:hideMark/>
          </w:tcPr>
          <w:p w14:paraId="28E4928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to North Korea for anti-terrorism reasons. The Commerce Country Chart is not designed to determine AT license requirements for this entry. See § 742.19 of the EAR for additional information. </w:t>
            </w:r>
          </w:p>
        </w:tc>
      </w:tr>
      <w:tr w:rsidR="0017485B" w:rsidRPr="0017485B" w14:paraId="4194D900" w14:textId="77777777" w:rsidTr="00482340">
        <w:trPr>
          <w:tblCellSpacing w:w="15" w:type="dxa"/>
        </w:trPr>
        <w:tc>
          <w:tcPr>
            <w:tcW w:w="683" w:type="pct"/>
            <w:vAlign w:val="center"/>
            <w:hideMark/>
          </w:tcPr>
          <w:p w14:paraId="25ED727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4275" w:type="pct"/>
            <w:vAlign w:val="center"/>
            <w:hideMark/>
          </w:tcPr>
          <w:p w14:paraId="214DD29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license is required for items controlled by this entry for export or reexport to Iraq or transfer within Iraq for regional stability reasons. The Commerce Country Chart is not </w:t>
            </w:r>
            <w:r w:rsidRPr="0017485B">
              <w:rPr>
                <w:rFonts w:eastAsia="Times New Roman" w:cstheme="minorHAnsi"/>
                <w:kern w:val="0"/>
                <w:sz w:val="24"/>
                <w:szCs w:val="24"/>
                <w14:ligatures w14:val="none"/>
              </w:rPr>
              <w:lastRenderedPageBreak/>
              <w:t>designed to determine RS license requirements for this entry. See §§ 742.6 and 746.3 of the EAR for additional information.</w:t>
            </w:r>
          </w:p>
        </w:tc>
      </w:tr>
    </w:tbl>
    <w:p w14:paraId="0655AF4B" w14:textId="77777777" w:rsidR="0017485B" w:rsidRP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20327F01"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TSR:</w:t>
      </w:r>
      <w:r w:rsidRPr="00F551FB">
        <w:rPr>
          <w:rFonts w:eastAsia="Times New Roman" w:cstheme="minorHAnsi"/>
          <w:b/>
          <w:bCs/>
          <w:kern w:val="0"/>
          <w:sz w:val="24"/>
          <w:szCs w:val="24"/>
          <w14:ligatures w14:val="none"/>
        </w:rPr>
        <w:t xml:space="preserve"> N/A </w:t>
      </w:r>
    </w:p>
    <w:p w14:paraId="4C3F0A07" w14:textId="77777777" w:rsidR="0017485B" w:rsidRPr="00F551FB" w:rsidRDefault="0017485B" w:rsidP="001437BF">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kern w:val="0"/>
          <w:sz w:val="24"/>
          <w:szCs w:val="24"/>
          <w14:ligatures w14:val="none"/>
        </w:rPr>
        <w:t xml:space="preserve">List of Items Controlled </w:t>
      </w:r>
    </w:p>
    <w:p w14:paraId="29707F05"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Controls:</w:t>
      </w:r>
      <w:r w:rsidRPr="00F551FB">
        <w:rPr>
          <w:rFonts w:eastAsia="Times New Roman" w:cstheme="minorHAnsi"/>
          <w:b/>
          <w:bCs/>
          <w:kern w:val="0"/>
          <w:sz w:val="24"/>
          <w:szCs w:val="24"/>
          <w14:ligatures w14:val="none"/>
        </w:rPr>
        <w:t xml:space="preserve"> N/A </w:t>
      </w:r>
    </w:p>
    <w:p w14:paraId="5BC59970" w14:textId="77777777" w:rsidR="0017485B" w:rsidRPr="00F551FB"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Related Definitions:</w:t>
      </w:r>
      <w:r w:rsidRPr="00F551FB">
        <w:rPr>
          <w:rFonts w:eastAsia="Times New Roman" w:cstheme="minorHAnsi"/>
          <w:b/>
          <w:bCs/>
          <w:kern w:val="0"/>
          <w:sz w:val="24"/>
          <w:szCs w:val="24"/>
          <w14:ligatures w14:val="none"/>
        </w:rPr>
        <w:t xml:space="preserve"> N/A </w:t>
      </w:r>
    </w:p>
    <w:p w14:paraId="25AF119B" w14:textId="77777777" w:rsidR="00F551FB"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F551FB">
        <w:rPr>
          <w:rFonts w:eastAsia="Times New Roman" w:cstheme="minorHAnsi"/>
          <w:b/>
          <w:bCs/>
          <w:i/>
          <w:iCs/>
          <w:kern w:val="0"/>
          <w:sz w:val="24"/>
          <w:szCs w:val="24"/>
          <w14:ligatures w14:val="none"/>
        </w:rPr>
        <w:t>Items:</w:t>
      </w:r>
      <w:r w:rsidRPr="00F551FB">
        <w:rPr>
          <w:rFonts w:eastAsia="Times New Roman" w:cstheme="minorHAnsi"/>
          <w:b/>
          <w:bCs/>
          <w:kern w:val="0"/>
          <w:sz w:val="24"/>
          <w:szCs w:val="24"/>
          <w14:ligatures w14:val="none"/>
        </w:rPr>
        <w:t xml:space="preserve"> </w:t>
      </w:r>
    </w:p>
    <w:p w14:paraId="469C477C" w14:textId="1C593766"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Software for neutronic calculations/modeling; </w:t>
      </w:r>
    </w:p>
    <w:p w14:paraId="746F4C2A"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Software for radiation transport calculations/modeling; </w:t>
      </w:r>
    </w:p>
    <w:p w14:paraId="6CC9EB9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 Software for hydrodynamic calculations/modeling. </w:t>
      </w:r>
    </w:p>
    <w:p w14:paraId="195F8494" w14:textId="77777777" w:rsidR="0017485B" w:rsidRPr="00F92001" w:rsidRDefault="0017485B" w:rsidP="00F92001">
      <w:pPr>
        <w:pStyle w:val="Heading2"/>
      </w:pPr>
      <w:bookmarkStart w:id="50" w:name="_Toc141970562"/>
      <w:r w:rsidRPr="00F92001">
        <w:t>E. “Technology”</w:t>
      </w:r>
      <w:bookmarkEnd w:id="50"/>
      <w:r w:rsidRPr="00F92001">
        <w:t xml:space="preserve"> </w:t>
      </w:r>
    </w:p>
    <w:p w14:paraId="006DE654" w14:textId="77777777" w:rsidR="0017485B" w:rsidRPr="0017485B" w:rsidRDefault="0017485B" w:rsidP="00F92001">
      <w:pPr>
        <w:pStyle w:val="Heading3"/>
      </w:pPr>
      <w:bookmarkStart w:id="51" w:name="_Toc141970563"/>
      <w:r w:rsidRPr="0017485B">
        <w:t>0E001 “Technology,” according to the Nuclear Technology Note, for the “development,” “production,” or “use” of items described in 0A002, or 0D001.</w:t>
      </w:r>
      <w:bookmarkEnd w:id="51"/>
      <w:r w:rsidRPr="0017485B">
        <w:t xml:space="preserve"> </w:t>
      </w:r>
    </w:p>
    <w:p w14:paraId="1329DFB6" w14:textId="77777777" w:rsidR="0017485B" w:rsidRPr="00D16988" w:rsidRDefault="0017485B" w:rsidP="001437BF">
      <w:pPr>
        <w:pStyle w:val="Note"/>
      </w:pPr>
      <w:r w:rsidRPr="00D16988">
        <w:t>Heading Note:</w:t>
      </w:r>
    </w:p>
    <w:p w14:paraId="48780FA0" w14:textId="77777777" w:rsidR="0017485B" w:rsidRPr="00D16988" w:rsidRDefault="0017485B" w:rsidP="001437BF">
      <w:pPr>
        <w:pStyle w:val="Note"/>
      </w:pPr>
      <w:r w:rsidRPr="00D16988">
        <w:t xml:space="preserve">“Technology” for certain items subject to the export licensing authority of the Nuclear Regulatory Commission (see </w:t>
      </w:r>
      <w:hyperlink r:id="rId35" w:history="1">
        <w:r w:rsidRPr="00D16988">
          <w:rPr>
            <w:color w:val="0000FF"/>
            <w:u w:val="single"/>
          </w:rPr>
          <w:t>10 CFR part 110</w:t>
        </w:r>
      </w:hyperlink>
      <w:r w:rsidRPr="00D16988">
        <w:t xml:space="preserve">) is subject to the export licensing authority of the Department of Energy (see </w:t>
      </w:r>
      <w:hyperlink r:id="rId36" w:history="1">
        <w:r w:rsidRPr="00D16988">
          <w:rPr>
            <w:color w:val="0000FF"/>
            <w:u w:val="single"/>
          </w:rPr>
          <w:t>10 CFR part 810</w:t>
        </w:r>
      </w:hyperlink>
      <w:r w:rsidRPr="00D16988">
        <w:t>).</w:t>
      </w:r>
    </w:p>
    <w:p w14:paraId="40FC4F8B"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License Requirements </w:t>
      </w:r>
    </w:p>
    <w:p w14:paraId="2A84648F"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w:t>
      </w:r>
    </w:p>
    <w:p w14:paraId="34128C5B"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Control(s):</w:t>
      </w:r>
      <w:r w:rsidRPr="00D16988">
        <w:rPr>
          <w:rFonts w:eastAsia="Times New Roman" w:cstheme="minorHAnsi"/>
          <w:b/>
          <w:bCs/>
          <w:kern w:val="0"/>
          <w:sz w:val="24"/>
          <w:szCs w:val="24"/>
          <w14:ligatures w14:val="none"/>
        </w:rPr>
        <w:t xml:space="preserve"> “Technology” for items described in 0A002 and 0D001 (applies to “software” in 0D001 for items described in 0A002 only) is subject to the export licensing authority of the U.S. Department of State, Directorate of Defense Trade Controls (see </w:t>
      </w:r>
      <w:hyperlink r:id="rId37" w:history="1">
        <w:r w:rsidRPr="00D16988">
          <w:rPr>
            <w:rFonts w:eastAsia="Times New Roman" w:cstheme="minorHAnsi"/>
            <w:b/>
            <w:bCs/>
            <w:color w:val="0000FF"/>
            <w:kern w:val="0"/>
            <w:sz w:val="24"/>
            <w:szCs w:val="24"/>
            <w:u w:val="single"/>
            <w14:ligatures w14:val="none"/>
          </w:rPr>
          <w:t>22 CFR part 121</w:t>
        </w:r>
      </w:hyperlink>
      <w:r w:rsidRPr="00D16988">
        <w:rPr>
          <w:rFonts w:eastAsia="Times New Roman" w:cstheme="minorHAnsi"/>
          <w:b/>
          <w:bCs/>
          <w:kern w:val="0"/>
          <w:sz w:val="24"/>
          <w:szCs w:val="24"/>
          <w14:ligatures w14:val="none"/>
        </w:rPr>
        <w:t xml:space="preserve">). </w:t>
      </w:r>
    </w:p>
    <w:p w14:paraId="469F40B2"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6681CAFF"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1C558CC7" w14:textId="77777777" w:rsidR="0017485B" w:rsidRPr="001437BF"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1437BF">
        <w:rPr>
          <w:rFonts w:eastAsia="Times New Roman" w:cstheme="minorHAnsi"/>
          <w:b/>
          <w:bCs/>
          <w:kern w:val="0"/>
          <w:sz w:val="24"/>
          <w:szCs w:val="24"/>
          <w14:ligatures w14:val="none"/>
        </w:rPr>
        <w:t xml:space="preserve">List of Items Controlled </w:t>
      </w:r>
    </w:p>
    <w:p w14:paraId="1906769A"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N/A </w:t>
      </w:r>
    </w:p>
    <w:p w14:paraId="2800B04A"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3D77BF28"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The List of Items Controlled is contained in the ECCN heading. </w:t>
      </w:r>
    </w:p>
    <w:p w14:paraId="35ED24D1" w14:textId="77777777" w:rsidR="0017485B" w:rsidRPr="0017485B" w:rsidRDefault="0017485B" w:rsidP="00F92001">
      <w:pPr>
        <w:pStyle w:val="Heading3"/>
      </w:pPr>
      <w:bookmarkStart w:id="52" w:name="_Toc141970564"/>
      <w:r w:rsidRPr="0017485B">
        <w:t>0E501 “Technology” “required” for the “development,” “production,” operation, installation, maintenance, repair, or overhaul of commodities controlled by 0A501 or 0B501 as follows (see List of Items Controlled).</w:t>
      </w:r>
      <w:bookmarkEnd w:id="52"/>
      <w:r w:rsidRPr="0017485B">
        <w:t xml:space="preserve"> </w:t>
      </w:r>
    </w:p>
    <w:p w14:paraId="65AA441C"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License Requirements </w:t>
      </w:r>
    </w:p>
    <w:p w14:paraId="5003CC60"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8"/>
        <w:gridCol w:w="6422"/>
      </w:tblGrid>
      <w:tr w:rsidR="0017485B" w:rsidRPr="0017485B" w14:paraId="5AEB051D" w14:textId="77777777" w:rsidTr="00482340">
        <w:trPr>
          <w:tblHeader/>
          <w:tblCellSpacing w:w="15" w:type="dxa"/>
        </w:trPr>
        <w:tc>
          <w:tcPr>
            <w:tcW w:w="2003" w:type="pct"/>
            <w:shd w:val="clear" w:color="auto" w:fill="ECECEC"/>
            <w:vAlign w:val="center"/>
            <w:hideMark/>
          </w:tcPr>
          <w:p w14:paraId="3CC44F6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955" w:type="pct"/>
            <w:shd w:val="clear" w:color="auto" w:fill="ECECEC"/>
            <w:vAlign w:val="center"/>
            <w:hideMark/>
          </w:tcPr>
          <w:p w14:paraId="5227C63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2221207" w14:textId="77777777" w:rsidTr="00482340">
        <w:trPr>
          <w:tblCellSpacing w:w="15" w:type="dxa"/>
        </w:trPr>
        <w:tc>
          <w:tcPr>
            <w:tcW w:w="2003" w:type="pct"/>
            <w:vAlign w:val="center"/>
            <w:hideMark/>
          </w:tcPr>
          <w:p w14:paraId="0530160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955" w:type="pct"/>
            <w:vAlign w:val="center"/>
            <w:hideMark/>
          </w:tcPr>
          <w:p w14:paraId="20CA0B5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0400BFAA" w14:textId="77777777" w:rsidTr="00482340">
        <w:trPr>
          <w:tblCellSpacing w:w="15" w:type="dxa"/>
        </w:trPr>
        <w:tc>
          <w:tcPr>
            <w:tcW w:w="2003" w:type="pct"/>
            <w:vAlign w:val="center"/>
            <w:hideMark/>
          </w:tcPr>
          <w:p w14:paraId="701A4EF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955" w:type="pct"/>
            <w:vAlign w:val="center"/>
            <w:hideMark/>
          </w:tcPr>
          <w:p w14:paraId="3C542A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2AA1E5EA" w14:textId="77777777" w:rsidTr="00482340">
        <w:trPr>
          <w:tblCellSpacing w:w="15" w:type="dxa"/>
        </w:trPr>
        <w:tc>
          <w:tcPr>
            <w:tcW w:w="2003" w:type="pct"/>
            <w:vAlign w:val="center"/>
            <w:hideMark/>
          </w:tcPr>
          <w:p w14:paraId="2BC59B4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955" w:type="pct"/>
            <w:vAlign w:val="center"/>
            <w:hideMark/>
          </w:tcPr>
          <w:p w14:paraId="56E1AC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50AEF7CC" w14:textId="77777777" w:rsidTr="00482340">
        <w:trPr>
          <w:tblCellSpacing w:w="15" w:type="dxa"/>
        </w:trPr>
        <w:tc>
          <w:tcPr>
            <w:tcW w:w="2003" w:type="pct"/>
            <w:vAlign w:val="center"/>
            <w:hideMark/>
          </w:tcPr>
          <w:p w14:paraId="1FFDFA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955" w:type="pct"/>
            <w:vAlign w:val="center"/>
            <w:hideMark/>
          </w:tcPr>
          <w:p w14:paraId="6D82DE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36534E2"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3CAAB1E5"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7B777854"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Special Conditions for STA </w:t>
      </w:r>
    </w:p>
    <w:p w14:paraId="31501C10"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STA:</w:t>
      </w:r>
      <w:r w:rsidRPr="00D16988">
        <w:rPr>
          <w:rFonts w:eastAsia="Times New Roman" w:cstheme="minorHAnsi"/>
          <w:b/>
          <w:bCs/>
          <w:kern w:val="0"/>
          <w:sz w:val="24"/>
          <w:szCs w:val="24"/>
          <w14:ligatures w14:val="none"/>
        </w:rPr>
        <w:t xml:space="preserve"> Paragraph (c)(2) of License Exception STA (§ 740.20(c)(2) of the EAR) may not be used for any “technology” in ECCN 0E501. </w:t>
      </w:r>
    </w:p>
    <w:p w14:paraId="69515ADE"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7117D44E"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required for and directly related to articles enumerated in USML Category I are “subject to the ITAR.” </w:t>
      </w:r>
    </w:p>
    <w:p w14:paraId="3A38B67D"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lastRenderedPageBreak/>
        <w:t>Related Definitions:</w:t>
      </w:r>
      <w:r w:rsidRPr="00D16988">
        <w:rPr>
          <w:rFonts w:eastAsia="Times New Roman" w:cstheme="minorHAnsi"/>
          <w:b/>
          <w:bCs/>
          <w:kern w:val="0"/>
          <w:sz w:val="24"/>
          <w:szCs w:val="24"/>
          <w14:ligatures w14:val="none"/>
        </w:rPr>
        <w:t xml:space="preserve"> N/A </w:t>
      </w:r>
    </w:p>
    <w:p w14:paraId="2CBDA085"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w:t>
      </w:r>
    </w:p>
    <w:p w14:paraId="01C3D042"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or “production” of commodities controlled by ECCN 0A501 (other than 0A501.y) or 0B501. </w:t>
      </w:r>
    </w:p>
    <w:p w14:paraId="50192175"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“Technology” “required” for the operation, installation, maintenance, repair, or overhaul of commodities controlled by ECCN 0A501 (other than 0A501.y) or 0B501. </w:t>
      </w:r>
    </w:p>
    <w:p w14:paraId="6F256929" w14:textId="77777777" w:rsidR="0017485B" w:rsidRPr="0017485B" w:rsidRDefault="0017485B" w:rsidP="00F92001">
      <w:pPr>
        <w:pStyle w:val="Heading3"/>
      </w:pPr>
      <w:bookmarkStart w:id="53" w:name="_Toc141970565"/>
      <w:r w:rsidRPr="0017485B">
        <w:t>0E502 “Technology” “required” for the “development” or “production” of commodities controlled by 0A502.</w:t>
      </w:r>
      <w:bookmarkEnd w:id="53"/>
      <w:r w:rsidRPr="0017485B">
        <w:t xml:space="preserve"> </w:t>
      </w:r>
    </w:p>
    <w:p w14:paraId="09402AB5"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License Requirements </w:t>
      </w:r>
    </w:p>
    <w:p w14:paraId="7DB308F0"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CC,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2"/>
        <w:gridCol w:w="6598"/>
      </w:tblGrid>
      <w:tr w:rsidR="0017485B" w:rsidRPr="0017485B" w14:paraId="5A061C3D" w14:textId="77777777" w:rsidTr="00482340">
        <w:trPr>
          <w:tblHeader/>
          <w:tblCellSpacing w:w="15" w:type="dxa"/>
        </w:trPr>
        <w:tc>
          <w:tcPr>
            <w:tcW w:w="1922" w:type="pct"/>
            <w:shd w:val="clear" w:color="auto" w:fill="ECECEC"/>
            <w:vAlign w:val="center"/>
            <w:hideMark/>
          </w:tcPr>
          <w:p w14:paraId="586ADF50"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037" w:type="pct"/>
            <w:shd w:val="clear" w:color="auto" w:fill="ECECEC"/>
            <w:vAlign w:val="center"/>
            <w:hideMark/>
          </w:tcPr>
          <w:p w14:paraId="1705F14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32DA06A" w14:textId="77777777" w:rsidTr="00482340">
        <w:trPr>
          <w:tblCellSpacing w:w="15" w:type="dxa"/>
        </w:trPr>
        <w:tc>
          <w:tcPr>
            <w:tcW w:w="1922" w:type="pct"/>
            <w:vAlign w:val="center"/>
            <w:hideMark/>
          </w:tcPr>
          <w:p w14:paraId="37763C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037" w:type="pct"/>
            <w:vAlign w:val="center"/>
            <w:hideMark/>
          </w:tcPr>
          <w:p w14:paraId="4DEDB46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7944166F" w14:textId="77777777" w:rsidTr="00482340">
        <w:trPr>
          <w:tblCellSpacing w:w="15" w:type="dxa"/>
        </w:trPr>
        <w:tc>
          <w:tcPr>
            <w:tcW w:w="1922" w:type="pct"/>
            <w:vAlign w:val="center"/>
            <w:hideMark/>
          </w:tcPr>
          <w:p w14:paraId="786FDEA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037" w:type="pct"/>
            <w:vAlign w:val="center"/>
            <w:hideMark/>
          </w:tcPr>
          <w:p w14:paraId="76BE2F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of the EAR for UN controls</w:t>
            </w:r>
          </w:p>
        </w:tc>
      </w:tr>
    </w:tbl>
    <w:p w14:paraId="441DA792"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40B260A2"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16320377"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17BBB331"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required for and directly related to articles enumerated in USML Category I are “subject to the ITAR”. </w:t>
      </w:r>
    </w:p>
    <w:p w14:paraId="16D612CE"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2D9C1E90"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The list of items controlled is contained in the ECCN heading. </w:t>
      </w:r>
    </w:p>
    <w:p w14:paraId="594D36DA" w14:textId="77777777" w:rsidR="0017485B" w:rsidRPr="0017485B" w:rsidRDefault="0017485B" w:rsidP="00F92001">
      <w:pPr>
        <w:pStyle w:val="Heading3"/>
      </w:pPr>
      <w:bookmarkStart w:id="54" w:name="_Toc141970566"/>
      <w:r w:rsidRPr="0017485B">
        <w:t>0E504 “Technology” “required” for the “development” or “production” of commodities controlled by 0A504 that incorporate a focal plane array or image intensifier tube.</w:t>
      </w:r>
      <w:bookmarkEnd w:id="54"/>
      <w:r w:rsidRPr="0017485B">
        <w:t xml:space="preserve"> </w:t>
      </w:r>
    </w:p>
    <w:p w14:paraId="023E4069"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License Requirements </w:t>
      </w:r>
    </w:p>
    <w:p w14:paraId="2939AF3F"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2"/>
        <w:gridCol w:w="6598"/>
      </w:tblGrid>
      <w:tr w:rsidR="0017485B" w:rsidRPr="0017485B" w14:paraId="5C83C8FD" w14:textId="77777777" w:rsidTr="00482340">
        <w:trPr>
          <w:tblHeader/>
          <w:tblCellSpacing w:w="15" w:type="dxa"/>
        </w:trPr>
        <w:tc>
          <w:tcPr>
            <w:tcW w:w="1922" w:type="pct"/>
            <w:shd w:val="clear" w:color="auto" w:fill="ECECEC"/>
            <w:vAlign w:val="center"/>
            <w:hideMark/>
          </w:tcPr>
          <w:p w14:paraId="2504D91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lastRenderedPageBreak/>
              <w:t xml:space="preserve">Control(s) </w:t>
            </w:r>
          </w:p>
        </w:tc>
        <w:tc>
          <w:tcPr>
            <w:tcW w:w="3037" w:type="pct"/>
            <w:shd w:val="clear" w:color="auto" w:fill="ECECEC"/>
            <w:vAlign w:val="center"/>
            <w:hideMark/>
          </w:tcPr>
          <w:p w14:paraId="4608D94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0E3BE449" w14:textId="77777777" w:rsidTr="00482340">
        <w:trPr>
          <w:tblCellSpacing w:w="15" w:type="dxa"/>
        </w:trPr>
        <w:tc>
          <w:tcPr>
            <w:tcW w:w="1922" w:type="pct"/>
            <w:vAlign w:val="center"/>
            <w:hideMark/>
          </w:tcPr>
          <w:p w14:paraId="46C27018"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3037" w:type="pct"/>
            <w:vAlign w:val="center"/>
            <w:hideMark/>
          </w:tcPr>
          <w:p w14:paraId="2C532EE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0A25DE55" w14:textId="77777777" w:rsidTr="00482340">
        <w:trPr>
          <w:tblCellSpacing w:w="15" w:type="dxa"/>
        </w:trPr>
        <w:tc>
          <w:tcPr>
            <w:tcW w:w="1922" w:type="pct"/>
            <w:vAlign w:val="center"/>
            <w:hideMark/>
          </w:tcPr>
          <w:p w14:paraId="2AB1821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3037" w:type="pct"/>
            <w:vAlign w:val="center"/>
            <w:hideMark/>
          </w:tcPr>
          <w:p w14:paraId="76D951D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746.1(b) of the EAR for UN controls </w:t>
            </w:r>
          </w:p>
        </w:tc>
      </w:tr>
      <w:tr w:rsidR="0017485B" w:rsidRPr="0017485B" w14:paraId="34069873" w14:textId="77777777" w:rsidTr="00482340">
        <w:trPr>
          <w:tblCellSpacing w:w="15" w:type="dxa"/>
        </w:trPr>
        <w:tc>
          <w:tcPr>
            <w:tcW w:w="1922" w:type="pct"/>
            <w:vAlign w:val="center"/>
            <w:hideMark/>
          </w:tcPr>
          <w:p w14:paraId="69CF16F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3037" w:type="pct"/>
            <w:vAlign w:val="center"/>
            <w:hideMark/>
          </w:tcPr>
          <w:p w14:paraId="48B071B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7C1344FF"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0A4AE6F2"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768A9293"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3D26083D"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N/A </w:t>
      </w:r>
    </w:p>
    <w:p w14:paraId="7716E94B"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4500D9FB"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The list of items controlled is contained in the ECCN heading. </w:t>
      </w:r>
    </w:p>
    <w:p w14:paraId="4CB75636" w14:textId="77777777" w:rsidR="0017485B" w:rsidRPr="0017485B" w:rsidRDefault="0017485B" w:rsidP="00F92001">
      <w:pPr>
        <w:pStyle w:val="Heading3"/>
      </w:pPr>
      <w:bookmarkStart w:id="55" w:name="_Toc141970567"/>
      <w:r w:rsidRPr="0017485B">
        <w:t>0E505 “Technology” “required” for the “development,” “production,” operation, installation, maintenance, repair, overhaul, or refurbishing of commodities controlled by 0A505.</w:t>
      </w:r>
      <w:bookmarkEnd w:id="55"/>
      <w:r w:rsidRPr="0017485B">
        <w:t xml:space="preserve"> </w:t>
      </w:r>
    </w:p>
    <w:p w14:paraId="30734244"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License Requirements </w:t>
      </w:r>
    </w:p>
    <w:p w14:paraId="50C1ECB7"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NS, RS, UN, CC,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061"/>
        <w:gridCol w:w="1729"/>
      </w:tblGrid>
      <w:tr w:rsidR="0017485B" w:rsidRPr="0017485B" w14:paraId="274949D6" w14:textId="77777777" w:rsidTr="00482340">
        <w:trPr>
          <w:tblHeader/>
          <w:tblCellSpacing w:w="15" w:type="dxa"/>
        </w:trPr>
        <w:tc>
          <w:tcPr>
            <w:tcW w:w="4178" w:type="pct"/>
            <w:shd w:val="clear" w:color="auto" w:fill="ECECEC"/>
            <w:vAlign w:val="center"/>
            <w:hideMark/>
          </w:tcPr>
          <w:p w14:paraId="3AA3034B"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780" w:type="pct"/>
            <w:shd w:val="clear" w:color="auto" w:fill="ECECEC"/>
            <w:vAlign w:val="center"/>
            <w:hideMark/>
          </w:tcPr>
          <w:p w14:paraId="1AC233C8"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w:t>
            </w:r>
            <w:r w:rsidRPr="0017485B">
              <w:rPr>
                <w:rFonts w:eastAsia="Times New Roman" w:cstheme="minorHAnsi"/>
                <w:b/>
                <w:bCs/>
                <w:kern w:val="0"/>
                <w:sz w:val="24"/>
                <w:szCs w:val="24"/>
                <w14:ligatures w14:val="none"/>
              </w:rPr>
              <w:br/>
              <w:t xml:space="preserve">part 738) </w:t>
            </w:r>
          </w:p>
        </w:tc>
      </w:tr>
      <w:tr w:rsidR="0017485B" w:rsidRPr="0017485B" w14:paraId="6EE6B8B3" w14:textId="77777777" w:rsidTr="00482340">
        <w:trPr>
          <w:tblCellSpacing w:w="15" w:type="dxa"/>
        </w:trPr>
        <w:tc>
          <w:tcPr>
            <w:tcW w:w="4178" w:type="pct"/>
            <w:vAlign w:val="center"/>
            <w:hideMark/>
          </w:tcPr>
          <w:p w14:paraId="41A269D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“technology” for “development,” “production,” operation, installation, maintenance, repair, overhaul, or refurbishing commodities in 0A505.a and .x; for equipment for those commodities in 0B505; and for “software” for that equipment and those commodities in 0D505</w:t>
            </w:r>
          </w:p>
        </w:tc>
        <w:tc>
          <w:tcPr>
            <w:tcW w:w="780" w:type="pct"/>
            <w:vAlign w:val="center"/>
            <w:hideMark/>
          </w:tcPr>
          <w:p w14:paraId="0EC3217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51C3D51B" w14:textId="77777777" w:rsidTr="00482340">
        <w:trPr>
          <w:tblCellSpacing w:w="15" w:type="dxa"/>
        </w:trPr>
        <w:tc>
          <w:tcPr>
            <w:tcW w:w="4178" w:type="pct"/>
            <w:vAlign w:val="center"/>
            <w:hideMark/>
          </w:tcPr>
          <w:p w14:paraId="2448A44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“technology” for “development,” “production,” operation, installation, maintenance, repair, overhaul, or refurbishing commodities in 0A505.a and .x; for equipment for those commodities in 0B505 and for “software” for those commodities and that equipment in 0D505</w:t>
            </w:r>
          </w:p>
        </w:tc>
        <w:tc>
          <w:tcPr>
            <w:tcW w:w="780" w:type="pct"/>
            <w:vAlign w:val="center"/>
            <w:hideMark/>
          </w:tcPr>
          <w:p w14:paraId="11D274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F972F10" w14:textId="77777777" w:rsidTr="00482340">
        <w:trPr>
          <w:tblCellSpacing w:w="15" w:type="dxa"/>
        </w:trPr>
        <w:tc>
          <w:tcPr>
            <w:tcW w:w="4178" w:type="pct"/>
            <w:vAlign w:val="center"/>
            <w:hideMark/>
          </w:tcPr>
          <w:p w14:paraId="60D35CA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lastRenderedPageBreak/>
              <w:t>UN applies to entire entry</w:t>
            </w:r>
          </w:p>
        </w:tc>
        <w:tc>
          <w:tcPr>
            <w:tcW w:w="780" w:type="pct"/>
            <w:vAlign w:val="center"/>
            <w:hideMark/>
          </w:tcPr>
          <w:p w14:paraId="279739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7920DAEB" w14:textId="77777777" w:rsidTr="00482340">
        <w:trPr>
          <w:tblCellSpacing w:w="15" w:type="dxa"/>
        </w:trPr>
        <w:tc>
          <w:tcPr>
            <w:tcW w:w="4178" w:type="pct"/>
            <w:vAlign w:val="center"/>
            <w:hideMark/>
          </w:tcPr>
          <w:p w14:paraId="15F5687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“technology” for the “development” or “production” of commodities in 0A505.b</w:t>
            </w:r>
          </w:p>
        </w:tc>
        <w:tc>
          <w:tcPr>
            <w:tcW w:w="780" w:type="pct"/>
            <w:vAlign w:val="center"/>
            <w:hideMark/>
          </w:tcPr>
          <w:p w14:paraId="02B51C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CC Column 1 </w:t>
            </w:r>
          </w:p>
        </w:tc>
      </w:tr>
      <w:tr w:rsidR="0017485B" w:rsidRPr="0017485B" w14:paraId="4BA0527E" w14:textId="77777777" w:rsidTr="00482340">
        <w:trPr>
          <w:tblCellSpacing w:w="15" w:type="dxa"/>
        </w:trPr>
        <w:tc>
          <w:tcPr>
            <w:tcW w:w="4178" w:type="pct"/>
            <w:vAlign w:val="center"/>
            <w:hideMark/>
          </w:tcPr>
          <w:p w14:paraId="7C7B4FA6"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“technology” for “development,” “production,” operation, installation, maintenance, repair, overhaul, or refurbishing commodities in 0A505.a, .d, and .x</w:t>
            </w:r>
          </w:p>
        </w:tc>
        <w:tc>
          <w:tcPr>
            <w:tcW w:w="780" w:type="pct"/>
            <w:vAlign w:val="center"/>
            <w:hideMark/>
          </w:tcPr>
          <w:p w14:paraId="21AB81D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6089999E"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19D7272E"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6E06CEF3"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Special Conditions for STA </w:t>
      </w:r>
    </w:p>
    <w:p w14:paraId="163E25CF"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STA:</w:t>
      </w:r>
      <w:r w:rsidRPr="00D16988">
        <w:rPr>
          <w:rFonts w:eastAsia="Times New Roman" w:cstheme="minorHAnsi"/>
          <w:b/>
          <w:bCs/>
          <w:kern w:val="0"/>
          <w:sz w:val="24"/>
          <w:szCs w:val="24"/>
          <w14:ligatures w14:val="none"/>
        </w:rPr>
        <w:t xml:space="preserve"> Paragraph (c)(2) of License Exception STA (§ 740.20(c)(2) of the EAR) may not be used for any “technology” in 0E505. </w:t>
      </w:r>
    </w:p>
    <w:p w14:paraId="693D2E78"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6B2C9B3E"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required for and directly related to articles enumerated in USML Category III are “subject to the ITAR”. </w:t>
      </w:r>
    </w:p>
    <w:p w14:paraId="294C77B6"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75994107" w14:textId="77777777" w:rsidR="0017485B" w:rsidRPr="0017485B" w:rsidRDefault="0017485B" w:rsidP="001437BF">
      <w:pPr>
        <w:spacing w:before="100" w:beforeAutospacing="1" w:after="100" w:afterAutospacing="1" w:line="240" w:lineRule="auto"/>
        <w:ind w:left="720"/>
        <w:rPr>
          <w:rFonts w:eastAsia="Times New Roman" w:cstheme="minorHAnsi"/>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The list of items controlled is contained in this ECCN heading.</w:t>
      </w:r>
      <w:r w:rsidRPr="0017485B">
        <w:rPr>
          <w:rFonts w:eastAsia="Times New Roman" w:cstheme="minorHAnsi"/>
          <w:kern w:val="0"/>
          <w:sz w:val="24"/>
          <w:szCs w:val="24"/>
          <w14:ligatures w14:val="none"/>
        </w:rPr>
        <w:t xml:space="preserve"> </w:t>
      </w:r>
    </w:p>
    <w:p w14:paraId="1360A76D" w14:textId="77777777" w:rsidR="0017485B" w:rsidRPr="0017485B" w:rsidRDefault="0017485B" w:rsidP="00F92001">
      <w:pPr>
        <w:pStyle w:val="Heading3"/>
      </w:pPr>
      <w:bookmarkStart w:id="56" w:name="_Toc141970568"/>
      <w:r w:rsidRPr="0017485B">
        <w:t>0E521 Any technology subject to the EAR that is not listed elsewhere in the CCL, but which is controlled for export because it provides at least a significant military or intelligence advantage to the United States or for foreign policy reasons.</w:t>
      </w:r>
      <w:bookmarkEnd w:id="56"/>
      <w:r w:rsidRPr="0017485B">
        <w:t xml:space="preserve"> </w:t>
      </w:r>
    </w:p>
    <w:p w14:paraId="7E03BA10"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0E521 technology is subject to RS1 controls with no license exception eligibility other than License Exception GOV for U.S. Government personnel and agencies under § 740.11(b)(2)(ii) of the EAR, or an item-specific license exception identified in Supplement No. 5 to part 774 particular to an item covered under ECCN 0E521. The list of technologies determined to be classified under ECCN 0E521 controls is published in Supplement No. 5 to part 774. The license requirements and licensing policy relating to ECCN 0E521 are set forth in § 742.6(a)(8) of the EAR. </w:t>
      </w:r>
    </w:p>
    <w:p w14:paraId="7006043A" w14:textId="77777777" w:rsidR="0017485B" w:rsidRPr="0017485B" w:rsidRDefault="0017485B" w:rsidP="00F92001">
      <w:pPr>
        <w:pStyle w:val="Heading3"/>
      </w:pPr>
      <w:bookmarkStart w:id="57" w:name="_Toc141970569"/>
      <w:r w:rsidRPr="0017485B">
        <w:lastRenderedPageBreak/>
        <w:t>0E602 “Technology” “required” for the “development,” “production,” operation, installation, maintenance, repair, overhaul, or refurbishing of commodities controlled by 0A602 or 0B602, or “software” controlled by 0D602 as follows (see List of Items Controlled).</w:t>
      </w:r>
      <w:bookmarkEnd w:id="57"/>
      <w:r w:rsidRPr="0017485B">
        <w:t xml:space="preserve"> </w:t>
      </w:r>
    </w:p>
    <w:p w14:paraId="31DD0E32"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License Requirements </w:t>
      </w:r>
    </w:p>
    <w:p w14:paraId="08766803"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NS, RS, UN, AT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68"/>
        <w:gridCol w:w="6422"/>
      </w:tblGrid>
      <w:tr w:rsidR="0017485B" w:rsidRPr="0017485B" w14:paraId="35681966" w14:textId="77777777" w:rsidTr="00482340">
        <w:trPr>
          <w:tblHeader/>
          <w:tblCellSpacing w:w="15" w:type="dxa"/>
        </w:trPr>
        <w:tc>
          <w:tcPr>
            <w:tcW w:w="2003" w:type="pct"/>
            <w:shd w:val="clear" w:color="auto" w:fill="ECECEC"/>
            <w:vAlign w:val="center"/>
            <w:hideMark/>
          </w:tcPr>
          <w:p w14:paraId="4180F8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955" w:type="pct"/>
            <w:shd w:val="clear" w:color="auto" w:fill="ECECEC"/>
            <w:vAlign w:val="center"/>
            <w:hideMark/>
          </w:tcPr>
          <w:p w14:paraId="0BC59169"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34CD8A23" w14:textId="77777777" w:rsidTr="00482340">
        <w:trPr>
          <w:tblCellSpacing w:w="15" w:type="dxa"/>
        </w:trPr>
        <w:tc>
          <w:tcPr>
            <w:tcW w:w="2003" w:type="pct"/>
            <w:vAlign w:val="center"/>
            <w:hideMark/>
          </w:tcPr>
          <w:p w14:paraId="75A336F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955" w:type="pct"/>
            <w:vAlign w:val="center"/>
            <w:hideMark/>
          </w:tcPr>
          <w:p w14:paraId="11819F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66F65D89" w14:textId="77777777" w:rsidTr="00482340">
        <w:trPr>
          <w:tblCellSpacing w:w="15" w:type="dxa"/>
        </w:trPr>
        <w:tc>
          <w:tcPr>
            <w:tcW w:w="2003" w:type="pct"/>
            <w:vAlign w:val="center"/>
            <w:hideMark/>
          </w:tcPr>
          <w:p w14:paraId="4C3938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955" w:type="pct"/>
            <w:vAlign w:val="center"/>
            <w:hideMark/>
          </w:tcPr>
          <w:p w14:paraId="4A34CF0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1C45DE2E" w14:textId="77777777" w:rsidTr="00482340">
        <w:trPr>
          <w:tblCellSpacing w:w="15" w:type="dxa"/>
        </w:trPr>
        <w:tc>
          <w:tcPr>
            <w:tcW w:w="2003" w:type="pct"/>
            <w:vAlign w:val="center"/>
            <w:hideMark/>
          </w:tcPr>
          <w:p w14:paraId="146F3A7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955" w:type="pct"/>
            <w:vAlign w:val="center"/>
            <w:hideMark/>
          </w:tcPr>
          <w:p w14:paraId="0A23D8E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See § 746.1 of the EAR for UN controls </w:t>
            </w:r>
          </w:p>
        </w:tc>
      </w:tr>
      <w:tr w:rsidR="0017485B" w:rsidRPr="0017485B" w14:paraId="72485F97" w14:textId="77777777" w:rsidTr="00482340">
        <w:trPr>
          <w:tblCellSpacing w:w="15" w:type="dxa"/>
        </w:trPr>
        <w:tc>
          <w:tcPr>
            <w:tcW w:w="2003" w:type="pct"/>
            <w:vAlign w:val="center"/>
            <w:hideMark/>
          </w:tcPr>
          <w:p w14:paraId="3F695BA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955" w:type="pct"/>
            <w:vAlign w:val="center"/>
            <w:hideMark/>
          </w:tcPr>
          <w:p w14:paraId="47ED36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Column 1</w:t>
            </w:r>
          </w:p>
        </w:tc>
      </w:tr>
    </w:tbl>
    <w:p w14:paraId="5D881239"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483003FA"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75155D8B"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Special Conditions for STA </w:t>
      </w:r>
    </w:p>
    <w:p w14:paraId="4FB28186"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STA:</w:t>
      </w:r>
      <w:r w:rsidRPr="00D16988">
        <w:rPr>
          <w:rFonts w:eastAsia="Times New Roman" w:cstheme="minorHAnsi"/>
          <w:b/>
          <w:bCs/>
          <w:kern w:val="0"/>
          <w:sz w:val="24"/>
          <w:szCs w:val="24"/>
          <w14:ligatures w14:val="none"/>
        </w:rPr>
        <w:t xml:space="preserve"> Paragraph (c)(2) of License Exception STA (§ 740.20(c)(2) of the EAR) may not be used for any item in 0E602. </w:t>
      </w:r>
    </w:p>
    <w:p w14:paraId="0E1FDE67"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77A3DE65"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directly related to articles enumerated in USML Category II are “subject to the ITAR.” </w:t>
      </w:r>
    </w:p>
    <w:p w14:paraId="6497C5BF"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2D8A105F"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“Technology” “required” for the “development,” “production,” operation, installation, maintenance, repair, or overhaul of commodities controlled by ECCN 0A602 or 0B602, or “software” controlled by ECCN 0D602. </w:t>
      </w:r>
    </w:p>
    <w:p w14:paraId="24A2DA24" w14:textId="77777777" w:rsidR="0017485B" w:rsidRPr="0017485B" w:rsidRDefault="0017485B" w:rsidP="00F92001">
      <w:pPr>
        <w:pStyle w:val="Heading3"/>
      </w:pPr>
      <w:bookmarkStart w:id="58" w:name="_Toc141970570"/>
      <w:r w:rsidRPr="0017485B">
        <w:t>0E604 “Technology” “required” for the “development,” “production,” operation, installation, maintenance, repair, overhaul, or refurbishing of commodities controlled by ECCN 0A604 or 0B604, or “software” controlled by ECCN 0D604 (see List of Items Controlled).</w:t>
      </w:r>
      <w:bookmarkEnd w:id="58"/>
      <w:r w:rsidRPr="0017485B">
        <w:t xml:space="preserve"> </w:t>
      </w:r>
    </w:p>
    <w:p w14:paraId="16975173"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lastRenderedPageBreak/>
        <w:t xml:space="preserve">License Requirements </w:t>
      </w:r>
    </w:p>
    <w:p w14:paraId="461C6F5C"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3B64B493" w14:textId="77777777" w:rsidTr="00482340">
        <w:trPr>
          <w:tblHeader/>
          <w:tblCellSpacing w:w="15" w:type="dxa"/>
        </w:trPr>
        <w:tc>
          <w:tcPr>
            <w:tcW w:w="2293" w:type="pct"/>
            <w:shd w:val="clear" w:color="auto" w:fill="ECECEC"/>
            <w:vAlign w:val="center"/>
            <w:hideMark/>
          </w:tcPr>
          <w:p w14:paraId="4BE8FA4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5" w:type="pct"/>
            <w:shd w:val="clear" w:color="auto" w:fill="ECECEC"/>
            <w:vAlign w:val="center"/>
            <w:hideMark/>
          </w:tcPr>
          <w:p w14:paraId="43D77307"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62FD41FA" w14:textId="77777777" w:rsidTr="00482340">
        <w:trPr>
          <w:tblCellSpacing w:w="15" w:type="dxa"/>
        </w:trPr>
        <w:tc>
          <w:tcPr>
            <w:tcW w:w="2293" w:type="pct"/>
            <w:vAlign w:val="center"/>
            <w:hideMark/>
          </w:tcPr>
          <w:p w14:paraId="21704DD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5" w:type="pct"/>
            <w:vAlign w:val="center"/>
            <w:hideMark/>
          </w:tcPr>
          <w:p w14:paraId="6C67BE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1939A5A5" w14:textId="77777777" w:rsidTr="00482340">
        <w:trPr>
          <w:tblCellSpacing w:w="15" w:type="dxa"/>
        </w:trPr>
        <w:tc>
          <w:tcPr>
            <w:tcW w:w="2293" w:type="pct"/>
            <w:vAlign w:val="center"/>
            <w:hideMark/>
          </w:tcPr>
          <w:p w14:paraId="28D90D2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65" w:type="pct"/>
            <w:vAlign w:val="center"/>
            <w:hideMark/>
          </w:tcPr>
          <w:p w14:paraId="29D987C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65BDB2B" w14:textId="77777777" w:rsidTr="00482340">
        <w:trPr>
          <w:tblCellSpacing w:w="15" w:type="dxa"/>
        </w:trPr>
        <w:tc>
          <w:tcPr>
            <w:tcW w:w="2293" w:type="pct"/>
            <w:vAlign w:val="center"/>
            <w:hideMark/>
          </w:tcPr>
          <w:p w14:paraId="53947D1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5" w:type="pct"/>
            <w:vAlign w:val="center"/>
            <w:hideMark/>
          </w:tcPr>
          <w:p w14:paraId="028EABA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399B4F2C" w14:textId="77777777" w:rsidTr="00482340">
        <w:trPr>
          <w:tblCellSpacing w:w="15" w:type="dxa"/>
        </w:trPr>
        <w:tc>
          <w:tcPr>
            <w:tcW w:w="2293" w:type="pct"/>
            <w:vAlign w:val="center"/>
            <w:hideMark/>
          </w:tcPr>
          <w:p w14:paraId="7CF3CE9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5" w:type="pct"/>
            <w:vAlign w:val="center"/>
            <w:hideMark/>
          </w:tcPr>
          <w:p w14:paraId="304A9DFA"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16390C2D"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2594CEE0"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58D12783"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Special Conditions for STA </w:t>
      </w:r>
    </w:p>
    <w:p w14:paraId="6AE5B902"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STA:</w:t>
      </w:r>
      <w:r w:rsidRPr="00D16988">
        <w:rPr>
          <w:rFonts w:eastAsia="Times New Roman" w:cstheme="minorHAnsi"/>
          <w:b/>
          <w:bCs/>
          <w:kern w:val="0"/>
          <w:sz w:val="24"/>
          <w:szCs w:val="24"/>
          <w14:ligatures w14:val="none"/>
        </w:rPr>
        <w:t xml:space="preserve"> Paragraph (c)(2) of License Exception STA (§ 740.20(c)(2) of the EAR) may not be used for any item in this ECCN 0E604. </w:t>
      </w:r>
    </w:p>
    <w:p w14:paraId="09F77B90"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764C0446"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directly related to articles enumerated in USML Category IV are controlled under USML Category IV(i). </w:t>
      </w:r>
    </w:p>
    <w:p w14:paraId="5D4CDDC6"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38BD993C" w14:textId="77777777" w:rsid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w:t>
      </w:r>
    </w:p>
    <w:p w14:paraId="68E4E7F1" w14:textId="58C5D65D"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controlled by ECCN 0A604 or 0B604, or “software” controlled by ECCN 0D604. </w:t>
      </w:r>
    </w:p>
    <w:p w14:paraId="30A301C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788851CF" w14:textId="77777777" w:rsidR="0017485B" w:rsidRPr="0017485B" w:rsidRDefault="0017485B" w:rsidP="00F92001">
      <w:pPr>
        <w:pStyle w:val="Heading3"/>
      </w:pPr>
      <w:bookmarkStart w:id="59" w:name="_Toc141970571"/>
      <w:r w:rsidRPr="0017485B">
        <w:t>0E606 “Technology” “required” for the “development,” “production,” operation, installation, maintenance, repair, overhaul, or refurbushing of ground vehicles and related commodities in 0A606, 0B606, 0C606, or software in 0D606 (see List of Items Controlled).</w:t>
      </w:r>
      <w:bookmarkEnd w:id="59"/>
      <w:r w:rsidRPr="0017485B">
        <w:t xml:space="preserve"> </w:t>
      </w:r>
    </w:p>
    <w:p w14:paraId="20B77194"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lastRenderedPageBreak/>
        <w:t xml:space="preserve">License Requirements </w:t>
      </w:r>
    </w:p>
    <w:p w14:paraId="388D0C83"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3"/>
        <w:gridCol w:w="5667"/>
      </w:tblGrid>
      <w:tr w:rsidR="0017485B" w:rsidRPr="0017485B" w14:paraId="0496E4BC" w14:textId="77777777" w:rsidTr="00482340">
        <w:trPr>
          <w:tblHeader/>
          <w:tblCellSpacing w:w="15" w:type="dxa"/>
        </w:trPr>
        <w:tc>
          <w:tcPr>
            <w:tcW w:w="2353" w:type="pct"/>
            <w:shd w:val="clear" w:color="auto" w:fill="ECECEC"/>
            <w:vAlign w:val="center"/>
            <w:hideMark/>
          </w:tcPr>
          <w:p w14:paraId="1625DDF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05" w:type="pct"/>
            <w:shd w:val="clear" w:color="auto" w:fill="ECECEC"/>
            <w:vAlign w:val="center"/>
            <w:hideMark/>
          </w:tcPr>
          <w:p w14:paraId="45C07D62"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1E1DEAB4" w14:textId="77777777" w:rsidTr="00482340">
        <w:trPr>
          <w:tblCellSpacing w:w="15" w:type="dxa"/>
        </w:trPr>
        <w:tc>
          <w:tcPr>
            <w:tcW w:w="2353" w:type="pct"/>
            <w:vAlign w:val="center"/>
            <w:hideMark/>
          </w:tcPr>
          <w:p w14:paraId="2BD1A264"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0E606.y</w:t>
            </w:r>
          </w:p>
        </w:tc>
        <w:tc>
          <w:tcPr>
            <w:tcW w:w="2605" w:type="pct"/>
            <w:vAlign w:val="center"/>
            <w:hideMark/>
          </w:tcPr>
          <w:p w14:paraId="244FA29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86C2917" w14:textId="77777777" w:rsidTr="00482340">
        <w:trPr>
          <w:tblCellSpacing w:w="15" w:type="dxa"/>
        </w:trPr>
        <w:tc>
          <w:tcPr>
            <w:tcW w:w="2353" w:type="pct"/>
            <w:vAlign w:val="center"/>
            <w:hideMark/>
          </w:tcPr>
          <w:p w14:paraId="7CC1BF6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0E606.y</w:t>
            </w:r>
          </w:p>
        </w:tc>
        <w:tc>
          <w:tcPr>
            <w:tcW w:w="2605" w:type="pct"/>
            <w:vAlign w:val="center"/>
            <w:hideMark/>
          </w:tcPr>
          <w:p w14:paraId="2FD98FB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558DF321" w14:textId="77777777" w:rsidTr="00482340">
        <w:trPr>
          <w:tblCellSpacing w:w="15" w:type="dxa"/>
        </w:trPr>
        <w:tc>
          <w:tcPr>
            <w:tcW w:w="2353" w:type="pct"/>
            <w:vAlign w:val="center"/>
            <w:hideMark/>
          </w:tcPr>
          <w:p w14:paraId="7871329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0E606.y</w:t>
            </w:r>
          </w:p>
        </w:tc>
        <w:tc>
          <w:tcPr>
            <w:tcW w:w="2605" w:type="pct"/>
            <w:vAlign w:val="center"/>
            <w:hideMark/>
          </w:tcPr>
          <w:p w14:paraId="29AFBA6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03267FB9" w14:textId="77777777" w:rsidTr="00482340">
        <w:trPr>
          <w:tblCellSpacing w:w="15" w:type="dxa"/>
        </w:trPr>
        <w:tc>
          <w:tcPr>
            <w:tcW w:w="2353" w:type="pct"/>
            <w:vAlign w:val="center"/>
            <w:hideMark/>
          </w:tcPr>
          <w:p w14:paraId="41B5154D"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5" w:type="pct"/>
            <w:vAlign w:val="center"/>
            <w:hideMark/>
          </w:tcPr>
          <w:p w14:paraId="5AFEFC6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118CA43" w14:textId="77777777" w:rsidTr="00482340">
        <w:trPr>
          <w:tblCellSpacing w:w="15" w:type="dxa"/>
        </w:trPr>
        <w:tc>
          <w:tcPr>
            <w:tcW w:w="2353" w:type="pct"/>
            <w:vAlign w:val="center"/>
            <w:hideMark/>
          </w:tcPr>
          <w:p w14:paraId="76FE906E"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0E606.y</w:t>
            </w:r>
          </w:p>
        </w:tc>
        <w:tc>
          <w:tcPr>
            <w:tcW w:w="2605" w:type="pct"/>
            <w:vAlign w:val="center"/>
            <w:hideMark/>
          </w:tcPr>
          <w:p w14:paraId="1EF7BCF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4F143C36"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5656D595"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5C4C9988"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Special Conditions for STA </w:t>
      </w:r>
    </w:p>
    <w:p w14:paraId="01AADF89"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STA:</w:t>
      </w:r>
      <w:r w:rsidRPr="00D16988">
        <w:rPr>
          <w:rFonts w:eastAsia="Times New Roman" w:cstheme="minorHAnsi"/>
          <w:b/>
          <w:bCs/>
          <w:kern w:val="0"/>
          <w:sz w:val="24"/>
          <w:szCs w:val="24"/>
          <w14:ligatures w14:val="none"/>
        </w:rPr>
        <w:t xml:space="preserve"> Paragraph (c)(2) of License Exception STA (§ 740.20(c)(2) of the EAR) may not be used for any technology in 0D606. </w:t>
      </w:r>
    </w:p>
    <w:p w14:paraId="134E382E"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3ACDF309"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directly related to articles enumerated in USML Category VII are subject to the controls of USML paragraph VII(h). </w:t>
      </w:r>
    </w:p>
    <w:p w14:paraId="09F18534"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118FC2B5"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 xml:space="preserve"> </w:t>
      </w:r>
    </w:p>
    <w:p w14:paraId="532D50AD"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enumerated or otherwise described in ECCN 0A606 (except for ECCNs 0A606.b or 0A606.y), 0B606, or 0C606. </w:t>
      </w:r>
    </w:p>
    <w:p w14:paraId="0C7CDC29"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2D16C62C"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“development,” “production,” operation, installation, maintenance, repair, overhaul or refurbishing of commodities or software in ECCN 0A606.y or 0D606.y. </w:t>
      </w:r>
    </w:p>
    <w:p w14:paraId="5DBD3F14" w14:textId="77777777" w:rsidR="0017485B" w:rsidRPr="0017485B" w:rsidRDefault="0017485B" w:rsidP="00F92001">
      <w:pPr>
        <w:pStyle w:val="Heading3"/>
      </w:pPr>
      <w:bookmarkStart w:id="60" w:name="_Toc141970572"/>
      <w:r w:rsidRPr="0017485B">
        <w:t>0E614 “Technology,” as follows (see List of Items Controlled).</w:t>
      </w:r>
      <w:bookmarkEnd w:id="60"/>
      <w:r w:rsidRPr="0017485B">
        <w:t xml:space="preserve"> </w:t>
      </w:r>
    </w:p>
    <w:p w14:paraId="4029CBD7"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lastRenderedPageBreak/>
        <w:t xml:space="preserve">License Requirements </w:t>
      </w:r>
    </w:p>
    <w:p w14:paraId="1E7DCE53" w14:textId="77777777" w:rsidR="0017485B" w:rsidRPr="00D16988"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Reason for Control:</w:t>
      </w:r>
      <w:r w:rsidRPr="00D16988">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93"/>
        <w:gridCol w:w="5797"/>
      </w:tblGrid>
      <w:tr w:rsidR="0017485B" w:rsidRPr="0017485B" w14:paraId="55E6693B" w14:textId="77777777" w:rsidTr="00482340">
        <w:trPr>
          <w:tblHeader/>
          <w:tblCellSpacing w:w="15" w:type="dxa"/>
        </w:trPr>
        <w:tc>
          <w:tcPr>
            <w:tcW w:w="2293" w:type="pct"/>
            <w:shd w:val="clear" w:color="auto" w:fill="ECECEC"/>
            <w:vAlign w:val="center"/>
            <w:hideMark/>
          </w:tcPr>
          <w:p w14:paraId="5B610A1C"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65" w:type="pct"/>
            <w:shd w:val="clear" w:color="auto" w:fill="ECECEC"/>
            <w:vAlign w:val="center"/>
            <w:hideMark/>
          </w:tcPr>
          <w:p w14:paraId="34CDCAB6"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w:t>
            </w:r>
            <w:r w:rsidRPr="0017485B">
              <w:rPr>
                <w:rFonts w:eastAsia="Times New Roman" w:cstheme="minorHAnsi"/>
                <w:b/>
                <w:bCs/>
                <w:kern w:val="0"/>
                <w:sz w:val="24"/>
                <w:szCs w:val="24"/>
                <w14:ligatures w14:val="none"/>
              </w:rPr>
              <w:br/>
              <w:t xml:space="preserve">to part 738) </w:t>
            </w:r>
          </w:p>
        </w:tc>
      </w:tr>
      <w:tr w:rsidR="0017485B" w:rsidRPr="0017485B" w14:paraId="71C4CA78" w14:textId="77777777" w:rsidTr="00482340">
        <w:trPr>
          <w:tblCellSpacing w:w="15" w:type="dxa"/>
        </w:trPr>
        <w:tc>
          <w:tcPr>
            <w:tcW w:w="2293" w:type="pct"/>
            <w:vAlign w:val="center"/>
            <w:hideMark/>
          </w:tcPr>
          <w:p w14:paraId="035FD05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w:t>
            </w:r>
          </w:p>
        </w:tc>
        <w:tc>
          <w:tcPr>
            <w:tcW w:w="2665" w:type="pct"/>
            <w:vAlign w:val="center"/>
            <w:hideMark/>
          </w:tcPr>
          <w:p w14:paraId="0DC8F752"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7078F612" w14:textId="77777777" w:rsidTr="00482340">
        <w:trPr>
          <w:tblCellSpacing w:w="15" w:type="dxa"/>
        </w:trPr>
        <w:tc>
          <w:tcPr>
            <w:tcW w:w="2293" w:type="pct"/>
            <w:vAlign w:val="center"/>
            <w:hideMark/>
          </w:tcPr>
          <w:p w14:paraId="25985AF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w:t>
            </w:r>
          </w:p>
        </w:tc>
        <w:tc>
          <w:tcPr>
            <w:tcW w:w="2665" w:type="pct"/>
            <w:vAlign w:val="center"/>
            <w:hideMark/>
          </w:tcPr>
          <w:p w14:paraId="60E5F1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646A63BB" w14:textId="77777777" w:rsidTr="00482340">
        <w:trPr>
          <w:tblCellSpacing w:w="15" w:type="dxa"/>
        </w:trPr>
        <w:tc>
          <w:tcPr>
            <w:tcW w:w="2293" w:type="pct"/>
            <w:vAlign w:val="center"/>
            <w:hideMark/>
          </w:tcPr>
          <w:p w14:paraId="6B84F2C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65" w:type="pct"/>
            <w:vAlign w:val="center"/>
            <w:hideMark/>
          </w:tcPr>
          <w:p w14:paraId="66624E8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292099E6" w14:textId="77777777" w:rsidTr="00482340">
        <w:trPr>
          <w:tblCellSpacing w:w="15" w:type="dxa"/>
        </w:trPr>
        <w:tc>
          <w:tcPr>
            <w:tcW w:w="2293" w:type="pct"/>
            <w:vAlign w:val="center"/>
            <w:hideMark/>
          </w:tcPr>
          <w:p w14:paraId="6080F7F7"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w:t>
            </w:r>
          </w:p>
        </w:tc>
        <w:tc>
          <w:tcPr>
            <w:tcW w:w="2665" w:type="pct"/>
            <w:vAlign w:val="center"/>
            <w:hideMark/>
          </w:tcPr>
          <w:p w14:paraId="4EB5A24F"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62BCE74B"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Based License Exceptions (See Part 740 for a description of all license exceptions) </w:t>
      </w:r>
    </w:p>
    <w:p w14:paraId="040200D1"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TSR:</w:t>
      </w:r>
      <w:r w:rsidRPr="00D16988">
        <w:rPr>
          <w:rFonts w:eastAsia="Times New Roman" w:cstheme="minorHAnsi"/>
          <w:b/>
          <w:bCs/>
          <w:kern w:val="0"/>
          <w:sz w:val="24"/>
          <w:szCs w:val="24"/>
          <w14:ligatures w14:val="none"/>
        </w:rPr>
        <w:t xml:space="preserve"> N/A </w:t>
      </w:r>
    </w:p>
    <w:p w14:paraId="5BE5F9DC"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Special Conditions for STA </w:t>
      </w:r>
    </w:p>
    <w:p w14:paraId="20AF6602"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STA:</w:t>
      </w:r>
      <w:r w:rsidRPr="00D16988">
        <w:rPr>
          <w:rFonts w:eastAsia="Times New Roman" w:cstheme="minorHAnsi"/>
          <w:b/>
          <w:bCs/>
          <w:kern w:val="0"/>
          <w:sz w:val="24"/>
          <w:szCs w:val="24"/>
          <w14:ligatures w14:val="none"/>
        </w:rPr>
        <w:t xml:space="preserve"> Paragraph (c)(2) of License Exception STA (§ 740.20(c)(2) of the EAR) may not be used for any technology in 0E614. </w:t>
      </w:r>
    </w:p>
    <w:p w14:paraId="03E92296" w14:textId="77777777" w:rsidR="0017485B" w:rsidRPr="00D16988"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16988">
        <w:rPr>
          <w:rFonts w:eastAsia="Times New Roman" w:cstheme="minorHAnsi"/>
          <w:b/>
          <w:bCs/>
          <w:kern w:val="0"/>
          <w:sz w:val="24"/>
          <w:szCs w:val="24"/>
          <w14:ligatures w14:val="none"/>
        </w:rPr>
        <w:t xml:space="preserve">List of Items Controlled </w:t>
      </w:r>
    </w:p>
    <w:p w14:paraId="21E08F63"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Controls:</w:t>
      </w:r>
      <w:r w:rsidRPr="00D16988">
        <w:rPr>
          <w:rFonts w:eastAsia="Times New Roman" w:cstheme="minorHAnsi"/>
          <w:b/>
          <w:bCs/>
          <w:kern w:val="0"/>
          <w:sz w:val="24"/>
          <w:szCs w:val="24"/>
          <w14:ligatures w14:val="none"/>
        </w:rPr>
        <w:t xml:space="preserve"> “Technical data” directly related to articles enumerated in USML Category IX is subject to the control of USML paragraph IX(e). </w:t>
      </w:r>
    </w:p>
    <w:p w14:paraId="3EE999F6" w14:textId="77777777" w:rsidR="0017485B" w:rsidRPr="00D16988"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16988">
        <w:rPr>
          <w:rFonts w:eastAsia="Times New Roman" w:cstheme="minorHAnsi"/>
          <w:b/>
          <w:bCs/>
          <w:i/>
          <w:iCs/>
          <w:kern w:val="0"/>
          <w:sz w:val="24"/>
          <w:szCs w:val="24"/>
          <w14:ligatures w14:val="none"/>
        </w:rPr>
        <w:t>Related Definitions:</w:t>
      </w:r>
      <w:r w:rsidRPr="00D16988">
        <w:rPr>
          <w:rFonts w:eastAsia="Times New Roman" w:cstheme="minorHAnsi"/>
          <w:b/>
          <w:bCs/>
          <w:kern w:val="0"/>
          <w:sz w:val="24"/>
          <w:szCs w:val="24"/>
          <w14:ligatures w14:val="none"/>
        </w:rPr>
        <w:t xml:space="preserve"> N/A </w:t>
      </w:r>
    </w:p>
    <w:p w14:paraId="187F259F" w14:textId="77777777" w:rsidR="00D16988" w:rsidRDefault="0017485B" w:rsidP="001437BF">
      <w:pPr>
        <w:spacing w:before="100" w:beforeAutospacing="1" w:after="100" w:afterAutospacing="1" w:line="240" w:lineRule="auto"/>
        <w:ind w:left="720"/>
        <w:rPr>
          <w:rFonts w:eastAsia="Times New Roman" w:cstheme="minorHAnsi"/>
          <w:kern w:val="0"/>
          <w:sz w:val="24"/>
          <w:szCs w:val="24"/>
          <w14:ligatures w14:val="none"/>
        </w:rPr>
      </w:pPr>
      <w:r w:rsidRPr="00D16988">
        <w:rPr>
          <w:rFonts w:eastAsia="Times New Roman" w:cstheme="minorHAnsi"/>
          <w:b/>
          <w:bCs/>
          <w:i/>
          <w:iCs/>
          <w:kern w:val="0"/>
          <w:sz w:val="24"/>
          <w:szCs w:val="24"/>
          <w14:ligatures w14:val="none"/>
        </w:rPr>
        <w:t>Items</w:t>
      </w:r>
      <w:r w:rsidRPr="00D16988">
        <w:rPr>
          <w:rFonts w:eastAsia="Times New Roman" w:cstheme="minorHAnsi"/>
          <w:b/>
          <w:bCs/>
          <w:kern w:val="0"/>
          <w:sz w:val="24"/>
          <w:szCs w:val="24"/>
          <w14:ligatures w14:val="none"/>
        </w:rPr>
        <w:t>:</w:t>
      </w:r>
      <w:r w:rsidRPr="0017485B">
        <w:rPr>
          <w:rFonts w:eastAsia="Times New Roman" w:cstheme="minorHAnsi"/>
          <w:kern w:val="0"/>
          <w:sz w:val="24"/>
          <w:szCs w:val="24"/>
          <w14:ligatures w14:val="none"/>
        </w:rPr>
        <w:t xml:space="preserve"> </w:t>
      </w:r>
    </w:p>
    <w:p w14:paraId="22C459C5" w14:textId="02A53F6F"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“required” for the “development,” “production,” operation, installation, maintenance, repair, overhaul, or refurbishing of commodities or “software” controlled by ECCNs 0A614, 0B614, or 0D614. </w:t>
      </w:r>
    </w:p>
    <w:p w14:paraId="61B4A784"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[Reserved] </w:t>
      </w:r>
    </w:p>
    <w:p w14:paraId="6A8B61B2" w14:textId="77777777" w:rsidR="0017485B" w:rsidRPr="0017485B" w:rsidRDefault="0017485B" w:rsidP="00F92001">
      <w:pPr>
        <w:pStyle w:val="Heading3"/>
      </w:pPr>
      <w:bookmarkStart w:id="61" w:name="_Toc141970573"/>
      <w:r w:rsidRPr="0017485B">
        <w:t>0E617 “Technology” “required” for the “development,” “production,” operation, installation, maintenance, repair, overhaul, or refurbishing of commodities controlled by ECCN 0A617, “equipment” controlled by 0B617, or materials controlled by 0C617, or “software” controlled by ECCN 0D617 (see List of Items Controlled).</w:t>
      </w:r>
      <w:bookmarkEnd w:id="61"/>
      <w:r w:rsidRPr="0017485B">
        <w:t xml:space="preserve"> </w:t>
      </w:r>
    </w:p>
    <w:p w14:paraId="002FD557"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lastRenderedPageBreak/>
        <w:t xml:space="preserve">License Requirements </w:t>
      </w:r>
    </w:p>
    <w:p w14:paraId="46181EC1" w14:textId="77777777" w:rsidR="0017485B" w:rsidRPr="00DF766A"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Reason for Control:</w:t>
      </w:r>
      <w:r w:rsidRPr="00DF766A">
        <w:rPr>
          <w:rFonts w:eastAsia="Times New Roman" w:cstheme="minorHAnsi"/>
          <w:b/>
          <w:bCs/>
          <w:kern w:val="0"/>
          <w:sz w:val="24"/>
          <w:szCs w:val="24"/>
          <w14:ligatures w14:val="none"/>
        </w:rPr>
        <w:t xml:space="preserve"> NS, RS, AT, UN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3"/>
        <w:gridCol w:w="5667"/>
      </w:tblGrid>
      <w:tr w:rsidR="0017485B" w:rsidRPr="0017485B" w14:paraId="734BF300" w14:textId="77777777" w:rsidTr="00482340">
        <w:trPr>
          <w:tblHeader/>
          <w:tblCellSpacing w:w="15" w:type="dxa"/>
        </w:trPr>
        <w:tc>
          <w:tcPr>
            <w:tcW w:w="2353" w:type="pct"/>
            <w:shd w:val="clear" w:color="auto" w:fill="ECECEC"/>
            <w:vAlign w:val="center"/>
            <w:hideMark/>
          </w:tcPr>
          <w:p w14:paraId="2660BC2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2605" w:type="pct"/>
            <w:shd w:val="clear" w:color="auto" w:fill="ECECEC"/>
            <w:vAlign w:val="center"/>
            <w:hideMark/>
          </w:tcPr>
          <w:p w14:paraId="681E73C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w:t>
            </w:r>
            <w:r w:rsidRPr="0017485B">
              <w:rPr>
                <w:rFonts w:eastAsia="Times New Roman" w:cstheme="minorHAnsi"/>
                <w:b/>
                <w:bCs/>
                <w:kern w:val="0"/>
                <w:sz w:val="24"/>
                <w:szCs w:val="24"/>
                <w14:ligatures w14:val="none"/>
              </w:rPr>
              <w:br/>
              <w:t xml:space="preserve">(see Supp. No. 1 to part 738) </w:t>
            </w:r>
          </w:p>
        </w:tc>
      </w:tr>
      <w:tr w:rsidR="0017485B" w:rsidRPr="0017485B" w14:paraId="45E45089" w14:textId="77777777" w:rsidTr="00482340">
        <w:trPr>
          <w:tblCellSpacing w:w="15" w:type="dxa"/>
        </w:trPr>
        <w:tc>
          <w:tcPr>
            <w:tcW w:w="2353" w:type="pct"/>
            <w:vAlign w:val="center"/>
            <w:hideMark/>
          </w:tcPr>
          <w:p w14:paraId="43B64E2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NS applies to entire entry, except 0E617.y</w:t>
            </w:r>
          </w:p>
        </w:tc>
        <w:tc>
          <w:tcPr>
            <w:tcW w:w="2605" w:type="pct"/>
            <w:vAlign w:val="center"/>
            <w:hideMark/>
          </w:tcPr>
          <w:p w14:paraId="43E1BB8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NS Column 1. </w:t>
            </w:r>
          </w:p>
        </w:tc>
      </w:tr>
      <w:tr w:rsidR="0017485B" w:rsidRPr="0017485B" w14:paraId="4FE45E72" w14:textId="77777777" w:rsidTr="00482340">
        <w:trPr>
          <w:tblCellSpacing w:w="15" w:type="dxa"/>
        </w:trPr>
        <w:tc>
          <w:tcPr>
            <w:tcW w:w="2353" w:type="pct"/>
            <w:vAlign w:val="center"/>
            <w:hideMark/>
          </w:tcPr>
          <w:p w14:paraId="62F262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entire entry, except 0E617.y</w:t>
            </w:r>
          </w:p>
        </w:tc>
        <w:tc>
          <w:tcPr>
            <w:tcW w:w="2605" w:type="pct"/>
            <w:vAlign w:val="center"/>
            <w:hideMark/>
          </w:tcPr>
          <w:p w14:paraId="07B8997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RS Column 1. </w:t>
            </w:r>
          </w:p>
        </w:tc>
      </w:tr>
      <w:tr w:rsidR="0017485B" w:rsidRPr="0017485B" w14:paraId="3694E754" w14:textId="77777777" w:rsidTr="00482340">
        <w:trPr>
          <w:tblCellSpacing w:w="15" w:type="dxa"/>
        </w:trPr>
        <w:tc>
          <w:tcPr>
            <w:tcW w:w="2353" w:type="pct"/>
            <w:vAlign w:val="center"/>
            <w:hideMark/>
          </w:tcPr>
          <w:p w14:paraId="07080A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RS applies to 0E617.y</w:t>
            </w:r>
          </w:p>
        </w:tc>
        <w:tc>
          <w:tcPr>
            <w:tcW w:w="2605" w:type="pct"/>
            <w:vAlign w:val="center"/>
            <w:hideMark/>
          </w:tcPr>
          <w:p w14:paraId="5A8EE28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China, Russia, or Venezuela (see § 742.6(a)(7)). </w:t>
            </w:r>
          </w:p>
        </w:tc>
      </w:tr>
      <w:tr w:rsidR="0017485B" w:rsidRPr="0017485B" w14:paraId="624E845F" w14:textId="77777777" w:rsidTr="00482340">
        <w:trPr>
          <w:tblCellSpacing w:w="15" w:type="dxa"/>
        </w:trPr>
        <w:tc>
          <w:tcPr>
            <w:tcW w:w="2353" w:type="pct"/>
            <w:vAlign w:val="center"/>
            <w:hideMark/>
          </w:tcPr>
          <w:p w14:paraId="097B4149"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AT applies to entire entry</w:t>
            </w:r>
          </w:p>
        </w:tc>
        <w:tc>
          <w:tcPr>
            <w:tcW w:w="2605" w:type="pct"/>
            <w:vAlign w:val="center"/>
            <w:hideMark/>
          </w:tcPr>
          <w:p w14:paraId="588430BC"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AT Column 1. </w:t>
            </w:r>
          </w:p>
        </w:tc>
      </w:tr>
      <w:tr w:rsidR="0017485B" w:rsidRPr="0017485B" w14:paraId="037D68E3" w14:textId="77777777" w:rsidTr="00482340">
        <w:trPr>
          <w:tblCellSpacing w:w="15" w:type="dxa"/>
        </w:trPr>
        <w:tc>
          <w:tcPr>
            <w:tcW w:w="2353" w:type="pct"/>
            <w:vAlign w:val="center"/>
            <w:hideMark/>
          </w:tcPr>
          <w:p w14:paraId="793915D0"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UN applies to entire entry, except 0E617.y</w:t>
            </w:r>
          </w:p>
        </w:tc>
        <w:tc>
          <w:tcPr>
            <w:tcW w:w="2605" w:type="pct"/>
            <w:vAlign w:val="center"/>
            <w:hideMark/>
          </w:tcPr>
          <w:p w14:paraId="1E06BC95"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See § 746.1(b) for UN controls.</w:t>
            </w:r>
          </w:p>
        </w:tc>
      </w:tr>
    </w:tbl>
    <w:p w14:paraId="7D2D8E40"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List Based License Exceptions (See Part 740 for a Description of All License Exceptions) </w:t>
      </w:r>
    </w:p>
    <w:p w14:paraId="57B71985"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TSR:</w:t>
      </w:r>
      <w:r w:rsidRPr="00DF766A">
        <w:rPr>
          <w:rFonts w:eastAsia="Times New Roman" w:cstheme="minorHAnsi"/>
          <w:b/>
          <w:bCs/>
          <w:kern w:val="0"/>
          <w:sz w:val="24"/>
          <w:szCs w:val="24"/>
          <w14:ligatures w14:val="none"/>
        </w:rPr>
        <w:t xml:space="preserve"> N/A </w:t>
      </w:r>
    </w:p>
    <w:p w14:paraId="265AEF4A"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Special Conditions for STA </w:t>
      </w:r>
    </w:p>
    <w:p w14:paraId="099AB9E9"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STA:</w:t>
      </w:r>
      <w:r w:rsidRPr="00DF766A">
        <w:rPr>
          <w:rFonts w:eastAsia="Times New Roman" w:cstheme="minorHAnsi"/>
          <w:b/>
          <w:bCs/>
          <w:kern w:val="0"/>
          <w:sz w:val="24"/>
          <w:szCs w:val="24"/>
          <w14:ligatures w14:val="none"/>
        </w:rPr>
        <w:t xml:space="preserve"> Paragraph (c)(2) of License Exception STA (§ 740.20(c)(2) of the EAR) may not be used for any technology in 0E617. </w:t>
      </w:r>
    </w:p>
    <w:p w14:paraId="0FDAD2D3"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List of Items Controlled </w:t>
      </w:r>
    </w:p>
    <w:p w14:paraId="58D69E73"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Related Controls:</w:t>
      </w:r>
      <w:r w:rsidRPr="00DF766A">
        <w:rPr>
          <w:rFonts w:eastAsia="Times New Roman" w:cstheme="minorHAnsi"/>
          <w:b/>
          <w:bCs/>
          <w:kern w:val="0"/>
          <w:sz w:val="24"/>
          <w:szCs w:val="24"/>
          <w14:ligatures w14:val="none"/>
        </w:rPr>
        <w:t xml:space="preserve"> Technical data directly related to articles controlled by USML Category XIII are subject to the control of USML paragraph XIII(l). </w:t>
      </w:r>
    </w:p>
    <w:p w14:paraId="3C898BA7"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Related Definitions:</w:t>
      </w:r>
      <w:r w:rsidRPr="00DF766A">
        <w:rPr>
          <w:rFonts w:eastAsia="Times New Roman" w:cstheme="minorHAnsi"/>
          <w:b/>
          <w:bCs/>
          <w:kern w:val="0"/>
          <w:sz w:val="24"/>
          <w:szCs w:val="24"/>
          <w14:ligatures w14:val="none"/>
        </w:rPr>
        <w:t xml:space="preserve"> N/A </w:t>
      </w:r>
    </w:p>
    <w:p w14:paraId="03BF5266"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Items:</w:t>
      </w:r>
      <w:r w:rsidRPr="00DF766A">
        <w:rPr>
          <w:rFonts w:eastAsia="Times New Roman" w:cstheme="minorHAnsi"/>
          <w:b/>
          <w:bCs/>
          <w:kern w:val="0"/>
          <w:sz w:val="24"/>
          <w:szCs w:val="24"/>
          <w14:ligatures w14:val="none"/>
        </w:rPr>
        <w:t xml:space="preserve"> </w:t>
      </w:r>
    </w:p>
    <w:p w14:paraId="5DC8C68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a. “Technology” (other than “technology” controlled by paragraph .y of this entry) “required” for the “development,” “production,” operation, installation, maintenance, repair, overhaul, or refurbishing of commodities or “software” controlled by ECCN 0A617 (except 0A617.y), 0B617, 0C617, or 0D617 (except 0D617.y). </w:t>
      </w:r>
    </w:p>
    <w:p w14:paraId="7A752113"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b. through x. [Reserved]. </w:t>
      </w:r>
    </w:p>
    <w:p w14:paraId="7A82D5A7" w14:textId="77777777" w:rsidR="0017485B" w:rsidRPr="0017485B" w:rsidRDefault="0017485B" w:rsidP="0017485B">
      <w:pPr>
        <w:spacing w:before="100" w:beforeAutospacing="1" w:after="100" w:afterAutospacing="1"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 xml:space="preserve">y. Specific “technology” “required” for the “production,” “development,” operation, installation, maintenance, repair, overhaul, or refurbishing of commodities controlled by ECCN 0A617.y or “software” controlled by 0D617.y. </w:t>
      </w:r>
    </w:p>
    <w:p w14:paraId="084B5C56" w14:textId="77777777" w:rsidR="0017485B" w:rsidRPr="0017485B" w:rsidRDefault="0017485B" w:rsidP="00F92001">
      <w:pPr>
        <w:pStyle w:val="Heading3"/>
      </w:pPr>
      <w:bookmarkStart w:id="62" w:name="_Toc141970574"/>
      <w:r w:rsidRPr="0017485B">
        <w:lastRenderedPageBreak/>
        <w:t>0E977 “Technology” “required” for the “development” or “production” of commodities controlled by 0A977.</w:t>
      </w:r>
      <w:bookmarkEnd w:id="62"/>
      <w:r w:rsidRPr="0017485B">
        <w:t xml:space="preserve"> </w:t>
      </w:r>
    </w:p>
    <w:p w14:paraId="4E21FBAD"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License Requirements </w:t>
      </w:r>
    </w:p>
    <w:p w14:paraId="08C0EAAD" w14:textId="77777777" w:rsidR="0017485B" w:rsidRPr="00DF766A"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Reason for Control:</w:t>
      </w:r>
      <w:r w:rsidRPr="00DF766A">
        <w:rPr>
          <w:rFonts w:eastAsia="Times New Roman" w:cstheme="minorHAnsi"/>
          <w:b/>
          <w:bCs/>
          <w:kern w:val="0"/>
          <w:sz w:val="24"/>
          <w:szCs w:val="24"/>
          <w14:ligatures w14:val="none"/>
        </w:rPr>
        <w:t xml:space="preserve"> CC1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1"/>
        <w:gridCol w:w="6799"/>
      </w:tblGrid>
      <w:tr w:rsidR="0017485B" w:rsidRPr="0017485B" w14:paraId="1D217A62" w14:textId="77777777" w:rsidTr="00482340">
        <w:trPr>
          <w:tblHeader/>
          <w:tblCellSpacing w:w="15" w:type="dxa"/>
        </w:trPr>
        <w:tc>
          <w:tcPr>
            <w:tcW w:w="1829" w:type="pct"/>
            <w:shd w:val="clear" w:color="auto" w:fill="ECECEC"/>
            <w:vAlign w:val="center"/>
            <w:hideMark/>
          </w:tcPr>
          <w:p w14:paraId="6BF7A59E"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c>
          <w:tcPr>
            <w:tcW w:w="3129" w:type="pct"/>
            <w:shd w:val="clear" w:color="auto" w:fill="ECECEC"/>
            <w:vAlign w:val="center"/>
            <w:hideMark/>
          </w:tcPr>
          <w:p w14:paraId="16999623"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Country chart (see Supp. No. 1 to part 738) </w:t>
            </w:r>
          </w:p>
        </w:tc>
      </w:tr>
      <w:tr w:rsidR="0017485B" w:rsidRPr="0017485B" w14:paraId="0C685023" w14:textId="77777777" w:rsidTr="00482340">
        <w:trPr>
          <w:tblCellSpacing w:w="15" w:type="dxa"/>
        </w:trPr>
        <w:tc>
          <w:tcPr>
            <w:tcW w:w="1829" w:type="pct"/>
            <w:vAlign w:val="center"/>
            <w:hideMark/>
          </w:tcPr>
          <w:p w14:paraId="2860C7E3"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entire entry</w:t>
            </w:r>
          </w:p>
        </w:tc>
        <w:tc>
          <w:tcPr>
            <w:tcW w:w="3129" w:type="pct"/>
            <w:vAlign w:val="center"/>
            <w:hideMark/>
          </w:tcPr>
          <w:p w14:paraId="23E1117B"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Column 1.</w:t>
            </w:r>
          </w:p>
        </w:tc>
      </w:tr>
    </w:tbl>
    <w:p w14:paraId="18D707E3"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List Based License Exceptions (See Part 740 for a Description of All License Exceptions) </w:t>
      </w:r>
    </w:p>
    <w:p w14:paraId="0C5659A6"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LVS:</w:t>
      </w:r>
      <w:r w:rsidRPr="00DF766A">
        <w:rPr>
          <w:rFonts w:eastAsia="Times New Roman" w:cstheme="minorHAnsi"/>
          <w:b/>
          <w:bCs/>
          <w:kern w:val="0"/>
          <w:sz w:val="24"/>
          <w:szCs w:val="24"/>
          <w14:ligatures w14:val="none"/>
        </w:rPr>
        <w:t xml:space="preserve"> N/A </w:t>
      </w:r>
    </w:p>
    <w:p w14:paraId="67B9E209"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GBS:</w:t>
      </w:r>
      <w:r w:rsidRPr="00DF766A">
        <w:rPr>
          <w:rFonts w:eastAsia="Times New Roman" w:cstheme="minorHAnsi"/>
          <w:b/>
          <w:bCs/>
          <w:kern w:val="0"/>
          <w:sz w:val="24"/>
          <w:szCs w:val="24"/>
          <w14:ligatures w14:val="none"/>
        </w:rPr>
        <w:t xml:space="preserve"> N/A </w:t>
      </w:r>
    </w:p>
    <w:p w14:paraId="61215DF7"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Special Conditions for STA </w:t>
      </w:r>
    </w:p>
    <w:p w14:paraId="581EBFBF"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STA:</w:t>
      </w:r>
      <w:r w:rsidRPr="00DF766A">
        <w:rPr>
          <w:rFonts w:eastAsia="Times New Roman" w:cstheme="minorHAnsi"/>
          <w:b/>
          <w:bCs/>
          <w:kern w:val="0"/>
          <w:sz w:val="24"/>
          <w:szCs w:val="24"/>
          <w14:ligatures w14:val="none"/>
        </w:rPr>
        <w:t xml:space="preserve"> License Exception STA may not be used for 0E977. </w:t>
      </w:r>
    </w:p>
    <w:p w14:paraId="2EAED542"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List of Items Controlled </w:t>
      </w:r>
    </w:p>
    <w:p w14:paraId="04381AC6"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Related Controls:</w:t>
      </w:r>
      <w:r w:rsidRPr="00DF766A">
        <w:rPr>
          <w:rFonts w:eastAsia="Times New Roman" w:cstheme="minorHAnsi"/>
          <w:b/>
          <w:bCs/>
          <w:kern w:val="0"/>
          <w:sz w:val="24"/>
          <w:szCs w:val="24"/>
          <w14:ligatures w14:val="none"/>
        </w:rPr>
        <w:t xml:space="preserve"> N/A </w:t>
      </w:r>
    </w:p>
    <w:p w14:paraId="7767D094"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Related Definitions:</w:t>
      </w:r>
      <w:r w:rsidRPr="00DF766A">
        <w:rPr>
          <w:rFonts w:eastAsia="Times New Roman" w:cstheme="minorHAnsi"/>
          <w:b/>
          <w:bCs/>
          <w:kern w:val="0"/>
          <w:sz w:val="24"/>
          <w:szCs w:val="24"/>
          <w14:ligatures w14:val="none"/>
        </w:rPr>
        <w:t xml:space="preserve"> N/A </w:t>
      </w:r>
    </w:p>
    <w:p w14:paraId="64B9B5E0"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Items:</w:t>
      </w:r>
      <w:r w:rsidRPr="00DF766A">
        <w:rPr>
          <w:rFonts w:eastAsia="Times New Roman" w:cstheme="minorHAnsi"/>
          <w:b/>
          <w:bCs/>
          <w:kern w:val="0"/>
          <w:sz w:val="24"/>
          <w:szCs w:val="24"/>
          <w14:ligatures w14:val="none"/>
        </w:rPr>
        <w:t xml:space="preserve"> The list of items controlled is contained in the ECCN heading. </w:t>
      </w:r>
    </w:p>
    <w:p w14:paraId="438332CF" w14:textId="77777777" w:rsidR="0017485B" w:rsidRPr="0017485B" w:rsidRDefault="0017485B" w:rsidP="00F92001">
      <w:pPr>
        <w:pStyle w:val="Heading3"/>
      </w:pPr>
      <w:bookmarkStart w:id="63" w:name="_Toc141970575"/>
      <w:r w:rsidRPr="0017485B">
        <w:t>0E982 “Technology” exclusively for the “development” or “production” of equipment controlled by 0A982 or 0A503.</w:t>
      </w:r>
      <w:bookmarkEnd w:id="63"/>
      <w:r w:rsidRPr="0017485B">
        <w:t xml:space="preserve"> </w:t>
      </w:r>
    </w:p>
    <w:p w14:paraId="1B410046"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License Requirements </w:t>
      </w:r>
    </w:p>
    <w:p w14:paraId="27B44570" w14:textId="77777777" w:rsidR="0017485B" w:rsidRPr="00DF766A"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Reason for Control:</w:t>
      </w:r>
      <w:r w:rsidRPr="00DF766A">
        <w:rPr>
          <w:rFonts w:eastAsia="Times New Roman" w:cstheme="minorHAnsi"/>
          <w:b/>
          <w:bCs/>
          <w:kern w:val="0"/>
          <w:sz w:val="24"/>
          <w:szCs w:val="24"/>
          <w14:ligatures w14:val="none"/>
        </w:rPr>
        <w:t xml:space="preserve"> CC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790"/>
      </w:tblGrid>
      <w:tr w:rsidR="0017485B" w:rsidRPr="0017485B" w14:paraId="16DF9113" w14:textId="77777777" w:rsidTr="00482340">
        <w:trPr>
          <w:tblHeader/>
          <w:tblCellSpacing w:w="15" w:type="dxa"/>
        </w:trPr>
        <w:tc>
          <w:tcPr>
            <w:tcW w:w="4972" w:type="pct"/>
            <w:shd w:val="clear" w:color="auto" w:fill="ECECEC"/>
            <w:vAlign w:val="center"/>
            <w:hideMark/>
          </w:tcPr>
          <w:p w14:paraId="49D8A284" w14:textId="77777777" w:rsidR="0017485B" w:rsidRPr="0017485B" w:rsidRDefault="0017485B" w:rsidP="0017485B">
            <w:pPr>
              <w:spacing w:after="0" w:line="240" w:lineRule="auto"/>
              <w:jc w:val="center"/>
              <w:rPr>
                <w:rFonts w:eastAsia="Times New Roman" w:cstheme="minorHAnsi"/>
                <w:b/>
                <w:bCs/>
                <w:kern w:val="0"/>
                <w:sz w:val="24"/>
                <w:szCs w:val="24"/>
                <w14:ligatures w14:val="none"/>
              </w:rPr>
            </w:pPr>
            <w:r w:rsidRPr="0017485B">
              <w:rPr>
                <w:rFonts w:eastAsia="Times New Roman" w:cstheme="minorHAnsi"/>
                <w:b/>
                <w:bCs/>
                <w:kern w:val="0"/>
                <w:sz w:val="24"/>
                <w:szCs w:val="24"/>
                <w14:ligatures w14:val="none"/>
              </w:rPr>
              <w:t xml:space="preserve">Control(s) </w:t>
            </w:r>
          </w:p>
        </w:tc>
      </w:tr>
      <w:tr w:rsidR="0017485B" w:rsidRPr="0017485B" w14:paraId="73441735" w14:textId="77777777" w:rsidTr="00482340">
        <w:trPr>
          <w:tblCellSpacing w:w="15" w:type="dxa"/>
        </w:trPr>
        <w:tc>
          <w:tcPr>
            <w:tcW w:w="4972" w:type="pct"/>
            <w:vAlign w:val="center"/>
            <w:hideMark/>
          </w:tcPr>
          <w:p w14:paraId="19CD47B1" w14:textId="77777777" w:rsidR="0017485B" w:rsidRPr="0017485B" w:rsidRDefault="0017485B" w:rsidP="0017485B">
            <w:pPr>
              <w:spacing w:after="0" w:line="240" w:lineRule="auto"/>
              <w:rPr>
                <w:rFonts w:eastAsia="Times New Roman" w:cstheme="minorHAnsi"/>
                <w:kern w:val="0"/>
                <w:sz w:val="24"/>
                <w:szCs w:val="24"/>
                <w14:ligatures w14:val="none"/>
              </w:rPr>
            </w:pPr>
            <w:r w:rsidRPr="0017485B">
              <w:rPr>
                <w:rFonts w:eastAsia="Times New Roman" w:cstheme="minorHAnsi"/>
                <w:kern w:val="0"/>
                <w:sz w:val="24"/>
                <w:szCs w:val="24"/>
                <w14:ligatures w14:val="none"/>
              </w:rPr>
              <w:t>CC applies to “technology” for items controlled by 0A982 or 0A503. A license is required for ALL destinations, except Canada, regardless of end use. Accordingly, a column specific to this control does not appear on the Commerce Country Chart. (See part 742 of the EAR for additional information.)</w:t>
            </w:r>
          </w:p>
        </w:tc>
      </w:tr>
    </w:tbl>
    <w:p w14:paraId="163B3827"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lastRenderedPageBreak/>
        <w:t xml:space="preserve">List Based License Exceptions (See Part 740 for a Description of All License Exceptions) </w:t>
      </w:r>
    </w:p>
    <w:p w14:paraId="78E5F938" w14:textId="77777777" w:rsidR="0017485B" w:rsidRPr="00DF766A" w:rsidRDefault="0017485B" w:rsidP="001437BF">
      <w:pPr>
        <w:spacing w:before="100" w:beforeAutospacing="1" w:after="100" w:afterAutospacing="1" w:line="240" w:lineRule="auto"/>
        <w:ind w:firstLine="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TSR:</w:t>
      </w:r>
      <w:r w:rsidRPr="00DF766A">
        <w:rPr>
          <w:rFonts w:eastAsia="Times New Roman" w:cstheme="minorHAnsi"/>
          <w:b/>
          <w:bCs/>
          <w:kern w:val="0"/>
          <w:sz w:val="24"/>
          <w:szCs w:val="24"/>
          <w14:ligatures w14:val="none"/>
        </w:rPr>
        <w:t xml:space="preserve"> N/A </w:t>
      </w:r>
    </w:p>
    <w:p w14:paraId="2996DD5E" w14:textId="77777777" w:rsidR="0017485B" w:rsidRPr="00DF766A" w:rsidRDefault="0017485B" w:rsidP="0017485B">
      <w:pPr>
        <w:spacing w:before="100" w:beforeAutospacing="1" w:after="100" w:afterAutospacing="1" w:line="240" w:lineRule="auto"/>
        <w:rPr>
          <w:rFonts w:eastAsia="Times New Roman" w:cstheme="minorHAnsi"/>
          <w:b/>
          <w:bCs/>
          <w:kern w:val="0"/>
          <w:sz w:val="24"/>
          <w:szCs w:val="24"/>
          <w14:ligatures w14:val="none"/>
        </w:rPr>
      </w:pPr>
      <w:r w:rsidRPr="00DF766A">
        <w:rPr>
          <w:rFonts w:eastAsia="Times New Roman" w:cstheme="minorHAnsi"/>
          <w:b/>
          <w:bCs/>
          <w:kern w:val="0"/>
          <w:sz w:val="24"/>
          <w:szCs w:val="24"/>
          <w14:ligatures w14:val="none"/>
        </w:rPr>
        <w:t xml:space="preserve">List of Items Controlled </w:t>
      </w:r>
    </w:p>
    <w:p w14:paraId="1BB73B17"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Related Controls:</w:t>
      </w:r>
      <w:r w:rsidRPr="00DF766A">
        <w:rPr>
          <w:rFonts w:eastAsia="Times New Roman" w:cstheme="minorHAnsi"/>
          <w:b/>
          <w:bCs/>
          <w:kern w:val="0"/>
          <w:sz w:val="24"/>
          <w:szCs w:val="24"/>
          <w14:ligatures w14:val="none"/>
        </w:rPr>
        <w:t xml:space="preserve"> N/A </w:t>
      </w:r>
    </w:p>
    <w:p w14:paraId="5F628FF6"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Related Definitions:</w:t>
      </w:r>
      <w:r w:rsidRPr="00DF766A">
        <w:rPr>
          <w:rFonts w:eastAsia="Times New Roman" w:cstheme="minorHAnsi"/>
          <w:b/>
          <w:bCs/>
          <w:kern w:val="0"/>
          <w:sz w:val="24"/>
          <w:szCs w:val="24"/>
          <w14:ligatures w14:val="none"/>
        </w:rPr>
        <w:t xml:space="preserve"> N/A </w:t>
      </w:r>
    </w:p>
    <w:p w14:paraId="6339A975" w14:textId="77777777" w:rsidR="0017485B" w:rsidRPr="00DF766A" w:rsidRDefault="0017485B" w:rsidP="001437BF">
      <w:pPr>
        <w:spacing w:before="100" w:beforeAutospacing="1" w:after="100" w:afterAutospacing="1" w:line="240" w:lineRule="auto"/>
        <w:ind w:left="720"/>
        <w:rPr>
          <w:rFonts w:eastAsia="Times New Roman" w:cstheme="minorHAnsi"/>
          <w:b/>
          <w:bCs/>
          <w:kern w:val="0"/>
          <w:sz w:val="24"/>
          <w:szCs w:val="24"/>
          <w14:ligatures w14:val="none"/>
        </w:rPr>
      </w:pPr>
      <w:r w:rsidRPr="00DF766A">
        <w:rPr>
          <w:rFonts w:eastAsia="Times New Roman" w:cstheme="minorHAnsi"/>
          <w:b/>
          <w:bCs/>
          <w:i/>
          <w:iCs/>
          <w:kern w:val="0"/>
          <w:sz w:val="24"/>
          <w:szCs w:val="24"/>
          <w14:ligatures w14:val="none"/>
        </w:rPr>
        <w:t>Items:</w:t>
      </w:r>
      <w:r w:rsidRPr="00DF766A">
        <w:rPr>
          <w:rFonts w:eastAsia="Times New Roman" w:cstheme="minorHAnsi"/>
          <w:b/>
          <w:bCs/>
          <w:kern w:val="0"/>
          <w:sz w:val="24"/>
          <w:szCs w:val="24"/>
          <w14:ligatures w14:val="none"/>
        </w:rPr>
        <w:t xml:space="preserve"> </w:t>
      </w:r>
    </w:p>
    <w:p w14:paraId="3626C638" w14:textId="77777777" w:rsidR="0017485B" w:rsidRPr="001437BF" w:rsidRDefault="0017485B" w:rsidP="0017485B">
      <w:pPr>
        <w:spacing w:before="100" w:beforeAutospacing="1" w:after="100" w:afterAutospacing="1" w:line="240" w:lineRule="auto"/>
        <w:rPr>
          <w:rFonts w:eastAsia="Times New Roman" w:cstheme="minorHAnsi"/>
          <w:kern w:val="0"/>
          <w:sz w:val="24"/>
          <w:szCs w:val="24"/>
          <w14:ligatures w14:val="none"/>
        </w:rPr>
      </w:pPr>
      <w:r w:rsidRPr="001437BF">
        <w:rPr>
          <w:rFonts w:eastAsia="Times New Roman" w:cstheme="minorHAnsi"/>
          <w:kern w:val="0"/>
          <w:sz w:val="24"/>
          <w:szCs w:val="24"/>
          <w14:ligatures w14:val="none"/>
        </w:rPr>
        <w:t xml:space="preserve">The list of items controlled is contained in the ECCN heading. </w:t>
      </w:r>
    </w:p>
    <w:p w14:paraId="088F2E96" w14:textId="77777777" w:rsidR="0017485B" w:rsidRPr="0017485B" w:rsidRDefault="0017485B" w:rsidP="001437BF">
      <w:pPr>
        <w:pStyle w:val="Heading2"/>
      </w:pPr>
      <w:r w:rsidRPr="0017485B">
        <w:t xml:space="preserve">EAR99 Items subject to the EAR that are not elsewhere specified in this CCL Category or in any other category in the CCL are designated by the number EAR99. </w:t>
      </w:r>
    </w:p>
    <w:sectPr w:rsidR="0017485B" w:rsidRPr="0017485B" w:rsidSect="002C4C99">
      <w:footerReference w:type="default" r:id="rId38"/>
      <w:pgSz w:w="12240" w:h="15840"/>
      <w:pgMar w:top="720" w:right="720" w:bottom="720" w:left="72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849A4" w14:textId="77777777" w:rsidR="003D3CFA" w:rsidRDefault="003D3CFA" w:rsidP="008D41A8">
      <w:pPr>
        <w:spacing w:after="0" w:line="240" w:lineRule="auto"/>
      </w:pPr>
      <w:r>
        <w:separator/>
      </w:r>
    </w:p>
  </w:endnote>
  <w:endnote w:type="continuationSeparator" w:id="0">
    <w:p w14:paraId="277A1B91" w14:textId="77777777" w:rsidR="003D3CFA" w:rsidRDefault="003D3CFA" w:rsidP="008D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3FE5" w14:textId="77777777" w:rsidR="008235F0" w:rsidRDefault="00823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7465"/>
      <w:gridCol w:w="1885"/>
    </w:tblGrid>
    <w:tr w:rsidR="008D41A8" w14:paraId="07BF2682" w14:textId="77777777" w:rsidTr="00E5433A">
      <w:tc>
        <w:tcPr>
          <w:tcW w:w="7465" w:type="dxa"/>
        </w:tcPr>
        <w:p w14:paraId="15BF704D" w14:textId="742B06DC" w:rsidR="008D41A8" w:rsidRDefault="00E5433A">
          <w:pPr>
            <w:pStyle w:val="Footer"/>
          </w:pPr>
          <w:r>
            <w:rPr>
              <w:noProof/>
            </w:rPr>
            <w:drawing>
              <wp:inline distT="0" distB="0" distL="0" distR="0" wp14:anchorId="3E59A2DF" wp14:editId="0FCA1F14">
                <wp:extent cx="1080700" cy="725170"/>
                <wp:effectExtent l="0" t="0" r="5715" b="0"/>
                <wp:docPr id="301432071" name="Picture 301432071"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1885" w:type="dxa"/>
          <w:tcBorders>
            <w:left w:val="nil"/>
          </w:tcBorders>
          <w:vAlign w:val="bottom"/>
        </w:tcPr>
        <w:p w14:paraId="6C43FFF4" w14:textId="5B0FEB51" w:rsidR="008D41A8" w:rsidRDefault="008D41A8" w:rsidP="00E5433A">
          <w:pPr>
            <w:pStyle w:val="Footer"/>
            <w:jc w:val="right"/>
          </w:pPr>
          <w:r>
            <w:t xml:space="preserve">TOC Page </w:t>
          </w:r>
          <w:r>
            <w:fldChar w:fldCharType="begin"/>
          </w:r>
          <w:r>
            <w:instrText xml:space="preserve"> PAGE   \* MERGEFORMAT </w:instrText>
          </w:r>
          <w:r>
            <w:fldChar w:fldCharType="separate"/>
          </w:r>
          <w:r>
            <w:t>1</w:t>
          </w:r>
          <w:r>
            <w:fldChar w:fldCharType="end"/>
          </w:r>
          <w:r>
            <w:t xml:space="preserve"> of </w:t>
          </w:r>
          <w:fldSimple w:instr=" SECTIONPAGES   \* MERGEFORMAT ">
            <w:r w:rsidR="00D55FA3">
              <w:rPr>
                <w:noProof/>
              </w:rPr>
              <w:t>5</w:t>
            </w:r>
          </w:fldSimple>
        </w:p>
      </w:tc>
    </w:tr>
  </w:tbl>
  <w:p w14:paraId="08CC0B57" w14:textId="77777777" w:rsidR="008D41A8" w:rsidRDefault="008D41A8" w:rsidP="008D41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C1AE" w14:textId="77777777" w:rsidR="008235F0" w:rsidRDefault="008235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29" w:type="dxa"/>
      <w:tblLook w:val="04A0" w:firstRow="1" w:lastRow="0" w:firstColumn="1" w:lastColumn="0" w:noHBand="0" w:noVBand="1"/>
    </w:tblPr>
    <w:tblGrid>
      <w:gridCol w:w="8741"/>
      <w:gridCol w:w="2088"/>
    </w:tblGrid>
    <w:tr w:rsidR="008D41A8" w14:paraId="03A207D7" w14:textId="77777777" w:rsidTr="002C4C99">
      <w:tc>
        <w:tcPr>
          <w:tcW w:w="8741" w:type="dxa"/>
        </w:tcPr>
        <w:p w14:paraId="5383038C" w14:textId="318EC6AA" w:rsidR="002C4C99" w:rsidRPr="002C4C99" w:rsidRDefault="00E5433A" w:rsidP="002C4C99">
          <w:pPr>
            <w:pStyle w:val="Footer"/>
            <w:ind w:left="251"/>
            <w:rPr>
              <w:sz w:val="20"/>
              <w:szCs w:val="20"/>
            </w:rPr>
          </w:pPr>
          <w:r>
            <w:rPr>
              <w:noProof/>
            </w:rPr>
            <w:drawing>
              <wp:inline distT="0" distB="0" distL="0" distR="0" wp14:anchorId="4D684831" wp14:editId="34A650E0">
                <wp:extent cx="1080700" cy="725170"/>
                <wp:effectExtent l="0" t="0" r="5715" b="0"/>
                <wp:docPr id="524274412" name="Picture 524274412" descr="A space suit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87543" name="Picture 2" descr="A space suit with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6999" cy="729397"/>
                        </a:xfrm>
                        <a:prstGeom prst="rect">
                          <a:avLst/>
                        </a:prstGeom>
                      </pic:spPr>
                    </pic:pic>
                  </a:graphicData>
                </a:graphic>
              </wp:inline>
            </w:drawing>
          </w:r>
          <w:r>
            <w:t xml:space="preserve"> </w:t>
          </w:r>
          <w:r w:rsidRPr="00097693">
            <w:rPr>
              <w:b/>
              <w:bCs/>
              <w:sz w:val="28"/>
              <w:szCs w:val="28"/>
            </w:rPr>
            <w:t>A</w:t>
          </w:r>
          <w:r>
            <w:rPr>
              <w:b/>
              <w:bCs/>
              <w:sz w:val="28"/>
              <w:szCs w:val="28"/>
            </w:rPr>
            <w:t>EGIS Space Law  |  A</w:t>
          </w:r>
          <w:r w:rsidRPr="00097693">
            <w:rPr>
              <w:b/>
              <w:bCs/>
              <w:sz w:val="28"/>
              <w:szCs w:val="28"/>
            </w:rPr>
            <w:t>egis.Law</w:t>
          </w:r>
        </w:p>
      </w:tc>
      <w:tc>
        <w:tcPr>
          <w:tcW w:w="2088" w:type="dxa"/>
          <w:vAlign w:val="bottom"/>
        </w:tcPr>
        <w:p w14:paraId="642BE94C" w14:textId="757E807F" w:rsidR="008D41A8" w:rsidRPr="002C4C99" w:rsidRDefault="008D41A8" w:rsidP="002C4C99">
          <w:pPr>
            <w:pStyle w:val="Footer"/>
            <w:jc w:val="right"/>
            <w:rPr>
              <w:sz w:val="20"/>
              <w:szCs w:val="20"/>
            </w:rPr>
          </w:pPr>
          <w:r w:rsidRPr="002C4C99">
            <w:rPr>
              <w:sz w:val="20"/>
              <w:szCs w:val="20"/>
            </w:rPr>
            <w:t xml:space="preserve">CCL Page </w:t>
          </w:r>
          <w:r w:rsidRPr="002C4C99">
            <w:rPr>
              <w:sz w:val="20"/>
              <w:szCs w:val="20"/>
            </w:rPr>
            <w:fldChar w:fldCharType="begin"/>
          </w:r>
          <w:r w:rsidRPr="002C4C99">
            <w:rPr>
              <w:sz w:val="20"/>
              <w:szCs w:val="20"/>
            </w:rPr>
            <w:instrText xml:space="preserve"> PAGE   \* MERGEFORMAT </w:instrText>
          </w:r>
          <w:r w:rsidRPr="002C4C99">
            <w:rPr>
              <w:sz w:val="20"/>
              <w:szCs w:val="20"/>
            </w:rPr>
            <w:fldChar w:fldCharType="separate"/>
          </w:r>
          <w:r w:rsidRPr="002C4C99">
            <w:rPr>
              <w:noProof/>
              <w:sz w:val="20"/>
              <w:szCs w:val="20"/>
            </w:rPr>
            <w:t>40</w:t>
          </w:r>
          <w:r w:rsidRPr="002C4C99">
            <w:rPr>
              <w:sz w:val="20"/>
              <w:szCs w:val="20"/>
            </w:rPr>
            <w:fldChar w:fldCharType="end"/>
          </w:r>
          <w:r w:rsidRPr="002C4C99">
            <w:rPr>
              <w:sz w:val="20"/>
              <w:szCs w:val="20"/>
            </w:rPr>
            <w:t xml:space="preserve"> of </w:t>
          </w:r>
          <w:r w:rsidRPr="002C4C99">
            <w:rPr>
              <w:sz w:val="20"/>
              <w:szCs w:val="20"/>
            </w:rPr>
            <w:fldChar w:fldCharType="begin"/>
          </w:r>
          <w:r w:rsidRPr="002C4C99">
            <w:rPr>
              <w:sz w:val="20"/>
              <w:szCs w:val="20"/>
            </w:rPr>
            <w:instrText xml:space="preserve"> SECTIONPAGES   \* MERGEFORMAT </w:instrText>
          </w:r>
          <w:r w:rsidRPr="002C4C99">
            <w:rPr>
              <w:sz w:val="20"/>
              <w:szCs w:val="20"/>
            </w:rPr>
            <w:fldChar w:fldCharType="separate"/>
          </w:r>
          <w:r w:rsidR="00D55FA3">
            <w:rPr>
              <w:noProof/>
              <w:sz w:val="20"/>
              <w:szCs w:val="20"/>
            </w:rPr>
            <w:t>62</w:t>
          </w:r>
          <w:r w:rsidRPr="002C4C99">
            <w:rPr>
              <w:sz w:val="20"/>
              <w:szCs w:val="20"/>
            </w:rPr>
            <w:fldChar w:fldCharType="end"/>
          </w:r>
        </w:p>
      </w:tc>
    </w:tr>
  </w:tbl>
  <w:p w14:paraId="7A1386EA" w14:textId="77777777" w:rsidR="008D41A8" w:rsidRDefault="008D41A8" w:rsidP="002C4C99">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C4747" w14:textId="77777777" w:rsidR="003D3CFA" w:rsidRDefault="003D3CFA" w:rsidP="008D41A8">
      <w:pPr>
        <w:spacing w:after="0" w:line="240" w:lineRule="auto"/>
      </w:pPr>
      <w:r>
        <w:separator/>
      </w:r>
    </w:p>
  </w:footnote>
  <w:footnote w:type="continuationSeparator" w:id="0">
    <w:p w14:paraId="3C9F3304" w14:textId="77777777" w:rsidR="003D3CFA" w:rsidRDefault="003D3CFA" w:rsidP="008D41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A40E" w14:textId="77777777" w:rsidR="008235F0" w:rsidRDefault="008235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6088" w14:textId="5C0AAB34" w:rsidR="00E00DA6" w:rsidRDefault="00E00DA6" w:rsidP="00E00DA6">
    <w:pPr>
      <w:pStyle w:val="Header"/>
      <w:jc w:val="center"/>
    </w:pPr>
    <w:r>
      <w:rPr>
        <w:b/>
        <w:bCs/>
        <w:sz w:val="28"/>
        <w:szCs w:val="28"/>
      </w:rPr>
      <w:t>Commerce Control List Cat. 0</w:t>
    </w:r>
    <w:r>
      <w:rPr>
        <w:sz w:val="28"/>
        <w:szCs w:val="28"/>
      </w:rPr>
      <w:t xml:space="preserve"> </w:t>
    </w:r>
    <w:r>
      <w:br/>
      <w:t>Version August 3, 2023</w:t>
    </w:r>
  </w:p>
  <w:p w14:paraId="4269CDC6" w14:textId="77777777" w:rsidR="00411372" w:rsidRDefault="004113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F6C4F" w14:textId="77777777" w:rsidR="008235F0" w:rsidRDefault="008235F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rl/5PM/w150rhEDVB6m/yO1e/+lw0LlaKG3Di8s+Wu5t6YwgYvdmdB7NN8wL2emLXL1AEwtXiwdw53zEWNhnDQ==" w:salt="Qcu6hAvlv4GsLfuj81J/i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5B"/>
    <w:rsid w:val="00034E32"/>
    <w:rsid w:val="000F1A64"/>
    <w:rsid w:val="000F6632"/>
    <w:rsid w:val="001315A4"/>
    <w:rsid w:val="001437BF"/>
    <w:rsid w:val="0017485B"/>
    <w:rsid w:val="001F2BBB"/>
    <w:rsid w:val="00212DBE"/>
    <w:rsid w:val="00212F38"/>
    <w:rsid w:val="00226336"/>
    <w:rsid w:val="00256F5F"/>
    <w:rsid w:val="002824D7"/>
    <w:rsid w:val="002C4C99"/>
    <w:rsid w:val="00306FD9"/>
    <w:rsid w:val="003234D9"/>
    <w:rsid w:val="003D3CFA"/>
    <w:rsid w:val="00411372"/>
    <w:rsid w:val="00482340"/>
    <w:rsid w:val="004912C0"/>
    <w:rsid w:val="00531DD8"/>
    <w:rsid w:val="00584643"/>
    <w:rsid w:val="006254EA"/>
    <w:rsid w:val="00697D32"/>
    <w:rsid w:val="00710E5E"/>
    <w:rsid w:val="00780403"/>
    <w:rsid w:val="00781780"/>
    <w:rsid w:val="007E2714"/>
    <w:rsid w:val="008235F0"/>
    <w:rsid w:val="0083469E"/>
    <w:rsid w:val="008412D3"/>
    <w:rsid w:val="008B4B7B"/>
    <w:rsid w:val="008D41A8"/>
    <w:rsid w:val="008E2204"/>
    <w:rsid w:val="008F5D06"/>
    <w:rsid w:val="00984B3C"/>
    <w:rsid w:val="00A549F3"/>
    <w:rsid w:val="00A83DAD"/>
    <w:rsid w:val="00B315BD"/>
    <w:rsid w:val="00BE6AA5"/>
    <w:rsid w:val="00C02610"/>
    <w:rsid w:val="00C914E5"/>
    <w:rsid w:val="00CA68CC"/>
    <w:rsid w:val="00CB1276"/>
    <w:rsid w:val="00CC1B5B"/>
    <w:rsid w:val="00CC52D1"/>
    <w:rsid w:val="00D16988"/>
    <w:rsid w:val="00D33BDF"/>
    <w:rsid w:val="00D55FA3"/>
    <w:rsid w:val="00D66576"/>
    <w:rsid w:val="00D830BC"/>
    <w:rsid w:val="00DC7538"/>
    <w:rsid w:val="00DF766A"/>
    <w:rsid w:val="00E00DA6"/>
    <w:rsid w:val="00E5433A"/>
    <w:rsid w:val="00EE78A7"/>
    <w:rsid w:val="00F551FB"/>
    <w:rsid w:val="00F92001"/>
    <w:rsid w:val="00FB129A"/>
    <w:rsid w:val="00FE60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2AB06"/>
  <w15:docId w15:val="{A71B2E7C-02E6-4A6D-BCD8-9762E8AAA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C99"/>
  </w:style>
  <w:style w:type="paragraph" w:styleId="Heading1">
    <w:name w:val="heading 1"/>
    <w:basedOn w:val="Normal"/>
    <w:next w:val="Normal"/>
    <w:link w:val="Heading1Char"/>
    <w:uiPriority w:val="9"/>
    <w:qFormat/>
    <w:rsid w:val="0017485B"/>
    <w:pPr>
      <w:keepNext/>
      <w:keepLines/>
      <w:spacing w:before="240" w:after="0"/>
      <w:outlineLvl w:val="0"/>
    </w:pPr>
    <w:rPr>
      <w:rFonts w:eastAsia="Times New Roman" w:cstheme="minorHAnsi"/>
      <w:b/>
      <w:bCs/>
      <w:color w:val="4472C4" w:themeColor="accent1"/>
      <w:sz w:val="40"/>
      <w:szCs w:val="40"/>
    </w:rPr>
  </w:style>
  <w:style w:type="paragraph" w:styleId="Heading2">
    <w:name w:val="heading 2"/>
    <w:basedOn w:val="Normal"/>
    <w:link w:val="Heading2Char"/>
    <w:uiPriority w:val="9"/>
    <w:qFormat/>
    <w:rsid w:val="0017485B"/>
    <w:pPr>
      <w:spacing w:before="100" w:beforeAutospacing="1" w:after="100" w:afterAutospacing="1" w:line="240" w:lineRule="auto"/>
      <w:outlineLvl w:val="1"/>
    </w:pPr>
    <w:rPr>
      <w:rFonts w:eastAsia="Times New Roman" w:cstheme="minorHAnsi"/>
      <w:b/>
      <w:bCs/>
      <w:color w:val="4472C4" w:themeColor="accent1"/>
      <w:kern w:val="0"/>
      <w:sz w:val="28"/>
      <w:szCs w:val="28"/>
      <w14:ligatures w14:val="none"/>
    </w:rPr>
  </w:style>
  <w:style w:type="paragraph" w:styleId="Heading3">
    <w:name w:val="heading 3"/>
    <w:basedOn w:val="Normal"/>
    <w:next w:val="Normal"/>
    <w:link w:val="Heading3Char"/>
    <w:uiPriority w:val="9"/>
    <w:unhideWhenUsed/>
    <w:qFormat/>
    <w:rsid w:val="00F92001"/>
    <w:pPr>
      <w:spacing w:before="100" w:beforeAutospacing="1" w:after="100" w:afterAutospacing="1" w:line="240" w:lineRule="auto"/>
      <w:outlineLvl w:val="2"/>
    </w:pPr>
    <w:rPr>
      <w:rFonts w:eastAsia="Times New Roman" w:cstheme="minorHAnsi"/>
      <w:b/>
      <w:bCs/>
      <w:color w:val="C00000"/>
      <w:kern w:val="0"/>
      <w:sz w:val="28"/>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85B"/>
    <w:rPr>
      <w:rFonts w:eastAsia="Times New Roman" w:cstheme="minorHAnsi"/>
      <w:b/>
      <w:bCs/>
      <w:color w:val="4472C4" w:themeColor="accent1"/>
      <w:sz w:val="40"/>
      <w:szCs w:val="40"/>
    </w:rPr>
  </w:style>
  <w:style w:type="character" w:customStyle="1" w:styleId="Heading2Char">
    <w:name w:val="Heading 2 Char"/>
    <w:basedOn w:val="DefaultParagraphFont"/>
    <w:link w:val="Heading2"/>
    <w:uiPriority w:val="9"/>
    <w:rsid w:val="0017485B"/>
    <w:rPr>
      <w:rFonts w:eastAsia="Times New Roman" w:cstheme="minorHAnsi"/>
      <w:b/>
      <w:bCs/>
      <w:color w:val="4472C4" w:themeColor="accent1"/>
      <w:kern w:val="0"/>
      <w:sz w:val="28"/>
      <w:szCs w:val="28"/>
      <w14:ligatures w14:val="none"/>
    </w:rPr>
  </w:style>
  <w:style w:type="character" w:customStyle="1" w:styleId="Heading3Char">
    <w:name w:val="Heading 3 Char"/>
    <w:basedOn w:val="DefaultParagraphFont"/>
    <w:link w:val="Heading3"/>
    <w:uiPriority w:val="9"/>
    <w:rsid w:val="00F92001"/>
    <w:rPr>
      <w:rFonts w:eastAsia="Times New Roman" w:cstheme="minorHAnsi"/>
      <w:b/>
      <w:bCs/>
      <w:color w:val="C00000"/>
      <w:kern w:val="0"/>
      <w:sz w:val="28"/>
      <w:szCs w:val="28"/>
      <w14:ligatures w14:val="none"/>
    </w:rPr>
  </w:style>
  <w:style w:type="paragraph" w:customStyle="1" w:styleId="msonormal0">
    <w:name w:val="msonormal"/>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1-paragraph">
    <w:name w:val="hd1-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lush-paragraph-2">
    <w:name w:val="flush-paragraph-2"/>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7485B"/>
    <w:rPr>
      <w:b/>
      <w:bCs/>
    </w:rPr>
  </w:style>
  <w:style w:type="character" w:styleId="Hyperlink">
    <w:name w:val="Hyperlink"/>
    <w:basedOn w:val="DefaultParagraphFont"/>
    <w:uiPriority w:val="99"/>
    <w:unhideWhenUsed/>
    <w:rsid w:val="0017485B"/>
    <w:rPr>
      <w:color w:val="0000FF"/>
      <w:u w:val="single"/>
    </w:rPr>
  </w:style>
  <w:style w:type="character" w:styleId="FollowedHyperlink">
    <w:name w:val="FollowedHyperlink"/>
    <w:basedOn w:val="DefaultParagraphFont"/>
    <w:uiPriority w:val="99"/>
    <w:semiHidden/>
    <w:unhideWhenUsed/>
    <w:rsid w:val="0017485B"/>
    <w:rPr>
      <w:color w:val="800080"/>
      <w:u w:val="single"/>
    </w:rPr>
  </w:style>
  <w:style w:type="paragraph" w:customStyle="1" w:styleId="flush-paragraph-1">
    <w:name w:val="flush-paragraph-1"/>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inor-caps">
    <w:name w:val="minor-caps"/>
    <w:basedOn w:val="DefaultParagraphFont"/>
    <w:rsid w:val="0017485B"/>
  </w:style>
  <w:style w:type="character" w:styleId="Emphasis">
    <w:name w:val="Emphasis"/>
    <w:basedOn w:val="DefaultParagraphFont"/>
    <w:uiPriority w:val="20"/>
    <w:qFormat/>
    <w:rsid w:val="0017485B"/>
    <w:rPr>
      <w:i/>
      <w:iCs/>
    </w:rPr>
  </w:style>
  <w:style w:type="paragraph" w:customStyle="1" w:styleId="flush-paragraph">
    <w:name w:val="flush-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tandard">
    <w:name w:val="standard"/>
    <w:basedOn w:val="DefaultParagraphFont"/>
    <w:rsid w:val="0017485B"/>
  </w:style>
  <w:style w:type="paragraph" w:customStyle="1" w:styleId="hd2-paragraph">
    <w:name w:val="hd2-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fraction">
    <w:name w:val="fraction"/>
    <w:basedOn w:val="DefaultParagraphFont"/>
    <w:rsid w:val="0017485B"/>
  </w:style>
  <w:style w:type="character" w:customStyle="1" w:styleId="numerator">
    <w:name w:val="numerator"/>
    <w:basedOn w:val="DefaultParagraphFont"/>
    <w:rsid w:val="0017485B"/>
  </w:style>
  <w:style w:type="character" w:customStyle="1" w:styleId="denominator">
    <w:name w:val="denominator"/>
    <w:basedOn w:val="DefaultParagraphFont"/>
    <w:rsid w:val="0017485B"/>
  </w:style>
  <w:style w:type="paragraph" w:customStyle="1" w:styleId="table-title">
    <w:name w:val="table-titl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able-note">
    <w:name w:val="table-note"/>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d3-paragraph">
    <w:name w:val="hd3-paragraph"/>
    <w:basedOn w:val="Normal"/>
    <w:rsid w:val="0017485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8D41A8"/>
    <w:pPr>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8D41A8"/>
    <w:pPr>
      <w:tabs>
        <w:tab w:val="right" w:leader="dot" w:pos="9350"/>
      </w:tabs>
      <w:spacing w:after="100"/>
    </w:pPr>
    <w:rPr>
      <w:b/>
      <w:noProof/>
    </w:rPr>
  </w:style>
  <w:style w:type="paragraph" w:styleId="TOC2">
    <w:name w:val="toc 2"/>
    <w:basedOn w:val="Normal"/>
    <w:next w:val="Normal"/>
    <w:autoRedefine/>
    <w:uiPriority w:val="39"/>
    <w:unhideWhenUsed/>
    <w:rsid w:val="008D41A8"/>
    <w:pPr>
      <w:spacing w:after="100"/>
      <w:ind w:left="220"/>
    </w:pPr>
    <w:rPr>
      <w:b/>
    </w:rPr>
  </w:style>
  <w:style w:type="paragraph" w:styleId="TOC3">
    <w:name w:val="toc 3"/>
    <w:basedOn w:val="Normal"/>
    <w:next w:val="Normal"/>
    <w:autoRedefine/>
    <w:uiPriority w:val="39"/>
    <w:unhideWhenUsed/>
    <w:rsid w:val="008D41A8"/>
    <w:pPr>
      <w:spacing w:after="100"/>
      <w:ind w:left="440"/>
    </w:pPr>
  </w:style>
  <w:style w:type="paragraph" w:styleId="TOC4">
    <w:name w:val="toc 4"/>
    <w:basedOn w:val="Normal"/>
    <w:next w:val="Normal"/>
    <w:autoRedefine/>
    <w:uiPriority w:val="39"/>
    <w:unhideWhenUsed/>
    <w:rsid w:val="008D41A8"/>
    <w:pPr>
      <w:spacing w:after="100"/>
      <w:ind w:left="660"/>
    </w:pPr>
    <w:rPr>
      <w:rFonts w:eastAsiaTheme="minorEastAsia"/>
    </w:rPr>
  </w:style>
  <w:style w:type="paragraph" w:styleId="TOC5">
    <w:name w:val="toc 5"/>
    <w:basedOn w:val="Normal"/>
    <w:next w:val="Normal"/>
    <w:autoRedefine/>
    <w:uiPriority w:val="39"/>
    <w:unhideWhenUsed/>
    <w:rsid w:val="008D41A8"/>
    <w:pPr>
      <w:spacing w:after="100"/>
      <w:ind w:left="880"/>
    </w:pPr>
    <w:rPr>
      <w:rFonts w:eastAsiaTheme="minorEastAsia"/>
    </w:rPr>
  </w:style>
  <w:style w:type="paragraph" w:styleId="TOC6">
    <w:name w:val="toc 6"/>
    <w:basedOn w:val="Normal"/>
    <w:next w:val="Normal"/>
    <w:autoRedefine/>
    <w:uiPriority w:val="39"/>
    <w:unhideWhenUsed/>
    <w:rsid w:val="008D41A8"/>
    <w:pPr>
      <w:spacing w:after="100"/>
      <w:ind w:left="1100"/>
    </w:pPr>
    <w:rPr>
      <w:rFonts w:eastAsiaTheme="minorEastAsia"/>
    </w:rPr>
  </w:style>
  <w:style w:type="paragraph" w:styleId="TOC7">
    <w:name w:val="toc 7"/>
    <w:basedOn w:val="Normal"/>
    <w:next w:val="Normal"/>
    <w:autoRedefine/>
    <w:uiPriority w:val="39"/>
    <w:unhideWhenUsed/>
    <w:rsid w:val="008D41A8"/>
    <w:pPr>
      <w:spacing w:after="100"/>
      <w:ind w:left="1320"/>
    </w:pPr>
    <w:rPr>
      <w:rFonts w:eastAsiaTheme="minorEastAsia"/>
    </w:rPr>
  </w:style>
  <w:style w:type="paragraph" w:styleId="TOC8">
    <w:name w:val="toc 8"/>
    <w:basedOn w:val="Normal"/>
    <w:next w:val="Normal"/>
    <w:autoRedefine/>
    <w:uiPriority w:val="39"/>
    <w:unhideWhenUsed/>
    <w:rsid w:val="008D41A8"/>
    <w:pPr>
      <w:spacing w:after="100"/>
      <w:ind w:left="1540"/>
    </w:pPr>
    <w:rPr>
      <w:rFonts w:eastAsiaTheme="minorEastAsia"/>
    </w:rPr>
  </w:style>
  <w:style w:type="paragraph" w:styleId="TOC9">
    <w:name w:val="toc 9"/>
    <w:basedOn w:val="Normal"/>
    <w:next w:val="Normal"/>
    <w:autoRedefine/>
    <w:uiPriority w:val="39"/>
    <w:unhideWhenUsed/>
    <w:rsid w:val="008D41A8"/>
    <w:pPr>
      <w:spacing w:after="100"/>
      <w:ind w:left="1760"/>
    </w:pPr>
    <w:rPr>
      <w:rFonts w:eastAsiaTheme="minorEastAsia"/>
    </w:rPr>
  </w:style>
  <w:style w:type="paragraph" w:styleId="Header">
    <w:name w:val="header"/>
    <w:basedOn w:val="Normal"/>
    <w:link w:val="HeaderChar"/>
    <w:uiPriority w:val="99"/>
    <w:unhideWhenUsed/>
    <w:rsid w:val="008D41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41A8"/>
  </w:style>
  <w:style w:type="paragraph" w:styleId="Footer">
    <w:name w:val="footer"/>
    <w:basedOn w:val="Normal"/>
    <w:link w:val="FooterChar"/>
    <w:uiPriority w:val="99"/>
    <w:unhideWhenUsed/>
    <w:rsid w:val="008D41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41A8"/>
  </w:style>
  <w:style w:type="table" w:styleId="TableGrid">
    <w:name w:val="Table Grid"/>
    <w:basedOn w:val="TableNormal"/>
    <w:uiPriority w:val="39"/>
    <w:rsid w:val="008D4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
    <w:name w:val="Note"/>
    <w:basedOn w:val="Normal"/>
    <w:link w:val="NoteChar"/>
    <w:qFormat/>
    <w:rsid w:val="008E2204"/>
    <w:pPr>
      <w:shd w:val="clear" w:color="auto" w:fill="FFF2CC" w:themeFill="accent4" w:themeFillTint="33"/>
      <w:spacing w:after="240" w:line="240" w:lineRule="auto"/>
    </w:pPr>
    <w:rPr>
      <w:rFonts w:eastAsia="Times New Roman" w:cstheme="minorHAnsi"/>
      <w:i/>
      <w:iCs/>
      <w:kern w:val="0"/>
      <w:sz w:val="24"/>
      <w:szCs w:val="24"/>
      <w14:ligatures w14:val="none"/>
    </w:rPr>
  </w:style>
  <w:style w:type="character" w:customStyle="1" w:styleId="NoteChar">
    <w:name w:val="Note Char"/>
    <w:basedOn w:val="DefaultParagraphFont"/>
    <w:link w:val="Note"/>
    <w:rsid w:val="008E2204"/>
    <w:rPr>
      <w:rFonts w:eastAsia="Times New Roman" w:cstheme="minorHAnsi"/>
      <w:i/>
      <w:iCs/>
      <w:kern w:val="0"/>
      <w:sz w:val="24"/>
      <w:szCs w:val="24"/>
      <w:shd w:val="clear" w:color="auto" w:fill="FFF2CC" w:themeFill="accent4" w:themeFillTint="33"/>
      <w14:ligatures w14:val="none"/>
    </w:rPr>
  </w:style>
  <w:style w:type="paragraph" w:styleId="ListParagraph">
    <w:name w:val="List Paragraph"/>
    <w:basedOn w:val="Normal"/>
    <w:uiPriority w:val="34"/>
    <w:qFormat/>
    <w:rsid w:val="00A549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9525">
      <w:bodyDiv w:val="1"/>
      <w:marLeft w:val="0"/>
      <w:marRight w:val="0"/>
      <w:marTop w:val="0"/>
      <w:marBottom w:val="0"/>
      <w:divBdr>
        <w:top w:val="none" w:sz="0" w:space="0" w:color="auto"/>
        <w:left w:val="none" w:sz="0" w:space="0" w:color="auto"/>
        <w:bottom w:val="none" w:sz="0" w:space="0" w:color="auto"/>
        <w:right w:val="none" w:sz="0" w:space="0" w:color="auto"/>
      </w:divBdr>
      <w:divsChild>
        <w:div w:id="1711410">
          <w:marLeft w:val="0"/>
          <w:marRight w:val="0"/>
          <w:marTop w:val="0"/>
          <w:marBottom w:val="0"/>
          <w:divBdr>
            <w:top w:val="none" w:sz="0" w:space="0" w:color="auto"/>
            <w:left w:val="none" w:sz="0" w:space="0" w:color="auto"/>
            <w:bottom w:val="none" w:sz="0" w:space="0" w:color="auto"/>
            <w:right w:val="none" w:sz="0" w:space="0" w:color="auto"/>
          </w:divBdr>
          <w:divsChild>
            <w:div w:id="1832717676">
              <w:marLeft w:val="0"/>
              <w:marRight w:val="0"/>
              <w:marTop w:val="0"/>
              <w:marBottom w:val="0"/>
              <w:divBdr>
                <w:top w:val="none" w:sz="0" w:space="0" w:color="auto"/>
                <w:left w:val="none" w:sz="0" w:space="0" w:color="auto"/>
                <w:bottom w:val="none" w:sz="0" w:space="0" w:color="auto"/>
                <w:right w:val="none" w:sz="0" w:space="0" w:color="auto"/>
              </w:divBdr>
            </w:div>
          </w:divsChild>
        </w:div>
        <w:div w:id="6760293">
          <w:marLeft w:val="0"/>
          <w:marRight w:val="0"/>
          <w:marTop w:val="0"/>
          <w:marBottom w:val="0"/>
          <w:divBdr>
            <w:top w:val="none" w:sz="0" w:space="0" w:color="auto"/>
            <w:left w:val="none" w:sz="0" w:space="0" w:color="auto"/>
            <w:bottom w:val="none" w:sz="0" w:space="0" w:color="auto"/>
            <w:right w:val="none" w:sz="0" w:space="0" w:color="auto"/>
          </w:divBdr>
          <w:divsChild>
            <w:div w:id="1612468503">
              <w:marLeft w:val="0"/>
              <w:marRight w:val="0"/>
              <w:marTop w:val="0"/>
              <w:marBottom w:val="0"/>
              <w:divBdr>
                <w:top w:val="none" w:sz="0" w:space="0" w:color="auto"/>
                <w:left w:val="none" w:sz="0" w:space="0" w:color="auto"/>
                <w:bottom w:val="none" w:sz="0" w:space="0" w:color="auto"/>
                <w:right w:val="none" w:sz="0" w:space="0" w:color="auto"/>
              </w:divBdr>
            </w:div>
          </w:divsChild>
        </w:div>
        <w:div w:id="8259808">
          <w:marLeft w:val="570"/>
          <w:marRight w:val="0"/>
          <w:marTop w:val="0"/>
          <w:marBottom w:val="0"/>
          <w:divBdr>
            <w:top w:val="none" w:sz="0" w:space="0" w:color="auto"/>
            <w:left w:val="none" w:sz="0" w:space="0" w:color="auto"/>
            <w:bottom w:val="none" w:sz="0" w:space="0" w:color="auto"/>
            <w:right w:val="none" w:sz="0" w:space="0" w:color="auto"/>
          </w:divBdr>
        </w:div>
        <w:div w:id="8459501">
          <w:marLeft w:val="0"/>
          <w:marRight w:val="0"/>
          <w:marTop w:val="0"/>
          <w:marBottom w:val="0"/>
          <w:divBdr>
            <w:top w:val="none" w:sz="0" w:space="0" w:color="auto"/>
            <w:left w:val="none" w:sz="0" w:space="0" w:color="auto"/>
            <w:bottom w:val="none" w:sz="0" w:space="0" w:color="auto"/>
            <w:right w:val="none" w:sz="0" w:space="0" w:color="auto"/>
          </w:divBdr>
          <w:divsChild>
            <w:div w:id="800997570">
              <w:marLeft w:val="0"/>
              <w:marRight w:val="0"/>
              <w:marTop w:val="0"/>
              <w:marBottom w:val="0"/>
              <w:divBdr>
                <w:top w:val="none" w:sz="0" w:space="0" w:color="auto"/>
                <w:left w:val="none" w:sz="0" w:space="0" w:color="auto"/>
                <w:bottom w:val="none" w:sz="0" w:space="0" w:color="auto"/>
                <w:right w:val="none" w:sz="0" w:space="0" w:color="auto"/>
              </w:divBdr>
            </w:div>
          </w:divsChild>
        </w:div>
        <w:div w:id="10841707">
          <w:marLeft w:val="570"/>
          <w:marRight w:val="0"/>
          <w:marTop w:val="0"/>
          <w:marBottom w:val="0"/>
          <w:divBdr>
            <w:top w:val="none" w:sz="0" w:space="0" w:color="auto"/>
            <w:left w:val="none" w:sz="0" w:space="0" w:color="auto"/>
            <w:bottom w:val="none" w:sz="0" w:space="0" w:color="auto"/>
            <w:right w:val="none" w:sz="0" w:space="0" w:color="auto"/>
          </w:divBdr>
        </w:div>
        <w:div w:id="12221978">
          <w:marLeft w:val="570"/>
          <w:marRight w:val="0"/>
          <w:marTop w:val="0"/>
          <w:marBottom w:val="0"/>
          <w:divBdr>
            <w:top w:val="none" w:sz="0" w:space="0" w:color="auto"/>
            <w:left w:val="none" w:sz="0" w:space="0" w:color="auto"/>
            <w:bottom w:val="none" w:sz="0" w:space="0" w:color="auto"/>
            <w:right w:val="none" w:sz="0" w:space="0" w:color="auto"/>
          </w:divBdr>
        </w:div>
        <w:div w:id="13195648">
          <w:marLeft w:val="0"/>
          <w:marRight w:val="0"/>
          <w:marTop w:val="0"/>
          <w:marBottom w:val="0"/>
          <w:divBdr>
            <w:top w:val="none" w:sz="0" w:space="0" w:color="auto"/>
            <w:left w:val="none" w:sz="0" w:space="0" w:color="auto"/>
            <w:bottom w:val="none" w:sz="0" w:space="0" w:color="auto"/>
            <w:right w:val="none" w:sz="0" w:space="0" w:color="auto"/>
          </w:divBdr>
          <w:divsChild>
            <w:div w:id="446849214">
              <w:marLeft w:val="0"/>
              <w:marRight w:val="0"/>
              <w:marTop w:val="0"/>
              <w:marBottom w:val="0"/>
              <w:divBdr>
                <w:top w:val="none" w:sz="0" w:space="0" w:color="auto"/>
                <w:left w:val="none" w:sz="0" w:space="0" w:color="auto"/>
                <w:bottom w:val="none" w:sz="0" w:space="0" w:color="auto"/>
                <w:right w:val="none" w:sz="0" w:space="0" w:color="auto"/>
              </w:divBdr>
            </w:div>
          </w:divsChild>
        </w:div>
        <w:div w:id="13843273">
          <w:marLeft w:val="0"/>
          <w:marRight w:val="0"/>
          <w:marTop w:val="0"/>
          <w:marBottom w:val="0"/>
          <w:divBdr>
            <w:top w:val="none" w:sz="0" w:space="0" w:color="auto"/>
            <w:left w:val="none" w:sz="0" w:space="0" w:color="auto"/>
            <w:bottom w:val="none" w:sz="0" w:space="0" w:color="auto"/>
            <w:right w:val="none" w:sz="0" w:space="0" w:color="auto"/>
          </w:divBdr>
          <w:divsChild>
            <w:div w:id="780876287">
              <w:marLeft w:val="0"/>
              <w:marRight w:val="0"/>
              <w:marTop w:val="0"/>
              <w:marBottom w:val="0"/>
              <w:divBdr>
                <w:top w:val="none" w:sz="0" w:space="0" w:color="auto"/>
                <w:left w:val="none" w:sz="0" w:space="0" w:color="auto"/>
                <w:bottom w:val="none" w:sz="0" w:space="0" w:color="auto"/>
                <w:right w:val="none" w:sz="0" w:space="0" w:color="auto"/>
              </w:divBdr>
            </w:div>
          </w:divsChild>
        </w:div>
        <w:div w:id="14578575">
          <w:marLeft w:val="0"/>
          <w:marRight w:val="0"/>
          <w:marTop w:val="0"/>
          <w:marBottom w:val="0"/>
          <w:divBdr>
            <w:top w:val="none" w:sz="0" w:space="0" w:color="auto"/>
            <w:left w:val="none" w:sz="0" w:space="0" w:color="auto"/>
            <w:bottom w:val="none" w:sz="0" w:space="0" w:color="auto"/>
            <w:right w:val="none" w:sz="0" w:space="0" w:color="auto"/>
          </w:divBdr>
          <w:divsChild>
            <w:div w:id="1140075640">
              <w:marLeft w:val="0"/>
              <w:marRight w:val="0"/>
              <w:marTop w:val="0"/>
              <w:marBottom w:val="0"/>
              <w:divBdr>
                <w:top w:val="none" w:sz="0" w:space="0" w:color="auto"/>
                <w:left w:val="none" w:sz="0" w:space="0" w:color="auto"/>
                <w:bottom w:val="none" w:sz="0" w:space="0" w:color="auto"/>
                <w:right w:val="none" w:sz="0" w:space="0" w:color="auto"/>
              </w:divBdr>
            </w:div>
          </w:divsChild>
        </w:div>
        <w:div w:id="17777165">
          <w:marLeft w:val="570"/>
          <w:marRight w:val="0"/>
          <w:marTop w:val="0"/>
          <w:marBottom w:val="0"/>
          <w:divBdr>
            <w:top w:val="none" w:sz="0" w:space="0" w:color="auto"/>
            <w:left w:val="none" w:sz="0" w:space="0" w:color="auto"/>
            <w:bottom w:val="none" w:sz="0" w:space="0" w:color="auto"/>
            <w:right w:val="none" w:sz="0" w:space="0" w:color="auto"/>
          </w:divBdr>
        </w:div>
        <w:div w:id="21831426">
          <w:marLeft w:val="570"/>
          <w:marRight w:val="0"/>
          <w:marTop w:val="0"/>
          <w:marBottom w:val="0"/>
          <w:divBdr>
            <w:top w:val="none" w:sz="0" w:space="0" w:color="auto"/>
            <w:left w:val="none" w:sz="0" w:space="0" w:color="auto"/>
            <w:bottom w:val="none" w:sz="0" w:space="0" w:color="auto"/>
            <w:right w:val="none" w:sz="0" w:space="0" w:color="auto"/>
          </w:divBdr>
        </w:div>
        <w:div w:id="24018891">
          <w:marLeft w:val="0"/>
          <w:marRight w:val="0"/>
          <w:marTop w:val="0"/>
          <w:marBottom w:val="0"/>
          <w:divBdr>
            <w:top w:val="none" w:sz="0" w:space="0" w:color="auto"/>
            <w:left w:val="none" w:sz="0" w:space="0" w:color="auto"/>
            <w:bottom w:val="none" w:sz="0" w:space="0" w:color="auto"/>
            <w:right w:val="none" w:sz="0" w:space="0" w:color="auto"/>
          </w:divBdr>
          <w:divsChild>
            <w:div w:id="372074670">
              <w:marLeft w:val="0"/>
              <w:marRight w:val="0"/>
              <w:marTop w:val="0"/>
              <w:marBottom w:val="0"/>
              <w:divBdr>
                <w:top w:val="none" w:sz="0" w:space="0" w:color="auto"/>
                <w:left w:val="none" w:sz="0" w:space="0" w:color="auto"/>
                <w:bottom w:val="none" w:sz="0" w:space="0" w:color="auto"/>
                <w:right w:val="none" w:sz="0" w:space="0" w:color="auto"/>
              </w:divBdr>
            </w:div>
          </w:divsChild>
        </w:div>
        <w:div w:id="24058783">
          <w:marLeft w:val="0"/>
          <w:marRight w:val="0"/>
          <w:marTop w:val="0"/>
          <w:marBottom w:val="0"/>
          <w:divBdr>
            <w:top w:val="none" w:sz="0" w:space="0" w:color="auto"/>
            <w:left w:val="none" w:sz="0" w:space="0" w:color="auto"/>
            <w:bottom w:val="none" w:sz="0" w:space="0" w:color="auto"/>
            <w:right w:val="none" w:sz="0" w:space="0" w:color="auto"/>
          </w:divBdr>
          <w:divsChild>
            <w:div w:id="1962414355">
              <w:marLeft w:val="0"/>
              <w:marRight w:val="0"/>
              <w:marTop w:val="0"/>
              <w:marBottom w:val="0"/>
              <w:divBdr>
                <w:top w:val="none" w:sz="0" w:space="0" w:color="auto"/>
                <w:left w:val="none" w:sz="0" w:space="0" w:color="auto"/>
                <w:bottom w:val="none" w:sz="0" w:space="0" w:color="auto"/>
                <w:right w:val="none" w:sz="0" w:space="0" w:color="auto"/>
              </w:divBdr>
            </w:div>
          </w:divsChild>
        </w:div>
        <w:div w:id="27343757">
          <w:marLeft w:val="570"/>
          <w:marRight w:val="0"/>
          <w:marTop w:val="0"/>
          <w:marBottom w:val="0"/>
          <w:divBdr>
            <w:top w:val="none" w:sz="0" w:space="0" w:color="auto"/>
            <w:left w:val="none" w:sz="0" w:space="0" w:color="auto"/>
            <w:bottom w:val="none" w:sz="0" w:space="0" w:color="auto"/>
            <w:right w:val="none" w:sz="0" w:space="0" w:color="auto"/>
          </w:divBdr>
        </w:div>
        <w:div w:id="29915834">
          <w:marLeft w:val="570"/>
          <w:marRight w:val="0"/>
          <w:marTop w:val="0"/>
          <w:marBottom w:val="0"/>
          <w:divBdr>
            <w:top w:val="none" w:sz="0" w:space="0" w:color="auto"/>
            <w:left w:val="none" w:sz="0" w:space="0" w:color="auto"/>
            <w:bottom w:val="none" w:sz="0" w:space="0" w:color="auto"/>
            <w:right w:val="none" w:sz="0" w:space="0" w:color="auto"/>
          </w:divBdr>
        </w:div>
        <w:div w:id="30230025">
          <w:marLeft w:val="570"/>
          <w:marRight w:val="0"/>
          <w:marTop w:val="0"/>
          <w:marBottom w:val="0"/>
          <w:divBdr>
            <w:top w:val="none" w:sz="0" w:space="0" w:color="auto"/>
            <w:left w:val="none" w:sz="0" w:space="0" w:color="auto"/>
            <w:bottom w:val="none" w:sz="0" w:space="0" w:color="auto"/>
            <w:right w:val="none" w:sz="0" w:space="0" w:color="auto"/>
          </w:divBdr>
        </w:div>
        <w:div w:id="30611608">
          <w:marLeft w:val="570"/>
          <w:marRight w:val="0"/>
          <w:marTop w:val="0"/>
          <w:marBottom w:val="0"/>
          <w:divBdr>
            <w:top w:val="none" w:sz="0" w:space="0" w:color="auto"/>
            <w:left w:val="none" w:sz="0" w:space="0" w:color="auto"/>
            <w:bottom w:val="none" w:sz="0" w:space="0" w:color="auto"/>
            <w:right w:val="none" w:sz="0" w:space="0" w:color="auto"/>
          </w:divBdr>
        </w:div>
        <w:div w:id="32196805">
          <w:marLeft w:val="0"/>
          <w:marRight w:val="0"/>
          <w:marTop w:val="0"/>
          <w:marBottom w:val="0"/>
          <w:divBdr>
            <w:top w:val="none" w:sz="0" w:space="0" w:color="auto"/>
            <w:left w:val="none" w:sz="0" w:space="0" w:color="auto"/>
            <w:bottom w:val="none" w:sz="0" w:space="0" w:color="auto"/>
            <w:right w:val="none" w:sz="0" w:space="0" w:color="auto"/>
          </w:divBdr>
          <w:divsChild>
            <w:div w:id="817184279">
              <w:marLeft w:val="0"/>
              <w:marRight w:val="0"/>
              <w:marTop w:val="0"/>
              <w:marBottom w:val="0"/>
              <w:divBdr>
                <w:top w:val="none" w:sz="0" w:space="0" w:color="auto"/>
                <w:left w:val="none" w:sz="0" w:space="0" w:color="auto"/>
                <w:bottom w:val="none" w:sz="0" w:space="0" w:color="auto"/>
                <w:right w:val="none" w:sz="0" w:space="0" w:color="auto"/>
              </w:divBdr>
            </w:div>
          </w:divsChild>
        </w:div>
        <w:div w:id="39673810">
          <w:marLeft w:val="0"/>
          <w:marRight w:val="0"/>
          <w:marTop w:val="0"/>
          <w:marBottom w:val="0"/>
          <w:divBdr>
            <w:top w:val="none" w:sz="0" w:space="0" w:color="auto"/>
            <w:left w:val="none" w:sz="0" w:space="0" w:color="auto"/>
            <w:bottom w:val="none" w:sz="0" w:space="0" w:color="auto"/>
            <w:right w:val="none" w:sz="0" w:space="0" w:color="auto"/>
          </w:divBdr>
          <w:divsChild>
            <w:div w:id="1856074109">
              <w:marLeft w:val="0"/>
              <w:marRight w:val="0"/>
              <w:marTop w:val="0"/>
              <w:marBottom w:val="0"/>
              <w:divBdr>
                <w:top w:val="none" w:sz="0" w:space="0" w:color="auto"/>
                <w:left w:val="none" w:sz="0" w:space="0" w:color="auto"/>
                <w:bottom w:val="none" w:sz="0" w:space="0" w:color="auto"/>
                <w:right w:val="none" w:sz="0" w:space="0" w:color="auto"/>
              </w:divBdr>
            </w:div>
          </w:divsChild>
        </w:div>
        <w:div w:id="39719362">
          <w:marLeft w:val="0"/>
          <w:marRight w:val="0"/>
          <w:marTop w:val="0"/>
          <w:marBottom w:val="0"/>
          <w:divBdr>
            <w:top w:val="none" w:sz="0" w:space="0" w:color="auto"/>
            <w:left w:val="none" w:sz="0" w:space="0" w:color="auto"/>
            <w:bottom w:val="none" w:sz="0" w:space="0" w:color="auto"/>
            <w:right w:val="none" w:sz="0" w:space="0" w:color="auto"/>
          </w:divBdr>
          <w:divsChild>
            <w:div w:id="1653290491">
              <w:marLeft w:val="0"/>
              <w:marRight w:val="0"/>
              <w:marTop w:val="0"/>
              <w:marBottom w:val="0"/>
              <w:divBdr>
                <w:top w:val="none" w:sz="0" w:space="0" w:color="auto"/>
                <w:left w:val="none" w:sz="0" w:space="0" w:color="auto"/>
                <w:bottom w:val="none" w:sz="0" w:space="0" w:color="auto"/>
                <w:right w:val="none" w:sz="0" w:space="0" w:color="auto"/>
              </w:divBdr>
            </w:div>
          </w:divsChild>
        </w:div>
        <w:div w:id="39978502">
          <w:marLeft w:val="0"/>
          <w:marRight w:val="0"/>
          <w:marTop w:val="0"/>
          <w:marBottom w:val="0"/>
          <w:divBdr>
            <w:top w:val="none" w:sz="0" w:space="0" w:color="auto"/>
            <w:left w:val="none" w:sz="0" w:space="0" w:color="auto"/>
            <w:bottom w:val="none" w:sz="0" w:space="0" w:color="auto"/>
            <w:right w:val="none" w:sz="0" w:space="0" w:color="auto"/>
          </w:divBdr>
          <w:divsChild>
            <w:div w:id="527374528">
              <w:marLeft w:val="0"/>
              <w:marRight w:val="0"/>
              <w:marTop w:val="0"/>
              <w:marBottom w:val="0"/>
              <w:divBdr>
                <w:top w:val="none" w:sz="0" w:space="0" w:color="auto"/>
                <w:left w:val="none" w:sz="0" w:space="0" w:color="auto"/>
                <w:bottom w:val="none" w:sz="0" w:space="0" w:color="auto"/>
                <w:right w:val="none" w:sz="0" w:space="0" w:color="auto"/>
              </w:divBdr>
            </w:div>
          </w:divsChild>
        </w:div>
        <w:div w:id="42215154">
          <w:marLeft w:val="0"/>
          <w:marRight w:val="0"/>
          <w:marTop w:val="0"/>
          <w:marBottom w:val="0"/>
          <w:divBdr>
            <w:top w:val="none" w:sz="0" w:space="0" w:color="auto"/>
            <w:left w:val="none" w:sz="0" w:space="0" w:color="auto"/>
            <w:bottom w:val="none" w:sz="0" w:space="0" w:color="auto"/>
            <w:right w:val="none" w:sz="0" w:space="0" w:color="auto"/>
          </w:divBdr>
          <w:divsChild>
            <w:div w:id="1143277675">
              <w:marLeft w:val="0"/>
              <w:marRight w:val="0"/>
              <w:marTop w:val="0"/>
              <w:marBottom w:val="0"/>
              <w:divBdr>
                <w:top w:val="none" w:sz="0" w:space="0" w:color="auto"/>
                <w:left w:val="none" w:sz="0" w:space="0" w:color="auto"/>
                <w:bottom w:val="none" w:sz="0" w:space="0" w:color="auto"/>
                <w:right w:val="none" w:sz="0" w:space="0" w:color="auto"/>
              </w:divBdr>
            </w:div>
          </w:divsChild>
        </w:div>
        <w:div w:id="43143292">
          <w:marLeft w:val="0"/>
          <w:marRight w:val="0"/>
          <w:marTop w:val="0"/>
          <w:marBottom w:val="0"/>
          <w:divBdr>
            <w:top w:val="none" w:sz="0" w:space="0" w:color="auto"/>
            <w:left w:val="none" w:sz="0" w:space="0" w:color="auto"/>
            <w:bottom w:val="none" w:sz="0" w:space="0" w:color="auto"/>
            <w:right w:val="none" w:sz="0" w:space="0" w:color="auto"/>
          </w:divBdr>
          <w:divsChild>
            <w:div w:id="859509391">
              <w:marLeft w:val="0"/>
              <w:marRight w:val="0"/>
              <w:marTop w:val="0"/>
              <w:marBottom w:val="0"/>
              <w:divBdr>
                <w:top w:val="none" w:sz="0" w:space="0" w:color="auto"/>
                <w:left w:val="none" w:sz="0" w:space="0" w:color="auto"/>
                <w:bottom w:val="none" w:sz="0" w:space="0" w:color="auto"/>
                <w:right w:val="none" w:sz="0" w:space="0" w:color="auto"/>
              </w:divBdr>
            </w:div>
          </w:divsChild>
        </w:div>
        <w:div w:id="44724606">
          <w:marLeft w:val="570"/>
          <w:marRight w:val="0"/>
          <w:marTop w:val="0"/>
          <w:marBottom w:val="0"/>
          <w:divBdr>
            <w:top w:val="none" w:sz="0" w:space="0" w:color="auto"/>
            <w:left w:val="none" w:sz="0" w:space="0" w:color="auto"/>
            <w:bottom w:val="none" w:sz="0" w:space="0" w:color="auto"/>
            <w:right w:val="none" w:sz="0" w:space="0" w:color="auto"/>
          </w:divBdr>
        </w:div>
        <w:div w:id="46532686">
          <w:marLeft w:val="570"/>
          <w:marRight w:val="0"/>
          <w:marTop w:val="0"/>
          <w:marBottom w:val="0"/>
          <w:divBdr>
            <w:top w:val="none" w:sz="0" w:space="0" w:color="auto"/>
            <w:left w:val="none" w:sz="0" w:space="0" w:color="auto"/>
            <w:bottom w:val="none" w:sz="0" w:space="0" w:color="auto"/>
            <w:right w:val="none" w:sz="0" w:space="0" w:color="auto"/>
          </w:divBdr>
        </w:div>
        <w:div w:id="50345038">
          <w:marLeft w:val="0"/>
          <w:marRight w:val="0"/>
          <w:marTop w:val="0"/>
          <w:marBottom w:val="0"/>
          <w:divBdr>
            <w:top w:val="none" w:sz="0" w:space="0" w:color="auto"/>
            <w:left w:val="none" w:sz="0" w:space="0" w:color="auto"/>
            <w:bottom w:val="none" w:sz="0" w:space="0" w:color="auto"/>
            <w:right w:val="none" w:sz="0" w:space="0" w:color="auto"/>
          </w:divBdr>
          <w:divsChild>
            <w:div w:id="1826703078">
              <w:marLeft w:val="0"/>
              <w:marRight w:val="0"/>
              <w:marTop w:val="0"/>
              <w:marBottom w:val="0"/>
              <w:divBdr>
                <w:top w:val="none" w:sz="0" w:space="0" w:color="auto"/>
                <w:left w:val="none" w:sz="0" w:space="0" w:color="auto"/>
                <w:bottom w:val="none" w:sz="0" w:space="0" w:color="auto"/>
                <w:right w:val="none" w:sz="0" w:space="0" w:color="auto"/>
              </w:divBdr>
            </w:div>
          </w:divsChild>
        </w:div>
        <w:div w:id="50688968">
          <w:marLeft w:val="0"/>
          <w:marRight w:val="0"/>
          <w:marTop w:val="0"/>
          <w:marBottom w:val="0"/>
          <w:divBdr>
            <w:top w:val="none" w:sz="0" w:space="0" w:color="auto"/>
            <w:left w:val="none" w:sz="0" w:space="0" w:color="auto"/>
            <w:bottom w:val="none" w:sz="0" w:space="0" w:color="auto"/>
            <w:right w:val="none" w:sz="0" w:space="0" w:color="auto"/>
          </w:divBdr>
          <w:divsChild>
            <w:div w:id="1756588233">
              <w:marLeft w:val="0"/>
              <w:marRight w:val="0"/>
              <w:marTop w:val="0"/>
              <w:marBottom w:val="0"/>
              <w:divBdr>
                <w:top w:val="none" w:sz="0" w:space="0" w:color="auto"/>
                <w:left w:val="none" w:sz="0" w:space="0" w:color="auto"/>
                <w:bottom w:val="none" w:sz="0" w:space="0" w:color="auto"/>
                <w:right w:val="none" w:sz="0" w:space="0" w:color="auto"/>
              </w:divBdr>
            </w:div>
          </w:divsChild>
        </w:div>
        <w:div w:id="51588017">
          <w:marLeft w:val="0"/>
          <w:marRight w:val="0"/>
          <w:marTop w:val="0"/>
          <w:marBottom w:val="0"/>
          <w:divBdr>
            <w:top w:val="none" w:sz="0" w:space="0" w:color="auto"/>
            <w:left w:val="none" w:sz="0" w:space="0" w:color="auto"/>
            <w:bottom w:val="none" w:sz="0" w:space="0" w:color="auto"/>
            <w:right w:val="none" w:sz="0" w:space="0" w:color="auto"/>
          </w:divBdr>
          <w:divsChild>
            <w:div w:id="301160251">
              <w:marLeft w:val="0"/>
              <w:marRight w:val="0"/>
              <w:marTop w:val="0"/>
              <w:marBottom w:val="0"/>
              <w:divBdr>
                <w:top w:val="none" w:sz="0" w:space="0" w:color="auto"/>
                <w:left w:val="none" w:sz="0" w:space="0" w:color="auto"/>
                <w:bottom w:val="none" w:sz="0" w:space="0" w:color="auto"/>
                <w:right w:val="none" w:sz="0" w:space="0" w:color="auto"/>
              </w:divBdr>
            </w:div>
          </w:divsChild>
        </w:div>
        <w:div w:id="54009997">
          <w:marLeft w:val="0"/>
          <w:marRight w:val="0"/>
          <w:marTop w:val="0"/>
          <w:marBottom w:val="0"/>
          <w:divBdr>
            <w:top w:val="none" w:sz="0" w:space="0" w:color="auto"/>
            <w:left w:val="none" w:sz="0" w:space="0" w:color="auto"/>
            <w:bottom w:val="none" w:sz="0" w:space="0" w:color="auto"/>
            <w:right w:val="none" w:sz="0" w:space="0" w:color="auto"/>
          </w:divBdr>
          <w:divsChild>
            <w:div w:id="1997489911">
              <w:marLeft w:val="0"/>
              <w:marRight w:val="0"/>
              <w:marTop w:val="0"/>
              <w:marBottom w:val="0"/>
              <w:divBdr>
                <w:top w:val="none" w:sz="0" w:space="0" w:color="auto"/>
                <w:left w:val="none" w:sz="0" w:space="0" w:color="auto"/>
                <w:bottom w:val="none" w:sz="0" w:space="0" w:color="auto"/>
                <w:right w:val="none" w:sz="0" w:space="0" w:color="auto"/>
              </w:divBdr>
            </w:div>
          </w:divsChild>
        </w:div>
        <w:div w:id="54820377">
          <w:marLeft w:val="0"/>
          <w:marRight w:val="0"/>
          <w:marTop w:val="0"/>
          <w:marBottom w:val="0"/>
          <w:divBdr>
            <w:top w:val="none" w:sz="0" w:space="0" w:color="auto"/>
            <w:left w:val="none" w:sz="0" w:space="0" w:color="auto"/>
            <w:bottom w:val="none" w:sz="0" w:space="0" w:color="auto"/>
            <w:right w:val="none" w:sz="0" w:space="0" w:color="auto"/>
          </w:divBdr>
          <w:divsChild>
            <w:div w:id="248739151">
              <w:marLeft w:val="0"/>
              <w:marRight w:val="0"/>
              <w:marTop w:val="0"/>
              <w:marBottom w:val="0"/>
              <w:divBdr>
                <w:top w:val="none" w:sz="0" w:space="0" w:color="auto"/>
                <w:left w:val="none" w:sz="0" w:space="0" w:color="auto"/>
                <w:bottom w:val="none" w:sz="0" w:space="0" w:color="auto"/>
                <w:right w:val="none" w:sz="0" w:space="0" w:color="auto"/>
              </w:divBdr>
            </w:div>
          </w:divsChild>
        </w:div>
        <w:div w:id="55864405">
          <w:marLeft w:val="570"/>
          <w:marRight w:val="0"/>
          <w:marTop w:val="0"/>
          <w:marBottom w:val="0"/>
          <w:divBdr>
            <w:top w:val="none" w:sz="0" w:space="0" w:color="auto"/>
            <w:left w:val="none" w:sz="0" w:space="0" w:color="auto"/>
            <w:bottom w:val="none" w:sz="0" w:space="0" w:color="auto"/>
            <w:right w:val="none" w:sz="0" w:space="0" w:color="auto"/>
          </w:divBdr>
        </w:div>
        <w:div w:id="56320088">
          <w:marLeft w:val="570"/>
          <w:marRight w:val="0"/>
          <w:marTop w:val="0"/>
          <w:marBottom w:val="0"/>
          <w:divBdr>
            <w:top w:val="none" w:sz="0" w:space="0" w:color="auto"/>
            <w:left w:val="none" w:sz="0" w:space="0" w:color="auto"/>
            <w:bottom w:val="none" w:sz="0" w:space="0" w:color="auto"/>
            <w:right w:val="none" w:sz="0" w:space="0" w:color="auto"/>
          </w:divBdr>
        </w:div>
        <w:div w:id="56636078">
          <w:marLeft w:val="0"/>
          <w:marRight w:val="0"/>
          <w:marTop w:val="0"/>
          <w:marBottom w:val="0"/>
          <w:divBdr>
            <w:top w:val="none" w:sz="0" w:space="0" w:color="auto"/>
            <w:left w:val="none" w:sz="0" w:space="0" w:color="auto"/>
            <w:bottom w:val="none" w:sz="0" w:space="0" w:color="auto"/>
            <w:right w:val="none" w:sz="0" w:space="0" w:color="auto"/>
          </w:divBdr>
          <w:divsChild>
            <w:div w:id="881746090">
              <w:marLeft w:val="0"/>
              <w:marRight w:val="0"/>
              <w:marTop w:val="0"/>
              <w:marBottom w:val="0"/>
              <w:divBdr>
                <w:top w:val="none" w:sz="0" w:space="0" w:color="auto"/>
                <w:left w:val="none" w:sz="0" w:space="0" w:color="auto"/>
                <w:bottom w:val="none" w:sz="0" w:space="0" w:color="auto"/>
                <w:right w:val="none" w:sz="0" w:space="0" w:color="auto"/>
              </w:divBdr>
            </w:div>
          </w:divsChild>
        </w:div>
        <w:div w:id="59059655">
          <w:marLeft w:val="0"/>
          <w:marRight w:val="0"/>
          <w:marTop w:val="0"/>
          <w:marBottom w:val="0"/>
          <w:divBdr>
            <w:top w:val="none" w:sz="0" w:space="0" w:color="auto"/>
            <w:left w:val="none" w:sz="0" w:space="0" w:color="auto"/>
            <w:bottom w:val="none" w:sz="0" w:space="0" w:color="auto"/>
            <w:right w:val="none" w:sz="0" w:space="0" w:color="auto"/>
          </w:divBdr>
          <w:divsChild>
            <w:div w:id="523445287">
              <w:marLeft w:val="0"/>
              <w:marRight w:val="0"/>
              <w:marTop w:val="0"/>
              <w:marBottom w:val="0"/>
              <w:divBdr>
                <w:top w:val="none" w:sz="0" w:space="0" w:color="auto"/>
                <w:left w:val="none" w:sz="0" w:space="0" w:color="auto"/>
                <w:bottom w:val="none" w:sz="0" w:space="0" w:color="auto"/>
                <w:right w:val="none" w:sz="0" w:space="0" w:color="auto"/>
              </w:divBdr>
            </w:div>
          </w:divsChild>
        </w:div>
        <w:div w:id="62997112">
          <w:marLeft w:val="570"/>
          <w:marRight w:val="0"/>
          <w:marTop w:val="0"/>
          <w:marBottom w:val="0"/>
          <w:divBdr>
            <w:top w:val="none" w:sz="0" w:space="0" w:color="auto"/>
            <w:left w:val="none" w:sz="0" w:space="0" w:color="auto"/>
            <w:bottom w:val="none" w:sz="0" w:space="0" w:color="auto"/>
            <w:right w:val="none" w:sz="0" w:space="0" w:color="auto"/>
          </w:divBdr>
        </w:div>
        <w:div w:id="64112040">
          <w:marLeft w:val="0"/>
          <w:marRight w:val="0"/>
          <w:marTop w:val="0"/>
          <w:marBottom w:val="0"/>
          <w:divBdr>
            <w:top w:val="none" w:sz="0" w:space="0" w:color="auto"/>
            <w:left w:val="none" w:sz="0" w:space="0" w:color="auto"/>
            <w:bottom w:val="none" w:sz="0" w:space="0" w:color="auto"/>
            <w:right w:val="none" w:sz="0" w:space="0" w:color="auto"/>
          </w:divBdr>
          <w:divsChild>
            <w:div w:id="1645696757">
              <w:marLeft w:val="0"/>
              <w:marRight w:val="0"/>
              <w:marTop w:val="0"/>
              <w:marBottom w:val="0"/>
              <w:divBdr>
                <w:top w:val="none" w:sz="0" w:space="0" w:color="auto"/>
                <w:left w:val="none" w:sz="0" w:space="0" w:color="auto"/>
                <w:bottom w:val="none" w:sz="0" w:space="0" w:color="auto"/>
                <w:right w:val="none" w:sz="0" w:space="0" w:color="auto"/>
              </w:divBdr>
            </w:div>
          </w:divsChild>
        </w:div>
        <w:div w:id="65609667">
          <w:marLeft w:val="0"/>
          <w:marRight w:val="0"/>
          <w:marTop w:val="0"/>
          <w:marBottom w:val="0"/>
          <w:divBdr>
            <w:top w:val="none" w:sz="0" w:space="0" w:color="auto"/>
            <w:left w:val="none" w:sz="0" w:space="0" w:color="auto"/>
            <w:bottom w:val="none" w:sz="0" w:space="0" w:color="auto"/>
            <w:right w:val="none" w:sz="0" w:space="0" w:color="auto"/>
          </w:divBdr>
          <w:divsChild>
            <w:div w:id="821699093">
              <w:marLeft w:val="0"/>
              <w:marRight w:val="0"/>
              <w:marTop w:val="0"/>
              <w:marBottom w:val="0"/>
              <w:divBdr>
                <w:top w:val="none" w:sz="0" w:space="0" w:color="auto"/>
                <w:left w:val="none" w:sz="0" w:space="0" w:color="auto"/>
                <w:bottom w:val="none" w:sz="0" w:space="0" w:color="auto"/>
                <w:right w:val="none" w:sz="0" w:space="0" w:color="auto"/>
              </w:divBdr>
            </w:div>
          </w:divsChild>
        </w:div>
        <w:div w:id="66156059">
          <w:marLeft w:val="0"/>
          <w:marRight w:val="0"/>
          <w:marTop w:val="0"/>
          <w:marBottom w:val="0"/>
          <w:divBdr>
            <w:top w:val="none" w:sz="0" w:space="0" w:color="auto"/>
            <w:left w:val="none" w:sz="0" w:space="0" w:color="auto"/>
            <w:bottom w:val="none" w:sz="0" w:space="0" w:color="auto"/>
            <w:right w:val="none" w:sz="0" w:space="0" w:color="auto"/>
          </w:divBdr>
          <w:divsChild>
            <w:div w:id="1205564227">
              <w:marLeft w:val="0"/>
              <w:marRight w:val="0"/>
              <w:marTop w:val="0"/>
              <w:marBottom w:val="0"/>
              <w:divBdr>
                <w:top w:val="none" w:sz="0" w:space="0" w:color="auto"/>
                <w:left w:val="none" w:sz="0" w:space="0" w:color="auto"/>
                <w:bottom w:val="none" w:sz="0" w:space="0" w:color="auto"/>
                <w:right w:val="none" w:sz="0" w:space="0" w:color="auto"/>
              </w:divBdr>
            </w:div>
          </w:divsChild>
        </w:div>
        <w:div w:id="66266937">
          <w:marLeft w:val="570"/>
          <w:marRight w:val="0"/>
          <w:marTop w:val="0"/>
          <w:marBottom w:val="0"/>
          <w:divBdr>
            <w:top w:val="none" w:sz="0" w:space="0" w:color="auto"/>
            <w:left w:val="none" w:sz="0" w:space="0" w:color="auto"/>
            <w:bottom w:val="none" w:sz="0" w:space="0" w:color="auto"/>
            <w:right w:val="none" w:sz="0" w:space="0" w:color="auto"/>
          </w:divBdr>
        </w:div>
        <w:div w:id="68965382">
          <w:marLeft w:val="570"/>
          <w:marRight w:val="0"/>
          <w:marTop w:val="0"/>
          <w:marBottom w:val="0"/>
          <w:divBdr>
            <w:top w:val="none" w:sz="0" w:space="0" w:color="auto"/>
            <w:left w:val="none" w:sz="0" w:space="0" w:color="auto"/>
            <w:bottom w:val="none" w:sz="0" w:space="0" w:color="auto"/>
            <w:right w:val="none" w:sz="0" w:space="0" w:color="auto"/>
          </w:divBdr>
        </w:div>
        <w:div w:id="69040679">
          <w:marLeft w:val="570"/>
          <w:marRight w:val="0"/>
          <w:marTop w:val="0"/>
          <w:marBottom w:val="0"/>
          <w:divBdr>
            <w:top w:val="none" w:sz="0" w:space="0" w:color="auto"/>
            <w:left w:val="none" w:sz="0" w:space="0" w:color="auto"/>
            <w:bottom w:val="none" w:sz="0" w:space="0" w:color="auto"/>
            <w:right w:val="none" w:sz="0" w:space="0" w:color="auto"/>
          </w:divBdr>
        </w:div>
        <w:div w:id="69890549">
          <w:marLeft w:val="0"/>
          <w:marRight w:val="0"/>
          <w:marTop w:val="0"/>
          <w:marBottom w:val="0"/>
          <w:divBdr>
            <w:top w:val="none" w:sz="0" w:space="0" w:color="auto"/>
            <w:left w:val="none" w:sz="0" w:space="0" w:color="auto"/>
            <w:bottom w:val="none" w:sz="0" w:space="0" w:color="auto"/>
            <w:right w:val="none" w:sz="0" w:space="0" w:color="auto"/>
          </w:divBdr>
          <w:divsChild>
            <w:div w:id="1509056395">
              <w:marLeft w:val="0"/>
              <w:marRight w:val="0"/>
              <w:marTop w:val="0"/>
              <w:marBottom w:val="0"/>
              <w:divBdr>
                <w:top w:val="none" w:sz="0" w:space="0" w:color="auto"/>
                <w:left w:val="none" w:sz="0" w:space="0" w:color="auto"/>
                <w:bottom w:val="none" w:sz="0" w:space="0" w:color="auto"/>
                <w:right w:val="none" w:sz="0" w:space="0" w:color="auto"/>
              </w:divBdr>
            </w:div>
          </w:divsChild>
        </w:div>
        <w:div w:id="69928653">
          <w:marLeft w:val="0"/>
          <w:marRight w:val="0"/>
          <w:marTop w:val="0"/>
          <w:marBottom w:val="0"/>
          <w:divBdr>
            <w:top w:val="none" w:sz="0" w:space="0" w:color="auto"/>
            <w:left w:val="none" w:sz="0" w:space="0" w:color="auto"/>
            <w:bottom w:val="none" w:sz="0" w:space="0" w:color="auto"/>
            <w:right w:val="none" w:sz="0" w:space="0" w:color="auto"/>
          </w:divBdr>
          <w:divsChild>
            <w:div w:id="1227451600">
              <w:marLeft w:val="0"/>
              <w:marRight w:val="0"/>
              <w:marTop w:val="0"/>
              <w:marBottom w:val="0"/>
              <w:divBdr>
                <w:top w:val="none" w:sz="0" w:space="0" w:color="auto"/>
                <w:left w:val="none" w:sz="0" w:space="0" w:color="auto"/>
                <w:bottom w:val="none" w:sz="0" w:space="0" w:color="auto"/>
                <w:right w:val="none" w:sz="0" w:space="0" w:color="auto"/>
              </w:divBdr>
            </w:div>
          </w:divsChild>
        </w:div>
        <w:div w:id="71203564">
          <w:marLeft w:val="570"/>
          <w:marRight w:val="0"/>
          <w:marTop w:val="0"/>
          <w:marBottom w:val="0"/>
          <w:divBdr>
            <w:top w:val="none" w:sz="0" w:space="0" w:color="auto"/>
            <w:left w:val="none" w:sz="0" w:space="0" w:color="auto"/>
            <w:bottom w:val="none" w:sz="0" w:space="0" w:color="auto"/>
            <w:right w:val="none" w:sz="0" w:space="0" w:color="auto"/>
          </w:divBdr>
        </w:div>
        <w:div w:id="74011334">
          <w:marLeft w:val="570"/>
          <w:marRight w:val="0"/>
          <w:marTop w:val="0"/>
          <w:marBottom w:val="0"/>
          <w:divBdr>
            <w:top w:val="none" w:sz="0" w:space="0" w:color="auto"/>
            <w:left w:val="none" w:sz="0" w:space="0" w:color="auto"/>
            <w:bottom w:val="none" w:sz="0" w:space="0" w:color="auto"/>
            <w:right w:val="none" w:sz="0" w:space="0" w:color="auto"/>
          </w:divBdr>
        </w:div>
        <w:div w:id="74013503">
          <w:marLeft w:val="570"/>
          <w:marRight w:val="0"/>
          <w:marTop w:val="0"/>
          <w:marBottom w:val="0"/>
          <w:divBdr>
            <w:top w:val="none" w:sz="0" w:space="0" w:color="auto"/>
            <w:left w:val="none" w:sz="0" w:space="0" w:color="auto"/>
            <w:bottom w:val="none" w:sz="0" w:space="0" w:color="auto"/>
            <w:right w:val="none" w:sz="0" w:space="0" w:color="auto"/>
          </w:divBdr>
        </w:div>
        <w:div w:id="74522228">
          <w:marLeft w:val="0"/>
          <w:marRight w:val="0"/>
          <w:marTop w:val="0"/>
          <w:marBottom w:val="0"/>
          <w:divBdr>
            <w:top w:val="none" w:sz="0" w:space="0" w:color="auto"/>
            <w:left w:val="none" w:sz="0" w:space="0" w:color="auto"/>
            <w:bottom w:val="none" w:sz="0" w:space="0" w:color="auto"/>
            <w:right w:val="none" w:sz="0" w:space="0" w:color="auto"/>
          </w:divBdr>
          <w:divsChild>
            <w:div w:id="1244686030">
              <w:marLeft w:val="0"/>
              <w:marRight w:val="0"/>
              <w:marTop w:val="0"/>
              <w:marBottom w:val="0"/>
              <w:divBdr>
                <w:top w:val="none" w:sz="0" w:space="0" w:color="auto"/>
                <w:left w:val="none" w:sz="0" w:space="0" w:color="auto"/>
                <w:bottom w:val="none" w:sz="0" w:space="0" w:color="auto"/>
                <w:right w:val="none" w:sz="0" w:space="0" w:color="auto"/>
              </w:divBdr>
            </w:div>
          </w:divsChild>
        </w:div>
        <w:div w:id="74937019">
          <w:marLeft w:val="570"/>
          <w:marRight w:val="0"/>
          <w:marTop w:val="0"/>
          <w:marBottom w:val="0"/>
          <w:divBdr>
            <w:top w:val="none" w:sz="0" w:space="0" w:color="auto"/>
            <w:left w:val="none" w:sz="0" w:space="0" w:color="auto"/>
            <w:bottom w:val="none" w:sz="0" w:space="0" w:color="auto"/>
            <w:right w:val="none" w:sz="0" w:space="0" w:color="auto"/>
          </w:divBdr>
        </w:div>
        <w:div w:id="76905892">
          <w:marLeft w:val="0"/>
          <w:marRight w:val="0"/>
          <w:marTop w:val="0"/>
          <w:marBottom w:val="0"/>
          <w:divBdr>
            <w:top w:val="none" w:sz="0" w:space="0" w:color="auto"/>
            <w:left w:val="none" w:sz="0" w:space="0" w:color="auto"/>
            <w:bottom w:val="none" w:sz="0" w:space="0" w:color="auto"/>
            <w:right w:val="none" w:sz="0" w:space="0" w:color="auto"/>
          </w:divBdr>
          <w:divsChild>
            <w:div w:id="1049652415">
              <w:marLeft w:val="0"/>
              <w:marRight w:val="0"/>
              <w:marTop w:val="0"/>
              <w:marBottom w:val="0"/>
              <w:divBdr>
                <w:top w:val="none" w:sz="0" w:space="0" w:color="auto"/>
                <w:left w:val="none" w:sz="0" w:space="0" w:color="auto"/>
                <w:bottom w:val="none" w:sz="0" w:space="0" w:color="auto"/>
                <w:right w:val="none" w:sz="0" w:space="0" w:color="auto"/>
              </w:divBdr>
            </w:div>
          </w:divsChild>
        </w:div>
        <w:div w:id="77602982">
          <w:marLeft w:val="0"/>
          <w:marRight w:val="0"/>
          <w:marTop w:val="0"/>
          <w:marBottom w:val="0"/>
          <w:divBdr>
            <w:top w:val="none" w:sz="0" w:space="0" w:color="auto"/>
            <w:left w:val="none" w:sz="0" w:space="0" w:color="auto"/>
            <w:bottom w:val="none" w:sz="0" w:space="0" w:color="auto"/>
            <w:right w:val="none" w:sz="0" w:space="0" w:color="auto"/>
          </w:divBdr>
          <w:divsChild>
            <w:div w:id="1070924233">
              <w:marLeft w:val="0"/>
              <w:marRight w:val="0"/>
              <w:marTop w:val="0"/>
              <w:marBottom w:val="0"/>
              <w:divBdr>
                <w:top w:val="none" w:sz="0" w:space="0" w:color="auto"/>
                <w:left w:val="none" w:sz="0" w:space="0" w:color="auto"/>
                <w:bottom w:val="none" w:sz="0" w:space="0" w:color="auto"/>
                <w:right w:val="none" w:sz="0" w:space="0" w:color="auto"/>
              </w:divBdr>
            </w:div>
          </w:divsChild>
        </w:div>
        <w:div w:id="78410143">
          <w:marLeft w:val="0"/>
          <w:marRight w:val="0"/>
          <w:marTop w:val="0"/>
          <w:marBottom w:val="0"/>
          <w:divBdr>
            <w:top w:val="none" w:sz="0" w:space="0" w:color="auto"/>
            <w:left w:val="none" w:sz="0" w:space="0" w:color="auto"/>
            <w:bottom w:val="none" w:sz="0" w:space="0" w:color="auto"/>
            <w:right w:val="none" w:sz="0" w:space="0" w:color="auto"/>
          </w:divBdr>
          <w:divsChild>
            <w:div w:id="1370489473">
              <w:marLeft w:val="0"/>
              <w:marRight w:val="0"/>
              <w:marTop w:val="0"/>
              <w:marBottom w:val="0"/>
              <w:divBdr>
                <w:top w:val="none" w:sz="0" w:space="0" w:color="auto"/>
                <w:left w:val="none" w:sz="0" w:space="0" w:color="auto"/>
                <w:bottom w:val="none" w:sz="0" w:space="0" w:color="auto"/>
                <w:right w:val="none" w:sz="0" w:space="0" w:color="auto"/>
              </w:divBdr>
            </w:div>
          </w:divsChild>
        </w:div>
        <w:div w:id="78524160">
          <w:marLeft w:val="0"/>
          <w:marRight w:val="0"/>
          <w:marTop w:val="0"/>
          <w:marBottom w:val="0"/>
          <w:divBdr>
            <w:top w:val="none" w:sz="0" w:space="0" w:color="auto"/>
            <w:left w:val="none" w:sz="0" w:space="0" w:color="auto"/>
            <w:bottom w:val="none" w:sz="0" w:space="0" w:color="auto"/>
            <w:right w:val="none" w:sz="0" w:space="0" w:color="auto"/>
          </w:divBdr>
          <w:divsChild>
            <w:div w:id="2008970455">
              <w:marLeft w:val="0"/>
              <w:marRight w:val="0"/>
              <w:marTop w:val="0"/>
              <w:marBottom w:val="0"/>
              <w:divBdr>
                <w:top w:val="none" w:sz="0" w:space="0" w:color="auto"/>
                <w:left w:val="none" w:sz="0" w:space="0" w:color="auto"/>
                <w:bottom w:val="none" w:sz="0" w:space="0" w:color="auto"/>
                <w:right w:val="none" w:sz="0" w:space="0" w:color="auto"/>
              </w:divBdr>
            </w:div>
          </w:divsChild>
        </w:div>
        <w:div w:id="80688365">
          <w:marLeft w:val="0"/>
          <w:marRight w:val="0"/>
          <w:marTop w:val="0"/>
          <w:marBottom w:val="0"/>
          <w:divBdr>
            <w:top w:val="none" w:sz="0" w:space="0" w:color="auto"/>
            <w:left w:val="none" w:sz="0" w:space="0" w:color="auto"/>
            <w:bottom w:val="none" w:sz="0" w:space="0" w:color="auto"/>
            <w:right w:val="none" w:sz="0" w:space="0" w:color="auto"/>
          </w:divBdr>
          <w:divsChild>
            <w:div w:id="1184322272">
              <w:marLeft w:val="0"/>
              <w:marRight w:val="0"/>
              <w:marTop w:val="0"/>
              <w:marBottom w:val="0"/>
              <w:divBdr>
                <w:top w:val="none" w:sz="0" w:space="0" w:color="auto"/>
                <w:left w:val="none" w:sz="0" w:space="0" w:color="auto"/>
                <w:bottom w:val="none" w:sz="0" w:space="0" w:color="auto"/>
                <w:right w:val="none" w:sz="0" w:space="0" w:color="auto"/>
              </w:divBdr>
            </w:div>
          </w:divsChild>
        </w:div>
        <w:div w:id="83110454">
          <w:marLeft w:val="570"/>
          <w:marRight w:val="0"/>
          <w:marTop w:val="0"/>
          <w:marBottom w:val="0"/>
          <w:divBdr>
            <w:top w:val="none" w:sz="0" w:space="0" w:color="auto"/>
            <w:left w:val="none" w:sz="0" w:space="0" w:color="auto"/>
            <w:bottom w:val="none" w:sz="0" w:space="0" w:color="auto"/>
            <w:right w:val="none" w:sz="0" w:space="0" w:color="auto"/>
          </w:divBdr>
        </w:div>
        <w:div w:id="83689897">
          <w:marLeft w:val="0"/>
          <w:marRight w:val="0"/>
          <w:marTop w:val="0"/>
          <w:marBottom w:val="0"/>
          <w:divBdr>
            <w:top w:val="none" w:sz="0" w:space="0" w:color="auto"/>
            <w:left w:val="none" w:sz="0" w:space="0" w:color="auto"/>
            <w:bottom w:val="none" w:sz="0" w:space="0" w:color="auto"/>
            <w:right w:val="none" w:sz="0" w:space="0" w:color="auto"/>
          </w:divBdr>
          <w:divsChild>
            <w:div w:id="1405646276">
              <w:marLeft w:val="0"/>
              <w:marRight w:val="0"/>
              <w:marTop w:val="0"/>
              <w:marBottom w:val="0"/>
              <w:divBdr>
                <w:top w:val="none" w:sz="0" w:space="0" w:color="auto"/>
                <w:left w:val="none" w:sz="0" w:space="0" w:color="auto"/>
                <w:bottom w:val="none" w:sz="0" w:space="0" w:color="auto"/>
                <w:right w:val="none" w:sz="0" w:space="0" w:color="auto"/>
              </w:divBdr>
            </w:div>
          </w:divsChild>
        </w:div>
        <w:div w:id="85197470">
          <w:marLeft w:val="0"/>
          <w:marRight w:val="0"/>
          <w:marTop w:val="0"/>
          <w:marBottom w:val="0"/>
          <w:divBdr>
            <w:top w:val="none" w:sz="0" w:space="0" w:color="auto"/>
            <w:left w:val="none" w:sz="0" w:space="0" w:color="auto"/>
            <w:bottom w:val="none" w:sz="0" w:space="0" w:color="auto"/>
            <w:right w:val="none" w:sz="0" w:space="0" w:color="auto"/>
          </w:divBdr>
          <w:divsChild>
            <w:div w:id="1416435807">
              <w:marLeft w:val="0"/>
              <w:marRight w:val="0"/>
              <w:marTop w:val="0"/>
              <w:marBottom w:val="0"/>
              <w:divBdr>
                <w:top w:val="none" w:sz="0" w:space="0" w:color="auto"/>
                <w:left w:val="none" w:sz="0" w:space="0" w:color="auto"/>
                <w:bottom w:val="none" w:sz="0" w:space="0" w:color="auto"/>
                <w:right w:val="none" w:sz="0" w:space="0" w:color="auto"/>
              </w:divBdr>
            </w:div>
          </w:divsChild>
        </w:div>
        <w:div w:id="87309409">
          <w:marLeft w:val="0"/>
          <w:marRight w:val="0"/>
          <w:marTop w:val="0"/>
          <w:marBottom w:val="0"/>
          <w:divBdr>
            <w:top w:val="none" w:sz="0" w:space="0" w:color="auto"/>
            <w:left w:val="none" w:sz="0" w:space="0" w:color="auto"/>
            <w:bottom w:val="none" w:sz="0" w:space="0" w:color="auto"/>
            <w:right w:val="none" w:sz="0" w:space="0" w:color="auto"/>
          </w:divBdr>
          <w:divsChild>
            <w:div w:id="221598649">
              <w:marLeft w:val="0"/>
              <w:marRight w:val="0"/>
              <w:marTop w:val="0"/>
              <w:marBottom w:val="0"/>
              <w:divBdr>
                <w:top w:val="none" w:sz="0" w:space="0" w:color="auto"/>
                <w:left w:val="none" w:sz="0" w:space="0" w:color="auto"/>
                <w:bottom w:val="none" w:sz="0" w:space="0" w:color="auto"/>
                <w:right w:val="none" w:sz="0" w:space="0" w:color="auto"/>
              </w:divBdr>
            </w:div>
          </w:divsChild>
        </w:div>
        <w:div w:id="87434733">
          <w:marLeft w:val="570"/>
          <w:marRight w:val="0"/>
          <w:marTop w:val="0"/>
          <w:marBottom w:val="0"/>
          <w:divBdr>
            <w:top w:val="none" w:sz="0" w:space="0" w:color="auto"/>
            <w:left w:val="none" w:sz="0" w:space="0" w:color="auto"/>
            <w:bottom w:val="none" w:sz="0" w:space="0" w:color="auto"/>
            <w:right w:val="none" w:sz="0" w:space="0" w:color="auto"/>
          </w:divBdr>
        </w:div>
        <w:div w:id="87777264">
          <w:marLeft w:val="0"/>
          <w:marRight w:val="0"/>
          <w:marTop w:val="0"/>
          <w:marBottom w:val="0"/>
          <w:divBdr>
            <w:top w:val="none" w:sz="0" w:space="0" w:color="auto"/>
            <w:left w:val="none" w:sz="0" w:space="0" w:color="auto"/>
            <w:bottom w:val="none" w:sz="0" w:space="0" w:color="auto"/>
            <w:right w:val="none" w:sz="0" w:space="0" w:color="auto"/>
          </w:divBdr>
          <w:divsChild>
            <w:div w:id="151023434">
              <w:marLeft w:val="0"/>
              <w:marRight w:val="0"/>
              <w:marTop w:val="0"/>
              <w:marBottom w:val="0"/>
              <w:divBdr>
                <w:top w:val="none" w:sz="0" w:space="0" w:color="auto"/>
                <w:left w:val="none" w:sz="0" w:space="0" w:color="auto"/>
                <w:bottom w:val="none" w:sz="0" w:space="0" w:color="auto"/>
                <w:right w:val="none" w:sz="0" w:space="0" w:color="auto"/>
              </w:divBdr>
            </w:div>
          </w:divsChild>
        </w:div>
        <w:div w:id="90008264">
          <w:marLeft w:val="570"/>
          <w:marRight w:val="0"/>
          <w:marTop w:val="0"/>
          <w:marBottom w:val="0"/>
          <w:divBdr>
            <w:top w:val="none" w:sz="0" w:space="0" w:color="auto"/>
            <w:left w:val="none" w:sz="0" w:space="0" w:color="auto"/>
            <w:bottom w:val="none" w:sz="0" w:space="0" w:color="auto"/>
            <w:right w:val="none" w:sz="0" w:space="0" w:color="auto"/>
          </w:divBdr>
        </w:div>
        <w:div w:id="90974916">
          <w:marLeft w:val="570"/>
          <w:marRight w:val="0"/>
          <w:marTop w:val="0"/>
          <w:marBottom w:val="0"/>
          <w:divBdr>
            <w:top w:val="none" w:sz="0" w:space="0" w:color="auto"/>
            <w:left w:val="none" w:sz="0" w:space="0" w:color="auto"/>
            <w:bottom w:val="none" w:sz="0" w:space="0" w:color="auto"/>
            <w:right w:val="none" w:sz="0" w:space="0" w:color="auto"/>
          </w:divBdr>
        </w:div>
        <w:div w:id="98646796">
          <w:marLeft w:val="0"/>
          <w:marRight w:val="0"/>
          <w:marTop w:val="0"/>
          <w:marBottom w:val="0"/>
          <w:divBdr>
            <w:top w:val="none" w:sz="0" w:space="0" w:color="auto"/>
            <w:left w:val="none" w:sz="0" w:space="0" w:color="auto"/>
            <w:bottom w:val="none" w:sz="0" w:space="0" w:color="auto"/>
            <w:right w:val="none" w:sz="0" w:space="0" w:color="auto"/>
          </w:divBdr>
          <w:divsChild>
            <w:div w:id="1349258277">
              <w:marLeft w:val="0"/>
              <w:marRight w:val="0"/>
              <w:marTop w:val="0"/>
              <w:marBottom w:val="0"/>
              <w:divBdr>
                <w:top w:val="none" w:sz="0" w:space="0" w:color="auto"/>
                <w:left w:val="none" w:sz="0" w:space="0" w:color="auto"/>
                <w:bottom w:val="none" w:sz="0" w:space="0" w:color="auto"/>
                <w:right w:val="none" w:sz="0" w:space="0" w:color="auto"/>
              </w:divBdr>
            </w:div>
          </w:divsChild>
        </w:div>
        <w:div w:id="98792351">
          <w:marLeft w:val="570"/>
          <w:marRight w:val="0"/>
          <w:marTop w:val="0"/>
          <w:marBottom w:val="0"/>
          <w:divBdr>
            <w:top w:val="none" w:sz="0" w:space="0" w:color="auto"/>
            <w:left w:val="none" w:sz="0" w:space="0" w:color="auto"/>
            <w:bottom w:val="none" w:sz="0" w:space="0" w:color="auto"/>
            <w:right w:val="none" w:sz="0" w:space="0" w:color="auto"/>
          </w:divBdr>
        </w:div>
        <w:div w:id="101918688">
          <w:marLeft w:val="0"/>
          <w:marRight w:val="0"/>
          <w:marTop w:val="0"/>
          <w:marBottom w:val="0"/>
          <w:divBdr>
            <w:top w:val="none" w:sz="0" w:space="0" w:color="auto"/>
            <w:left w:val="none" w:sz="0" w:space="0" w:color="auto"/>
            <w:bottom w:val="none" w:sz="0" w:space="0" w:color="auto"/>
            <w:right w:val="none" w:sz="0" w:space="0" w:color="auto"/>
          </w:divBdr>
          <w:divsChild>
            <w:div w:id="638001458">
              <w:marLeft w:val="0"/>
              <w:marRight w:val="0"/>
              <w:marTop w:val="0"/>
              <w:marBottom w:val="0"/>
              <w:divBdr>
                <w:top w:val="none" w:sz="0" w:space="0" w:color="auto"/>
                <w:left w:val="none" w:sz="0" w:space="0" w:color="auto"/>
                <w:bottom w:val="none" w:sz="0" w:space="0" w:color="auto"/>
                <w:right w:val="none" w:sz="0" w:space="0" w:color="auto"/>
              </w:divBdr>
            </w:div>
          </w:divsChild>
        </w:div>
        <w:div w:id="102001371">
          <w:marLeft w:val="0"/>
          <w:marRight w:val="0"/>
          <w:marTop w:val="0"/>
          <w:marBottom w:val="0"/>
          <w:divBdr>
            <w:top w:val="none" w:sz="0" w:space="0" w:color="auto"/>
            <w:left w:val="none" w:sz="0" w:space="0" w:color="auto"/>
            <w:bottom w:val="none" w:sz="0" w:space="0" w:color="auto"/>
            <w:right w:val="none" w:sz="0" w:space="0" w:color="auto"/>
          </w:divBdr>
          <w:divsChild>
            <w:div w:id="2004580454">
              <w:marLeft w:val="0"/>
              <w:marRight w:val="0"/>
              <w:marTop w:val="0"/>
              <w:marBottom w:val="0"/>
              <w:divBdr>
                <w:top w:val="none" w:sz="0" w:space="0" w:color="auto"/>
                <w:left w:val="none" w:sz="0" w:space="0" w:color="auto"/>
                <w:bottom w:val="none" w:sz="0" w:space="0" w:color="auto"/>
                <w:right w:val="none" w:sz="0" w:space="0" w:color="auto"/>
              </w:divBdr>
            </w:div>
          </w:divsChild>
        </w:div>
        <w:div w:id="103575819">
          <w:marLeft w:val="570"/>
          <w:marRight w:val="0"/>
          <w:marTop w:val="0"/>
          <w:marBottom w:val="0"/>
          <w:divBdr>
            <w:top w:val="none" w:sz="0" w:space="0" w:color="auto"/>
            <w:left w:val="none" w:sz="0" w:space="0" w:color="auto"/>
            <w:bottom w:val="none" w:sz="0" w:space="0" w:color="auto"/>
            <w:right w:val="none" w:sz="0" w:space="0" w:color="auto"/>
          </w:divBdr>
        </w:div>
        <w:div w:id="107360764">
          <w:marLeft w:val="0"/>
          <w:marRight w:val="0"/>
          <w:marTop w:val="0"/>
          <w:marBottom w:val="0"/>
          <w:divBdr>
            <w:top w:val="none" w:sz="0" w:space="0" w:color="auto"/>
            <w:left w:val="none" w:sz="0" w:space="0" w:color="auto"/>
            <w:bottom w:val="none" w:sz="0" w:space="0" w:color="auto"/>
            <w:right w:val="none" w:sz="0" w:space="0" w:color="auto"/>
          </w:divBdr>
          <w:divsChild>
            <w:div w:id="335771720">
              <w:marLeft w:val="0"/>
              <w:marRight w:val="0"/>
              <w:marTop w:val="0"/>
              <w:marBottom w:val="0"/>
              <w:divBdr>
                <w:top w:val="none" w:sz="0" w:space="0" w:color="auto"/>
                <w:left w:val="none" w:sz="0" w:space="0" w:color="auto"/>
                <w:bottom w:val="none" w:sz="0" w:space="0" w:color="auto"/>
                <w:right w:val="none" w:sz="0" w:space="0" w:color="auto"/>
              </w:divBdr>
            </w:div>
          </w:divsChild>
        </w:div>
        <w:div w:id="107509958">
          <w:marLeft w:val="0"/>
          <w:marRight w:val="0"/>
          <w:marTop w:val="0"/>
          <w:marBottom w:val="0"/>
          <w:divBdr>
            <w:top w:val="none" w:sz="0" w:space="0" w:color="auto"/>
            <w:left w:val="none" w:sz="0" w:space="0" w:color="auto"/>
            <w:bottom w:val="none" w:sz="0" w:space="0" w:color="auto"/>
            <w:right w:val="none" w:sz="0" w:space="0" w:color="auto"/>
          </w:divBdr>
          <w:divsChild>
            <w:div w:id="2001689723">
              <w:marLeft w:val="0"/>
              <w:marRight w:val="0"/>
              <w:marTop w:val="0"/>
              <w:marBottom w:val="0"/>
              <w:divBdr>
                <w:top w:val="none" w:sz="0" w:space="0" w:color="auto"/>
                <w:left w:val="none" w:sz="0" w:space="0" w:color="auto"/>
                <w:bottom w:val="none" w:sz="0" w:space="0" w:color="auto"/>
                <w:right w:val="none" w:sz="0" w:space="0" w:color="auto"/>
              </w:divBdr>
            </w:div>
          </w:divsChild>
        </w:div>
        <w:div w:id="109127905">
          <w:marLeft w:val="0"/>
          <w:marRight w:val="0"/>
          <w:marTop w:val="0"/>
          <w:marBottom w:val="0"/>
          <w:divBdr>
            <w:top w:val="none" w:sz="0" w:space="0" w:color="auto"/>
            <w:left w:val="none" w:sz="0" w:space="0" w:color="auto"/>
            <w:bottom w:val="none" w:sz="0" w:space="0" w:color="auto"/>
            <w:right w:val="none" w:sz="0" w:space="0" w:color="auto"/>
          </w:divBdr>
          <w:divsChild>
            <w:div w:id="336925347">
              <w:marLeft w:val="0"/>
              <w:marRight w:val="0"/>
              <w:marTop w:val="0"/>
              <w:marBottom w:val="0"/>
              <w:divBdr>
                <w:top w:val="none" w:sz="0" w:space="0" w:color="auto"/>
                <w:left w:val="none" w:sz="0" w:space="0" w:color="auto"/>
                <w:bottom w:val="none" w:sz="0" w:space="0" w:color="auto"/>
                <w:right w:val="none" w:sz="0" w:space="0" w:color="auto"/>
              </w:divBdr>
            </w:div>
          </w:divsChild>
        </w:div>
        <w:div w:id="110512531">
          <w:marLeft w:val="570"/>
          <w:marRight w:val="0"/>
          <w:marTop w:val="0"/>
          <w:marBottom w:val="0"/>
          <w:divBdr>
            <w:top w:val="none" w:sz="0" w:space="0" w:color="auto"/>
            <w:left w:val="none" w:sz="0" w:space="0" w:color="auto"/>
            <w:bottom w:val="none" w:sz="0" w:space="0" w:color="auto"/>
            <w:right w:val="none" w:sz="0" w:space="0" w:color="auto"/>
          </w:divBdr>
        </w:div>
        <w:div w:id="115635772">
          <w:marLeft w:val="0"/>
          <w:marRight w:val="0"/>
          <w:marTop w:val="0"/>
          <w:marBottom w:val="0"/>
          <w:divBdr>
            <w:top w:val="none" w:sz="0" w:space="0" w:color="auto"/>
            <w:left w:val="none" w:sz="0" w:space="0" w:color="auto"/>
            <w:bottom w:val="none" w:sz="0" w:space="0" w:color="auto"/>
            <w:right w:val="none" w:sz="0" w:space="0" w:color="auto"/>
          </w:divBdr>
          <w:divsChild>
            <w:div w:id="91168703">
              <w:marLeft w:val="0"/>
              <w:marRight w:val="0"/>
              <w:marTop w:val="0"/>
              <w:marBottom w:val="0"/>
              <w:divBdr>
                <w:top w:val="none" w:sz="0" w:space="0" w:color="auto"/>
                <w:left w:val="none" w:sz="0" w:space="0" w:color="auto"/>
                <w:bottom w:val="none" w:sz="0" w:space="0" w:color="auto"/>
                <w:right w:val="none" w:sz="0" w:space="0" w:color="auto"/>
              </w:divBdr>
            </w:div>
          </w:divsChild>
        </w:div>
        <w:div w:id="116340886">
          <w:marLeft w:val="570"/>
          <w:marRight w:val="0"/>
          <w:marTop w:val="0"/>
          <w:marBottom w:val="0"/>
          <w:divBdr>
            <w:top w:val="none" w:sz="0" w:space="0" w:color="auto"/>
            <w:left w:val="none" w:sz="0" w:space="0" w:color="auto"/>
            <w:bottom w:val="none" w:sz="0" w:space="0" w:color="auto"/>
            <w:right w:val="none" w:sz="0" w:space="0" w:color="auto"/>
          </w:divBdr>
          <w:divsChild>
            <w:div w:id="530532231">
              <w:marLeft w:val="0"/>
              <w:marRight w:val="0"/>
              <w:marTop w:val="0"/>
              <w:marBottom w:val="0"/>
              <w:divBdr>
                <w:top w:val="none" w:sz="0" w:space="0" w:color="auto"/>
                <w:left w:val="none" w:sz="0" w:space="0" w:color="auto"/>
                <w:bottom w:val="none" w:sz="0" w:space="0" w:color="auto"/>
                <w:right w:val="none" w:sz="0" w:space="0" w:color="auto"/>
              </w:divBdr>
            </w:div>
            <w:div w:id="766854606">
              <w:marLeft w:val="0"/>
              <w:marRight w:val="0"/>
              <w:marTop w:val="0"/>
              <w:marBottom w:val="0"/>
              <w:divBdr>
                <w:top w:val="none" w:sz="0" w:space="0" w:color="auto"/>
                <w:left w:val="none" w:sz="0" w:space="0" w:color="auto"/>
                <w:bottom w:val="none" w:sz="0" w:space="0" w:color="auto"/>
                <w:right w:val="none" w:sz="0" w:space="0" w:color="auto"/>
              </w:divBdr>
            </w:div>
          </w:divsChild>
        </w:div>
        <w:div w:id="118305474">
          <w:marLeft w:val="0"/>
          <w:marRight w:val="0"/>
          <w:marTop w:val="0"/>
          <w:marBottom w:val="0"/>
          <w:divBdr>
            <w:top w:val="none" w:sz="0" w:space="0" w:color="auto"/>
            <w:left w:val="none" w:sz="0" w:space="0" w:color="auto"/>
            <w:bottom w:val="none" w:sz="0" w:space="0" w:color="auto"/>
            <w:right w:val="none" w:sz="0" w:space="0" w:color="auto"/>
          </w:divBdr>
          <w:divsChild>
            <w:div w:id="801195957">
              <w:marLeft w:val="0"/>
              <w:marRight w:val="0"/>
              <w:marTop w:val="0"/>
              <w:marBottom w:val="0"/>
              <w:divBdr>
                <w:top w:val="none" w:sz="0" w:space="0" w:color="auto"/>
                <w:left w:val="none" w:sz="0" w:space="0" w:color="auto"/>
                <w:bottom w:val="none" w:sz="0" w:space="0" w:color="auto"/>
                <w:right w:val="none" w:sz="0" w:space="0" w:color="auto"/>
              </w:divBdr>
            </w:div>
          </w:divsChild>
        </w:div>
        <w:div w:id="118838184">
          <w:marLeft w:val="570"/>
          <w:marRight w:val="0"/>
          <w:marTop w:val="0"/>
          <w:marBottom w:val="0"/>
          <w:divBdr>
            <w:top w:val="none" w:sz="0" w:space="0" w:color="auto"/>
            <w:left w:val="none" w:sz="0" w:space="0" w:color="auto"/>
            <w:bottom w:val="none" w:sz="0" w:space="0" w:color="auto"/>
            <w:right w:val="none" w:sz="0" w:space="0" w:color="auto"/>
          </w:divBdr>
        </w:div>
        <w:div w:id="119109539">
          <w:marLeft w:val="570"/>
          <w:marRight w:val="0"/>
          <w:marTop w:val="0"/>
          <w:marBottom w:val="0"/>
          <w:divBdr>
            <w:top w:val="none" w:sz="0" w:space="0" w:color="auto"/>
            <w:left w:val="none" w:sz="0" w:space="0" w:color="auto"/>
            <w:bottom w:val="none" w:sz="0" w:space="0" w:color="auto"/>
            <w:right w:val="none" w:sz="0" w:space="0" w:color="auto"/>
          </w:divBdr>
        </w:div>
        <w:div w:id="119538272">
          <w:marLeft w:val="0"/>
          <w:marRight w:val="0"/>
          <w:marTop w:val="0"/>
          <w:marBottom w:val="0"/>
          <w:divBdr>
            <w:top w:val="none" w:sz="0" w:space="0" w:color="auto"/>
            <w:left w:val="none" w:sz="0" w:space="0" w:color="auto"/>
            <w:bottom w:val="none" w:sz="0" w:space="0" w:color="auto"/>
            <w:right w:val="none" w:sz="0" w:space="0" w:color="auto"/>
          </w:divBdr>
          <w:divsChild>
            <w:div w:id="1502310308">
              <w:marLeft w:val="0"/>
              <w:marRight w:val="0"/>
              <w:marTop w:val="0"/>
              <w:marBottom w:val="0"/>
              <w:divBdr>
                <w:top w:val="none" w:sz="0" w:space="0" w:color="auto"/>
                <w:left w:val="none" w:sz="0" w:space="0" w:color="auto"/>
                <w:bottom w:val="none" w:sz="0" w:space="0" w:color="auto"/>
                <w:right w:val="none" w:sz="0" w:space="0" w:color="auto"/>
              </w:divBdr>
            </w:div>
          </w:divsChild>
        </w:div>
        <w:div w:id="121701091">
          <w:marLeft w:val="570"/>
          <w:marRight w:val="0"/>
          <w:marTop w:val="0"/>
          <w:marBottom w:val="0"/>
          <w:divBdr>
            <w:top w:val="none" w:sz="0" w:space="0" w:color="auto"/>
            <w:left w:val="none" w:sz="0" w:space="0" w:color="auto"/>
            <w:bottom w:val="none" w:sz="0" w:space="0" w:color="auto"/>
            <w:right w:val="none" w:sz="0" w:space="0" w:color="auto"/>
          </w:divBdr>
        </w:div>
        <w:div w:id="125853578">
          <w:marLeft w:val="0"/>
          <w:marRight w:val="0"/>
          <w:marTop w:val="0"/>
          <w:marBottom w:val="0"/>
          <w:divBdr>
            <w:top w:val="none" w:sz="0" w:space="0" w:color="auto"/>
            <w:left w:val="none" w:sz="0" w:space="0" w:color="auto"/>
            <w:bottom w:val="none" w:sz="0" w:space="0" w:color="auto"/>
            <w:right w:val="none" w:sz="0" w:space="0" w:color="auto"/>
          </w:divBdr>
          <w:divsChild>
            <w:div w:id="1382173161">
              <w:marLeft w:val="0"/>
              <w:marRight w:val="0"/>
              <w:marTop w:val="0"/>
              <w:marBottom w:val="0"/>
              <w:divBdr>
                <w:top w:val="none" w:sz="0" w:space="0" w:color="auto"/>
                <w:left w:val="none" w:sz="0" w:space="0" w:color="auto"/>
                <w:bottom w:val="none" w:sz="0" w:space="0" w:color="auto"/>
                <w:right w:val="none" w:sz="0" w:space="0" w:color="auto"/>
              </w:divBdr>
            </w:div>
          </w:divsChild>
        </w:div>
        <w:div w:id="128283912">
          <w:marLeft w:val="0"/>
          <w:marRight w:val="0"/>
          <w:marTop w:val="0"/>
          <w:marBottom w:val="0"/>
          <w:divBdr>
            <w:top w:val="none" w:sz="0" w:space="0" w:color="auto"/>
            <w:left w:val="none" w:sz="0" w:space="0" w:color="auto"/>
            <w:bottom w:val="none" w:sz="0" w:space="0" w:color="auto"/>
            <w:right w:val="none" w:sz="0" w:space="0" w:color="auto"/>
          </w:divBdr>
          <w:divsChild>
            <w:div w:id="1959027736">
              <w:marLeft w:val="0"/>
              <w:marRight w:val="0"/>
              <w:marTop w:val="0"/>
              <w:marBottom w:val="0"/>
              <w:divBdr>
                <w:top w:val="none" w:sz="0" w:space="0" w:color="auto"/>
                <w:left w:val="none" w:sz="0" w:space="0" w:color="auto"/>
                <w:bottom w:val="none" w:sz="0" w:space="0" w:color="auto"/>
                <w:right w:val="none" w:sz="0" w:space="0" w:color="auto"/>
              </w:divBdr>
            </w:div>
          </w:divsChild>
        </w:div>
        <w:div w:id="128910530">
          <w:marLeft w:val="0"/>
          <w:marRight w:val="0"/>
          <w:marTop w:val="0"/>
          <w:marBottom w:val="0"/>
          <w:divBdr>
            <w:top w:val="none" w:sz="0" w:space="0" w:color="auto"/>
            <w:left w:val="none" w:sz="0" w:space="0" w:color="auto"/>
            <w:bottom w:val="none" w:sz="0" w:space="0" w:color="auto"/>
            <w:right w:val="none" w:sz="0" w:space="0" w:color="auto"/>
          </w:divBdr>
          <w:divsChild>
            <w:div w:id="944046274">
              <w:marLeft w:val="0"/>
              <w:marRight w:val="0"/>
              <w:marTop w:val="0"/>
              <w:marBottom w:val="0"/>
              <w:divBdr>
                <w:top w:val="none" w:sz="0" w:space="0" w:color="auto"/>
                <w:left w:val="none" w:sz="0" w:space="0" w:color="auto"/>
                <w:bottom w:val="none" w:sz="0" w:space="0" w:color="auto"/>
                <w:right w:val="none" w:sz="0" w:space="0" w:color="auto"/>
              </w:divBdr>
            </w:div>
          </w:divsChild>
        </w:div>
        <w:div w:id="129058193">
          <w:marLeft w:val="0"/>
          <w:marRight w:val="0"/>
          <w:marTop w:val="0"/>
          <w:marBottom w:val="0"/>
          <w:divBdr>
            <w:top w:val="none" w:sz="0" w:space="0" w:color="auto"/>
            <w:left w:val="none" w:sz="0" w:space="0" w:color="auto"/>
            <w:bottom w:val="none" w:sz="0" w:space="0" w:color="auto"/>
            <w:right w:val="none" w:sz="0" w:space="0" w:color="auto"/>
          </w:divBdr>
          <w:divsChild>
            <w:div w:id="1333144519">
              <w:marLeft w:val="0"/>
              <w:marRight w:val="0"/>
              <w:marTop w:val="0"/>
              <w:marBottom w:val="0"/>
              <w:divBdr>
                <w:top w:val="none" w:sz="0" w:space="0" w:color="auto"/>
                <w:left w:val="none" w:sz="0" w:space="0" w:color="auto"/>
                <w:bottom w:val="none" w:sz="0" w:space="0" w:color="auto"/>
                <w:right w:val="none" w:sz="0" w:space="0" w:color="auto"/>
              </w:divBdr>
            </w:div>
          </w:divsChild>
        </w:div>
        <w:div w:id="133185403">
          <w:marLeft w:val="0"/>
          <w:marRight w:val="0"/>
          <w:marTop w:val="0"/>
          <w:marBottom w:val="0"/>
          <w:divBdr>
            <w:top w:val="none" w:sz="0" w:space="0" w:color="auto"/>
            <w:left w:val="none" w:sz="0" w:space="0" w:color="auto"/>
            <w:bottom w:val="none" w:sz="0" w:space="0" w:color="auto"/>
            <w:right w:val="none" w:sz="0" w:space="0" w:color="auto"/>
          </w:divBdr>
          <w:divsChild>
            <w:div w:id="1076823230">
              <w:marLeft w:val="0"/>
              <w:marRight w:val="0"/>
              <w:marTop w:val="0"/>
              <w:marBottom w:val="0"/>
              <w:divBdr>
                <w:top w:val="none" w:sz="0" w:space="0" w:color="auto"/>
                <w:left w:val="none" w:sz="0" w:space="0" w:color="auto"/>
                <w:bottom w:val="none" w:sz="0" w:space="0" w:color="auto"/>
                <w:right w:val="none" w:sz="0" w:space="0" w:color="auto"/>
              </w:divBdr>
            </w:div>
          </w:divsChild>
        </w:div>
        <w:div w:id="133573401">
          <w:marLeft w:val="0"/>
          <w:marRight w:val="0"/>
          <w:marTop w:val="0"/>
          <w:marBottom w:val="0"/>
          <w:divBdr>
            <w:top w:val="none" w:sz="0" w:space="0" w:color="auto"/>
            <w:left w:val="none" w:sz="0" w:space="0" w:color="auto"/>
            <w:bottom w:val="none" w:sz="0" w:space="0" w:color="auto"/>
            <w:right w:val="none" w:sz="0" w:space="0" w:color="auto"/>
          </w:divBdr>
          <w:divsChild>
            <w:div w:id="572930519">
              <w:marLeft w:val="0"/>
              <w:marRight w:val="0"/>
              <w:marTop w:val="0"/>
              <w:marBottom w:val="0"/>
              <w:divBdr>
                <w:top w:val="none" w:sz="0" w:space="0" w:color="auto"/>
                <w:left w:val="none" w:sz="0" w:space="0" w:color="auto"/>
                <w:bottom w:val="none" w:sz="0" w:space="0" w:color="auto"/>
                <w:right w:val="none" w:sz="0" w:space="0" w:color="auto"/>
              </w:divBdr>
            </w:div>
          </w:divsChild>
        </w:div>
        <w:div w:id="142041906">
          <w:marLeft w:val="0"/>
          <w:marRight w:val="0"/>
          <w:marTop w:val="0"/>
          <w:marBottom w:val="0"/>
          <w:divBdr>
            <w:top w:val="none" w:sz="0" w:space="0" w:color="auto"/>
            <w:left w:val="none" w:sz="0" w:space="0" w:color="auto"/>
            <w:bottom w:val="none" w:sz="0" w:space="0" w:color="auto"/>
            <w:right w:val="none" w:sz="0" w:space="0" w:color="auto"/>
          </w:divBdr>
          <w:divsChild>
            <w:div w:id="2027440744">
              <w:marLeft w:val="0"/>
              <w:marRight w:val="0"/>
              <w:marTop w:val="0"/>
              <w:marBottom w:val="0"/>
              <w:divBdr>
                <w:top w:val="none" w:sz="0" w:space="0" w:color="auto"/>
                <w:left w:val="none" w:sz="0" w:space="0" w:color="auto"/>
                <w:bottom w:val="none" w:sz="0" w:space="0" w:color="auto"/>
                <w:right w:val="none" w:sz="0" w:space="0" w:color="auto"/>
              </w:divBdr>
            </w:div>
          </w:divsChild>
        </w:div>
        <w:div w:id="146098710">
          <w:marLeft w:val="0"/>
          <w:marRight w:val="0"/>
          <w:marTop w:val="0"/>
          <w:marBottom w:val="0"/>
          <w:divBdr>
            <w:top w:val="none" w:sz="0" w:space="0" w:color="auto"/>
            <w:left w:val="none" w:sz="0" w:space="0" w:color="auto"/>
            <w:bottom w:val="none" w:sz="0" w:space="0" w:color="auto"/>
            <w:right w:val="none" w:sz="0" w:space="0" w:color="auto"/>
          </w:divBdr>
          <w:divsChild>
            <w:div w:id="145247131">
              <w:marLeft w:val="0"/>
              <w:marRight w:val="0"/>
              <w:marTop w:val="0"/>
              <w:marBottom w:val="0"/>
              <w:divBdr>
                <w:top w:val="none" w:sz="0" w:space="0" w:color="auto"/>
                <w:left w:val="none" w:sz="0" w:space="0" w:color="auto"/>
                <w:bottom w:val="none" w:sz="0" w:space="0" w:color="auto"/>
                <w:right w:val="none" w:sz="0" w:space="0" w:color="auto"/>
              </w:divBdr>
            </w:div>
          </w:divsChild>
        </w:div>
        <w:div w:id="146165800">
          <w:marLeft w:val="0"/>
          <w:marRight w:val="0"/>
          <w:marTop w:val="0"/>
          <w:marBottom w:val="0"/>
          <w:divBdr>
            <w:top w:val="none" w:sz="0" w:space="0" w:color="auto"/>
            <w:left w:val="none" w:sz="0" w:space="0" w:color="auto"/>
            <w:bottom w:val="none" w:sz="0" w:space="0" w:color="auto"/>
            <w:right w:val="none" w:sz="0" w:space="0" w:color="auto"/>
          </w:divBdr>
          <w:divsChild>
            <w:div w:id="1134373681">
              <w:marLeft w:val="0"/>
              <w:marRight w:val="0"/>
              <w:marTop w:val="0"/>
              <w:marBottom w:val="0"/>
              <w:divBdr>
                <w:top w:val="none" w:sz="0" w:space="0" w:color="auto"/>
                <w:left w:val="none" w:sz="0" w:space="0" w:color="auto"/>
                <w:bottom w:val="none" w:sz="0" w:space="0" w:color="auto"/>
                <w:right w:val="none" w:sz="0" w:space="0" w:color="auto"/>
              </w:divBdr>
            </w:div>
          </w:divsChild>
        </w:div>
        <w:div w:id="147331944">
          <w:marLeft w:val="0"/>
          <w:marRight w:val="0"/>
          <w:marTop w:val="0"/>
          <w:marBottom w:val="0"/>
          <w:divBdr>
            <w:top w:val="none" w:sz="0" w:space="0" w:color="auto"/>
            <w:left w:val="none" w:sz="0" w:space="0" w:color="auto"/>
            <w:bottom w:val="none" w:sz="0" w:space="0" w:color="auto"/>
            <w:right w:val="none" w:sz="0" w:space="0" w:color="auto"/>
          </w:divBdr>
          <w:divsChild>
            <w:div w:id="1103259112">
              <w:marLeft w:val="0"/>
              <w:marRight w:val="0"/>
              <w:marTop w:val="0"/>
              <w:marBottom w:val="0"/>
              <w:divBdr>
                <w:top w:val="none" w:sz="0" w:space="0" w:color="auto"/>
                <w:left w:val="none" w:sz="0" w:space="0" w:color="auto"/>
                <w:bottom w:val="none" w:sz="0" w:space="0" w:color="auto"/>
                <w:right w:val="none" w:sz="0" w:space="0" w:color="auto"/>
              </w:divBdr>
            </w:div>
          </w:divsChild>
        </w:div>
        <w:div w:id="147674222">
          <w:marLeft w:val="0"/>
          <w:marRight w:val="0"/>
          <w:marTop w:val="0"/>
          <w:marBottom w:val="0"/>
          <w:divBdr>
            <w:top w:val="none" w:sz="0" w:space="0" w:color="auto"/>
            <w:left w:val="none" w:sz="0" w:space="0" w:color="auto"/>
            <w:bottom w:val="none" w:sz="0" w:space="0" w:color="auto"/>
            <w:right w:val="none" w:sz="0" w:space="0" w:color="auto"/>
          </w:divBdr>
          <w:divsChild>
            <w:div w:id="519777543">
              <w:marLeft w:val="0"/>
              <w:marRight w:val="0"/>
              <w:marTop w:val="0"/>
              <w:marBottom w:val="0"/>
              <w:divBdr>
                <w:top w:val="none" w:sz="0" w:space="0" w:color="auto"/>
                <w:left w:val="none" w:sz="0" w:space="0" w:color="auto"/>
                <w:bottom w:val="none" w:sz="0" w:space="0" w:color="auto"/>
                <w:right w:val="none" w:sz="0" w:space="0" w:color="auto"/>
              </w:divBdr>
            </w:div>
          </w:divsChild>
        </w:div>
        <w:div w:id="149056835">
          <w:marLeft w:val="570"/>
          <w:marRight w:val="0"/>
          <w:marTop w:val="0"/>
          <w:marBottom w:val="0"/>
          <w:divBdr>
            <w:top w:val="none" w:sz="0" w:space="0" w:color="auto"/>
            <w:left w:val="none" w:sz="0" w:space="0" w:color="auto"/>
            <w:bottom w:val="none" w:sz="0" w:space="0" w:color="auto"/>
            <w:right w:val="none" w:sz="0" w:space="0" w:color="auto"/>
          </w:divBdr>
        </w:div>
        <w:div w:id="153424030">
          <w:marLeft w:val="0"/>
          <w:marRight w:val="0"/>
          <w:marTop w:val="0"/>
          <w:marBottom w:val="0"/>
          <w:divBdr>
            <w:top w:val="none" w:sz="0" w:space="0" w:color="auto"/>
            <w:left w:val="none" w:sz="0" w:space="0" w:color="auto"/>
            <w:bottom w:val="none" w:sz="0" w:space="0" w:color="auto"/>
            <w:right w:val="none" w:sz="0" w:space="0" w:color="auto"/>
          </w:divBdr>
          <w:divsChild>
            <w:div w:id="1028485365">
              <w:marLeft w:val="0"/>
              <w:marRight w:val="0"/>
              <w:marTop w:val="0"/>
              <w:marBottom w:val="0"/>
              <w:divBdr>
                <w:top w:val="none" w:sz="0" w:space="0" w:color="auto"/>
                <w:left w:val="none" w:sz="0" w:space="0" w:color="auto"/>
                <w:bottom w:val="none" w:sz="0" w:space="0" w:color="auto"/>
                <w:right w:val="none" w:sz="0" w:space="0" w:color="auto"/>
              </w:divBdr>
            </w:div>
          </w:divsChild>
        </w:div>
        <w:div w:id="159663862">
          <w:marLeft w:val="0"/>
          <w:marRight w:val="0"/>
          <w:marTop w:val="0"/>
          <w:marBottom w:val="0"/>
          <w:divBdr>
            <w:top w:val="none" w:sz="0" w:space="0" w:color="auto"/>
            <w:left w:val="none" w:sz="0" w:space="0" w:color="auto"/>
            <w:bottom w:val="none" w:sz="0" w:space="0" w:color="auto"/>
            <w:right w:val="none" w:sz="0" w:space="0" w:color="auto"/>
          </w:divBdr>
          <w:divsChild>
            <w:div w:id="1198004870">
              <w:marLeft w:val="0"/>
              <w:marRight w:val="0"/>
              <w:marTop w:val="0"/>
              <w:marBottom w:val="0"/>
              <w:divBdr>
                <w:top w:val="none" w:sz="0" w:space="0" w:color="auto"/>
                <w:left w:val="none" w:sz="0" w:space="0" w:color="auto"/>
                <w:bottom w:val="none" w:sz="0" w:space="0" w:color="auto"/>
                <w:right w:val="none" w:sz="0" w:space="0" w:color="auto"/>
              </w:divBdr>
            </w:div>
          </w:divsChild>
        </w:div>
        <w:div w:id="160900712">
          <w:marLeft w:val="570"/>
          <w:marRight w:val="0"/>
          <w:marTop w:val="0"/>
          <w:marBottom w:val="0"/>
          <w:divBdr>
            <w:top w:val="none" w:sz="0" w:space="0" w:color="auto"/>
            <w:left w:val="none" w:sz="0" w:space="0" w:color="auto"/>
            <w:bottom w:val="none" w:sz="0" w:space="0" w:color="auto"/>
            <w:right w:val="none" w:sz="0" w:space="0" w:color="auto"/>
          </w:divBdr>
        </w:div>
        <w:div w:id="161630412">
          <w:marLeft w:val="0"/>
          <w:marRight w:val="0"/>
          <w:marTop w:val="0"/>
          <w:marBottom w:val="0"/>
          <w:divBdr>
            <w:top w:val="none" w:sz="0" w:space="0" w:color="auto"/>
            <w:left w:val="none" w:sz="0" w:space="0" w:color="auto"/>
            <w:bottom w:val="none" w:sz="0" w:space="0" w:color="auto"/>
            <w:right w:val="none" w:sz="0" w:space="0" w:color="auto"/>
          </w:divBdr>
          <w:divsChild>
            <w:div w:id="1255094563">
              <w:marLeft w:val="0"/>
              <w:marRight w:val="0"/>
              <w:marTop w:val="0"/>
              <w:marBottom w:val="0"/>
              <w:divBdr>
                <w:top w:val="none" w:sz="0" w:space="0" w:color="auto"/>
                <w:left w:val="none" w:sz="0" w:space="0" w:color="auto"/>
                <w:bottom w:val="none" w:sz="0" w:space="0" w:color="auto"/>
                <w:right w:val="none" w:sz="0" w:space="0" w:color="auto"/>
              </w:divBdr>
            </w:div>
          </w:divsChild>
        </w:div>
        <w:div w:id="162089372">
          <w:marLeft w:val="0"/>
          <w:marRight w:val="0"/>
          <w:marTop w:val="0"/>
          <w:marBottom w:val="0"/>
          <w:divBdr>
            <w:top w:val="none" w:sz="0" w:space="0" w:color="auto"/>
            <w:left w:val="none" w:sz="0" w:space="0" w:color="auto"/>
            <w:bottom w:val="none" w:sz="0" w:space="0" w:color="auto"/>
            <w:right w:val="none" w:sz="0" w:space="0" w:color="auto"/>
          </w:divBdr>
          <w:divsChild>
            <w:div w:id="262343741">
              <w:marLeft w:val="0"/>
              <w:marRight w:val="0"/>
              <w:marTop w:val="0"/>
              <w:marBottom w:val="0"/>
              <w:divBdr>
                <w:top w:val="none" w:sz="0" w:space="0" w:color="auto"/>
                <w:left w:val="none" w:sz="0" w:space="0" w:color="auto"/>
                <w:bottom w:val="none" w:sz="0" w:space="0" w:color="auto"/>
                <w:right w:val="none" w:sz="0" w:space="0" w:color="auto"/>
              </w:divBdr>
            </w:div>
          </w:divsChild>
        </w:div>
        <w:div w:id="164055788">
          <w:marLeft w:val="570"/>
          <w:marRight w:val="0"/>
          <w:marTop w:val="0"/>
          <w:marBottom w:val="0"/>
          <w:divBdr>
            <w:top w:val="none" w:sz="0" w:space="0" w:color="auto"/>
            <w:left w:val="none" w:sz="0" w:space="0" w:color="auto"/>
            <w:bottom w:val="none" w:sz="0" w:space="0" w:color="auto"/>
            <w:right w:val="none" w:sz="0" w:space="0" w:color="auto"/>
          </w:divBdr>
        </w:div>
        <w:div w:id="164244301">
          <w:marLeft w:val="570"/>
          <w:marRight w:val="0"/>
          <w:marTop w:val="0"/>
          <w:marBottom w:val="0"/>
          <w:divBdr>
            <w:top w:val="none" w:sz="0" w:space="0" w:color="auto"/>
            <w:left w:val="none" w:sz="0" w:space="0" w:color="auto"/>
            <w:bottom w:val="none" w:sz="0" w:space="0" w:color="auto"/>
            <w:right w:val="none" w:sz="0" w:space="0" w:color="auto"/>
          </w:divBdr>
        </w:div>
        <w:div w:id="166219098">
          <w:marLeft w:val="570"/>
          <w:marRight w:val="0"/>
          <w:marTop w:val="0"/>
          <w:marBottom w:val="0"/>
          <w:divBdr>
            <w:top w:val="none" w:sz="0" w:space="0" w:color="auto"/>
            <w:left w:val="none" w:sz="0" w:space="0" w:color="auto"/>
            <w:bottom w:val="none" w:sz="0" w:space="0" w:color="auto"/>
            <w:right w:val="none" w:sz="0" w:space="0" w:color="auto"/>
          </w:divBdr>
        </w:div>
        <w:div w:id="166336409">
          <w:marLeft w:val="0"/>
          <w:marRight w:val="0"/>
          <w:marTop w:val="0"/>
          <w:marBottom w:val="0"/>
          <w:divBdr>
            <w:top w:val="none" w:sz="0" w:space="0" w:color="auto"/>
            <w:left w:val="none" w:sz="0" w:space="0" w:color="auto"/>
            <w:bottom w:val="none" w:sz="0" w:space="0" w:color="auto"/>
            <w:right w:val="none" w:sz="0" w:space="0" w:color="auto"/>
          </w:divBdr>
          <w:divsChild>
            <w:div w:id="1673021782">
              <w:marLeft w:val="0"/>
              <w:marRight w:val="0"/>
              <w:marTop w:val="0"/>
              <w:marBottom w:val="0"/>
              <w:divBdr>
                <w:top w:val="none" w:sz="0" w:space="0" w:color="auto"/>
                <w:left w:val="none" w:sz="0" w:space="0" w:color="auto"/>
                <w:bottom w:val="none" w:sz="0" w:space="0" w:color="auto"/>
                <w:right w:val="none" w:sz="0" w:space="0" w:color="auto"/>
              </w:divBdr>
            </w:div>
          </w:divsChild>
        </w:div>
        <w:div w:id="169681317">
          <w:marLeft w:val="0"/>
          <w:marRight w:val="0"/>
          <w:marTop w:val="0"/>
          <w:marBottom w:val="0"/>
          <w:divBdr>
            <w:top w:val="none" w:sz="0" w:space="0" w:color="auto"/>
            <w:left w:val="none" w:sz="0" w:space="0" w:color="auto"/>
            <w:bottom w:val="none" w:sz="0" w:space="0" w:color="auto"/>
            <w:right w:val="none" w:sz="0" w:space="0" w:color="auto"/>
          </w:divBdr>
          <w:divsChild>
            <w:div w:id="997228336">
              <w:marLeft w:val="0"/>
              <w:marRight w:val="0"/>
              <w:marTop w:val="0"/>
              <w:marBottom w:val="0"/>
              <w:divBdr>
                <w:top w:val="none" w:sz="0" w:space="0" w:color="auto"/>
                <w:left w:val="none" w:sz="0" w:space="0" w:color="auto"/>
                <w:bottom w:val="none" w:sz="0" w:space="0" w:color="auto"/>
                <w:right w:val="none" w:sz="0" w:space="0" w:color="auto"/>
              </w:divBdr>
            </w:div>
          </w:divsChild>
        </w:div>
        <w:div w:id="171066114">
          <w:marLeft w:val="570"/>
          <w:marRight w:val="0"/>
          <w:marTop w:val="0"/>
          <w:marBottom w:val="0"/>
          <w:divBdr>
            <w:top w:val="none" w:sz="0" w:space="0" w:color="auto"/>
            <w:left w:val="none" w:sz="0" w:space="0" w:color="auto"/>
            <w:bottom w:val="none" w:sz="0" w:space="0" w:color="auto"/>
            <w:right w:val="none" w:sz="0" w:space="0" w:color="auto"/>
          </w:divBdr>
        </w:div>
        <w:div w:id="175467089">
          <w:marLeft w:val="570"/>
          <w:marRight w:val="0"/>
          <w:marTop w:val="0"/>
          <w:marBottom w:val="0"/>
          <w:divBdr>
            <w:top w:val="none" w:sz="0" w:space="0" w:color="auto"/>
            <w:left w:val="none" w:sz="0" w:space="0" w:color="auto"/>
            <w:bottom w:val="none" w:sz="0" w:space="0" w:color="auto"/>
            <w:right w:val="none" w:sz="0" w:space="0" w:color="auto"/>
          </w:divBdr>
        </w:div>
        <w:div w:id="177936034">
          <w:marLeft w:val="0"/>
          <w:marRight w:val="0"/>
          <w:marTop w:val="0"/>
          <w:marBottom w:val="0"/>
          <w:divBdr>
            <w:top w:val="none" w:sz="0" w:space="0" w:color="auto"/>
            <w:left w:val="none" w:sz="0" w:space="0" w:color="auto"/>
            <w:bottom w:val="none" w:sz="0" w:space="0" w:color="auto"/>
            <w:right w:val="none" w:sz="0" w:space="0" w:color="auto"/>
          </w:divBdr>
          <w:divsChild>
            <w:div w:id="656149635">
              <w:marLeft w:val="0"/>
              <w:marRight w:val="0"/>
              <w:marTop w:val="0"/>
              <w:marBottom w:val="0"/>
              <w:divBdr>
                <w:top w:val="none" w:sz="0" w:space="0" w:color="auto"/>
                <w:left w:val="none" w:sz="0" w:space="0" w:color="auto"/>
                <w:bottom w:val="none" w:sz="0" w:space="0" w:color="auto"/>
                <w:right w:val="none" w:sz="0" w:space="0" w:color="auto"/>
              </w:divBdr>
            </w:div>
          </w:divsChild>
        </w:div>
        <w:div w:id="180703983">
          <w:marLeft w:val="0"/>
          <w:marRight w:val="0"/>
          <w:marTop w:val="0"/>
          <w:marBottom w:val="0"/>
          <w:divBdr>
            <w:top w:val="none" w:sz="0" w:space="0" w:color="auto"/>
            <w:left w:val="none" w:sz="0" w:space="0" w:color="auto"/>
            <w:bottom w:val="none" w:sz="0" w:space="0" w:color="auto"/>
            <w:right w:val="none" w:sz="0" w:space="0" w:color="auto"/>
          </w:divBdr>
          <w:divsChild>
            <w:div w:id="525876041">
              <w:marLeft w:val="0"/>
              <w:marRight w:val="0"/>
              <w:marTop w:val="0"/>
              <w:marBottom w:val="0"/>
              <w:divBdr>
                <w:top w:val="none" w:sz="0" w:space="0" w:color="auto"/>
                <w:left w:val="none" w:sz="0" w:space="0" w:color="auto"/>
                <w:bottom w:val="none" w:sz="0" w:space="0" w:color="auto"/>
                <w:right w:val="none" w:sz="0" w:space="0" w:color="auto"/>
              </w:divBdr>
            </w:div>
          </w:divsChild>
        </w:div>
        <w:div w:id="183906259">
          <w:marLeft w:val="570"/>
          <w:marRight w:val="0"/>
          <w:marTop w:val="0"/>
          <w:marBottom w:val="0"/>
          <w:divBdr>
            <w:top w:val="none" w:sz="0" w:space="0" w:color="auto"/>
            <w:left w:val="none" w:sz="0" w:space="0" w:color="auto"/>
            <w:bottom w:val="none" w:sz="0" w:space="0" w:color="auto"/>
            <w:right w:val="none" w:sz="0" w:space="0" w:color="auto"/>
          </w:divBdr>
        </w:div>
        <w:div w:id="185481520">
          <w:marLeft w:val="570"/>
          <w:marRight w:val="0"/>
          <w:marTop w:val="0"/>
          <w:marBottom w:val="0"/>
          <w:divBdr>
            <w:top w:val="none" w:sz="0" w:space="0" w:color="auto"/>
            <w:left w:val="none" w:sz="0" w:space="0" w:color="auto"/>
            <w:bottom w:val="none" w:sz="0" w:space="0" w:color="auto"/>
            <w:right w:val="none" w:sz="0" w:space="0" w:color="auto"/>
          </w:divBdr>
        </w:div>
        <w:div w:id="185754493">
          <w:marLeft w:val="0"/>
          <w:marRight w:val="0"/>
          <w:marTop w:val="0"/>
          <w:marBottom w:val="0"/>
          <w:divBdr>
            <w:top w:val="none" w:sz="0" w:space="0" w:color="auto"/>
            <w:left w:val="none" w:sz="0" w:space="0" w:color="auto"/>
            <w:bottom w:val="none" w:sz="0" w:space="0" w:color="auto"/>
            <w:right w:val="none" w:sz="0" w:space="0" w:color="auto"/>
          </w:divBdr>
          <w:divsChild>
            <w:div w:id="261378467">
              <w:marLeft w:val="0"/>
              <w:marRight w:val="0"/>
              <w:marTop w:val="0"/>
              <w:marBottom w:val="0"/>
              <w:divBdr>
                <w:top w:val="none" w:sz="0" w:space="0" w:color="auto"/>
                <w:left w:val="none" w:sz="0" w:space="0" w:color="auto"/>
                <w:bottom w:val="none" w:sz="0" w:space="0" w:color="auto"/>
                <w:right w:val="none" w:sz="0" w:space="0" w:color="auto"/>
              </w:divBdr>
            </w:div>
          </w:divsChild>
        </w:div>
        <w:div w:id="187456026">
          <w:marLeft w:val="0"/>
          <w:marRight w:val="0"/>
          <w:marTop w:val="0"/>
          <w:marBottom w:val="0"/>
          <w:divBdr>
            <w:top w:val="none" w:sz="0" w:space="0" w:color="auto"/>
            <w:left w:val="none" w:sz="0" w:space="0" w:color="auto"/>
            <w:bottom w:val="none" w:sz="0" w:space="0" w:color="auto"/>
            <w:right w:val="none" w:sz="0" w:space="0" w:color="auto"/>
          </w:divBdr>
          <w:divsChild>
            <w:div w:id="437218512">
              <w:marLeft w:val="0"/>
              <w:marRight w:val="0"/>
              <w:marTop w:val="0"/>
              <w:marBottom w:val="0"/>
              <w:divBdr>
                <w:top w:val="none" w:sz="0" w:space="0" w:color="auto"/>
                <w:left w:val="none" w:sz="0" w:space="0" w:color="auto"/>
                <w:bottom w:val="none" w:sz="0" w:space="0" w:color="auto"/>
                <w:right w:val="none" w:sz="0" w:space="0" w:color="auto"/>
              </w:divBdr>
            </w:div>
          </w:divsChild>
        </w:div>
        <w:div w:id="189225476">
          <w:marLeft w:val="570"/>
          <w:marRight w:val="0"/>
          <w:marTop w:val="0"/>
          <w:marBottom w:val="0"/>
          <w:divBdr>
            <w:top w:val="none" w:sz="0" w:space="0" w:color="auto"/>
            <w:left w:val="none" w:sz="0" w:space="0" w:color="auto"/>
            <w:bottom w:val="none" w:sz="0" w:space="0" w:color="auto"/>
            <w:right w:val="none" w:sz="0" w:space="0" w:color="auto"/>
          </w:divBdr>
        </w:div>
        <w:div w:id="195896036">
          <w:marLeft w:val="0"/>
          <w:marRight w:val="0"/>
          <w:marTop w:val="0"/>
          <w:marBottom w:val="0"/>
          <w:divBdr>
            <w:top w:val="none" w:sz="0" w:space="0" w:color="auto"/>
            <w:left w:val="none" w:sz="0" w:space="0" w:color="auto"/>
            <w:bottom w:val="none" w:sz="0" w:space="0" w:color="auto"/>
            <w:right w:val="none" w:sz="0" w:space="0" w:color="auto"/>
          </w:divBdr>
          <w:divsChild>
            <w:div w:id="1046879624">
              <w:marLeft w:val="0"/>
              <w:marRight w:val="0"/>
              <w:marTop w:val="0"/>
              <w:marBottom w:val="0"/>
              <w:divBdr>
                <w:top w:val="none" w:sz="0" w:space="0" w:color="auto"/>
                <w:left w:val="none" w:sz="0" w:space="0" w:color="auto"/>
                <w:bottom w:val="none" w:sz="0" w:space="0" w:color="auto"/>
                <w:right w:val="none" w:sz="0" w:space="0" w:color="auto"/>
              </w:divBdr>
            </w:div>
          </w:divsChild>
        </w:div>
        <w:div w:id="196508872">
          <w:marLeft w:val="570"/>
          <w:marRight w:val="0"/>
          <w:marTop w:val="0"/>
          <w:marBottom w:val="0"/>
          <w:divBdr>
            <w:top w:val="none" w:sz="0" w:space="0" w:color="auto"/>
            <w:left w:val="none" w:sz="0" w:space="0" w:color="auto"/>
            <w:bottom w:val="none" w:sz="0" w:space="0" w:color="auto"/>
            <w:right w:val="none" w:sz="0" w:space="0" w:color="auto"/>
          </w:divBdr>
        </w:div>
        <w:div w:id="196940910">
          <w:marLeft w:val="570"/>
          <w:marRight w:val="0"/>
          <w:marTop w:val="0"/>
          <w:marBottom w:val="0"/>
          <w:divBdr>
            <w:top w:val="none" w:sz="0" w:space="0" w:color="auto"/>
            <w:left w:val="none" w:sz="0" w:space="0" w:color="auto"/>
            <w:bottom w:val="none" w:sz="0" w:space="0" w:color="auto"/>
            <w:right w:val="none" w:sz="0" w:space="0" w:color="auto"/>
          </w:divBdr>
        </w:div>
        <w:div w:id="198981895">
          <w:marLeft w:val="0"/>
          <w:marRight w:val="0"/>
          <w:marTop w:val="0"/>
          <w:marBottom w:val="0"/>
          <w:divBdr>
            <w:top w:val="none" w:sz="0" w:space="0" w:color="auto"/>
            <w:left w:val="none" w:sz="0" w:space="0" w:color="auto"/>
            <w:bottom w:val="none" w:sz="0" w:space="0" w:color="auto"/>
            <w:right w:val="none" w:sz="0" w:space="0" w:color="auto"/>
          </w:divBdr>
          <w:divsChild>
            <w:div w:id="1935044703">
              <w:marLeft w:val="0"/>
              <w:marRight w:val="0"/>
              <w:marTop w:val="0"/>
              <w:marBottom w:val="0"/>
              <w:divBdr>
                <w:top w:val="none" w:sz="0" w:space="0" w:color="auto"/>
                <w:left w:val="none" w:sz="0" w:space="0" w:color="auto"/>
                <w:bottom w:val="none" w:sz="0" w:space="0" w:color="auto"/>
                <w:right w:val="none" w:sz="0" w:space="0" w:color="auto"/>
              </w:divBdr>
            </w:div>
          </w:divsChild>
        </w:div>
        <w:div w:id="200241148">
          <w:marLeft w:val="570"/>
          <w:marRight w:val="0"/>
          <w:marTop w:val="0"/>
          <w:marBottom w:val="0"/>
          <w:divBdr>
            <w:top w:val="none" w:sz="0" w:space="0" w:color="auto"/>
            <w:left w:val="none" w:sz="0" w:space="0" w:color="auto"/>
            <w:bottom w:val="none" w:sz="0" w:space="0" w:color="auto"/>
            <w:right w:val="none" w:sz="0" w:space="0" w:color="auto"/>
          </w:divBdr>
        </w:div>
        <w:div w:id="200292675">
          <w:marLeft w:val="0"/>
          <w:marRight w:val="0"/>
          <w:marTop w:val="0"/>
          <w:marBottom w:val="0"/>
          <w:divBdr>
            <w:top w:val="none" w:sz="0" w:space="0" w:color="auto"/>
            <w:left w:val="none" w:sz="0" w:space="0" w:color="auto"/>
            <w:bottom w:val="none" w:sz="0" w:space="0" w:color="auto"/>
            <w:right w:val="none" w:sz="0" w:space="0" w:color="auto"/>
          </w:divBdr>
          <w:divsChild>
            <w:div w:id="209922471">
              <w:marLeft w:val="0"/>
              <w:marRight w:val="0"/>
              <w:marTop w:val="0"/>
              <w:marBottom w:val="0"/>
              <w:divBdr>
                <w:top w:val="none" w:sz="0" w:space="0" w:color="auto"/>
                <w:left w:val="none" w:sz="0" w:space="0" w:color="auto"/>
                <w:bottom w:val="none" w:sz="0" w:space="0" w:color="auto"/>
                <w:right w:val="none" w:sz="0" w:space="0" w:color="auto"/>
              </w:divBdr>
            </w:div>
          </w:divsChild>
        </w:div>
        <w:div w:id="203248657">
          <w:marLeft w:val="0"/>
          <w:marRight w:val="0"/>
          <w:marTop w:val="0"/>
          <w:marBottom w:val="0"/>
          <w:divBdr>
            <w:top w:val="none" w:sz="0" w:space="0" w:color="auto"/>
            <w:left w:val="none" w:sz="0" w:space="0" w:color="auto"/>
            <w:bottom w:val="none" w:sz="0" w:space="0" w:color="auto"/>
            <w:right w:val="none" w:sz="0" w:space="0" w:color="auto"/>
          </w:divBdr>
          <w:divsChild>
            <w:div w:id="1881549097">
              <w:marLeft w:val="0"/>
              <w:marRight w:val="0"/>
              <w:marTop w:val="0"/>
              <w:marBottom w:val="0"/>
              <w:divBdr>
                <w:top w:val="none" w:sz="0" w:space="0" w:color="auto"/>
                <w:left w:val="none" w:sz="0" w:space="0" w:color="auto"/>
                <w:bottom w:val="none" w:sz="0" w:space="0" w:color="auto"/>
                <w:right w:val="none" w:sz="0" w:space="0" w:color="auto"/>
              </w:divBdr>
            </w:div>
          </w:divsChild>
        </w:div>
        <w:div w:id="204028608">
          <w:marLeft w:val="0"/>
          <w:marRight w:val="0"/>
          <w:marTop w:val="0"/>
          <w:marBottom w:val="0"/>
          <w:divBdr>
            <w:top w:val="none" w:sz="0" w:space="0" w:color="auto"/>
            <w:left w:val="none" w:sz="0" w:space="0" w:color="auto"/>
            <w:bottom w:val="none" w:sz="0" w:space="0" w:color="auto"/>
            <w:right w:val="none" w:sz="0" w:space="0" w:color="auto"/>
          </w:divBdr>
          <w:divsChild>
            <w:div w:id="1774126694">
              <w:marLeft w:val="0"/>
              <w:marRight w:val="0"/>
              <w:marTop w:val="0"/>
              <w:marBottom w:val="0"/>
              <w:divBdr>
                <w:top w:val="none" w:sz="0" w:space="0" w:color="auto"/>
                <w:left w:val="none" w:sz="0" w:space="0" w:color="auto"/>
                <w:bottom w:val="none" w:sz="0" w:space="0" w:color="auto"/>
                <w:right w:val="none" w:sz="0" w:space="0" w:color="auto"/>
              </w:divBdr>
            </w:div>
          </w:divsChild>
        </w:div>
        <w:div w:id="204100489">
          <w:marLeft w:val="0"/>
          <w:marRight w:val="0"/>
          <w:marTop w:val="0"/>
          <w:marBottom w:val="0"/>
          <w:divBdr>
            <w:top w:val="none" w:sz="0" w:space="0" w:color="auto"/>
            <w:left w:val="none" w:sz="0" w:space="0" w:color="auto"/>
            <w:bottom w:val="none" w:sz="0" w:space="0" w:color="auto"/>
            <w:right w:val="none" w:sz="0" w:space="0" w:color="auto"/>
          </w:divBdr>
          <w:divsChild>
            <w:div w:id="1508251740">
              <w:marLeft w:val="0"/>
              <w:marRight w:val="0"/>
              <w:marTop w:val="0"/>
              <w:marBottom w:val="0"/>
              <w:divBdr>
                <w:top w:val="none" w:sz="0" w:space="0" w:color="auto"/>
                <w:left w:val="none" w:sz="0" w:space="0" w:color="auto"/>
                <w:bottom w:val="none" w:sz="0" w:space="0" w:color="auto"/>
                <w:right w:val="none" w:sz="0" w:space="0" w:color="auto"/>
              </w:divBdr>
            </w:div>
          </w:divsChild>
        </w:div>
        <w:div w:id="205266256">
          <w:marLeft w:val="0"/>
          <w:marRight w:val="0"/>
          <w:marTop w:val="0"/>
          <w:marBottom w:val="0"/>
          <w:divBdr>
            <w:top w:val="none" w:sz="0" w:space="0" w:color="auto"/>
            <w:left w:val="none" w:sz="0" w:space="0" w:color="auto"/>
            <w:bottom w:val="none" w:sz="0" w:space="0" w:color="auto"/>
            <w:right w:val="none" w:sz="0" w:space="0" w:color="auto"/>
          </w:divBdr>
          <w:divsChild>
            <w:div w:id="1303580026">
              <w:marLeft w:val="0"/>
              <w:marRight w:val="0"/>
              <w:marTop w:val="0"/>
              <w:marBottom w:val="0"/>
              <w:divBdr>
                <w:top w:val="none" w:sz="0" w:space="0" w:color="auto"/>
                <w:left w:val="none" w:sz="0" w:space="0" w:color="auto"/>
                <w:bottom w:val="none" w:sz="0" w:space="0" w:color="auto"/>
                <w:right w:val="none" w:sz="0" w:space="0" w:color="auto"/>
              </w:divBdr>
            </w:div>
          </w:divsChild>
        </w:div>
        <w:div w:id="206912617">
          <w:marLeft w:val="0"/>
          <w:marRight w:val="0"/>
          <w:marTop w:val="0"/>
          <w:marBottom w:val="0"/>
          <w:divBdr>
            <w:top w:val="none" w:sz="0" w:space="0" w:color="auto"/>
            <w:left w:val="none" w:sz="0" w:space="0" w:color="auto"/>
            <w:bottom w:val="none" w:sz="0" w:space="0" w:color="auto"/>
            <w:right w:val="none" w:sz="0" w:space="0" w:color="auto"/>
          </w:divBdr>
          <w:divsChild>
            <w:div w:id="1329214605">
              <w:marLeft w:val="0"/>
              <w:marRight w:val="0"/>
              <w:marTop w:val="0"/>
              <w:marBottom w:val="0"/>
              <w:divBdr>
                <w:top w:val="none" w:sz="0" w:space="0" w:color="auto"/>
                <w:left w:val="none" w:sz="0" w:space="0" w:color="auto"/>
                <w:bottom w:val="none" w:sz="0" w:space="0" w:color="auto"/>
                <w:right w:val="none" w:sz="0" w:space="0" w:color="auto"/>
              </w:divBdr>
            </w:div>
          </w:divsChild>
        </w:div>
        <w:div w:id="207424617">
          <w:marLeft w:val="570"/>
          <w:marRight w:val="0"/>
          <w:marTop w:val="0"/>
          <w:marBottom w:val="0"/>
          <w:divBdr>
            <w:top w:val="none" w:sz="0" w:space="0" w:color="auto"/>
            <w:left w:val="none" w:sz="0" w:space="0" w:color="auto"/>
            <w:bottom w:val="none" w:sz="0" w:space="0" w:color="auto"/>
            <w:right w:val="none" w:sz="0" w:space="0" w:color="auto"/>
          </w:divBdr>
        </w:div>
        <w:div w:id="212350304">
          <w:marLeft w:val="0"/>
          <w:marRight w:val="0"/>
          <w:marTop w:val="0"/>
          <w:marBottom w:val="0"/>
          <w:divBdr>
            <w:top w:val="none" w:sz="0" w:space="0" w:color="auto"/>
            <w:left w:val="none" w:sz="0" w:space="0" w:color="auto"/>
            <w:bottom w:val="none" w:sz="0" w:space="0" w:color="auto"/>
            <w:right w:val="none" w:sz="0" w:space="0" w:color="auto"/>
          </w:divBdr>
          <w:divsChild>
            <w:div w:id="1451973679">
              <w:marLeft w:val="0"/>
              <w:marRight w:val="0"/>
              <w:marTop w:val="0"/>
              <w:marBottom w:val="0"/>
              <w:divBdr>
                <w:top w:val="none" w:sz="0" w:space="0" w:color="auto"/>
                <w:left w:val="none" w:sz="0" w:space="0" w:color="auto"/>
                <w:bottom w:val="none" w:sz="0" w:space="0" w:color="auto"/>
                <w:right w:val="none" w:sz="0" w:space="0" w:color="auto"/>
              </w:divBdr>
            </w:div>
          </w:divsChild>
        </w:div>
        <w:div w:id="213666104">
          <w:marLeft w:val="0"/>
          <w:marRight w:val="0"/>
          <w:marTop w:val="0"/>
          <w:marBottom w:val="0"/>
          <w:divBdr>
            <w:top w:val="none" w:sz="0" w:space="0" w:color="auto"/>
            <w:left w:val="none" w:sz="0" w:space="0" w:color="auto"/>
            <w:bottom w:val="none" w:sz="0" w:space="0" w:color="auto"/>
            <w:right w:val="none" w:sz="0" w:space="0" w:color="auto"/>
          </w:divBdr>
          <w:divsChild>
            <w:div w:id="1686398066">
              <w:marLeft w:val="0"/>
              <w:marRight w:val="0"/>
              <w:marTop w:val="0"/>
              <w:marBottom w:val="0"/>
              <w:divBdr>
                <w:top w:val="none" w:sz="0" w:space="0" w:color="auto"/>
                <w:left w:val="none" w:sz="0" w:space="0" w:color="auto"/>
                <w:bottom w:val="none" w:sz="0" w:space="0" w:color="auto"/>
                <w:right w:val="none" w:sz="0" w:space="0" w:color="auto"/>
              </w:divBdr>
            </w:div>
          </w:divsChild>
        </w:div>
        <w:div w:id="215287857">
          <w:marLeft w:val="570"/>
          <w:marRight w:val="0"/>
          <w:marTop w:val="0"/>
          <w:marBottom w:val="0"/>
          <w:divBdr>
            <w:top w:val="none" w:sz="0" w:space="0" w:color="auto"/>
            <w:left w:val="none" w:sz="0" w:space="0" w:color="auto"/>
            <w:bottom w:val="none" w:sz="0" w:space="0" w:color="auto"/>
            <w:right w:val="none" w:sz="0" w:space="0" w:color="auto"/>
          </w:divBdr>
        </w:div>
        <w:div w:id="215625545">
          <w:marLeft w:val="570"/>
          <w:marRight w:val="0"/>
          <w:marTop w:val="0"/>
          <w:marBottom w:val="0"/>
          <w:divBdr>
            <w:top w:val="none" w:sz="0" w:space="0" w:color="auto"/>
            <w:left w:val="none" w:sz="0" w:space="0" w:color="auto"/>
            <w:bottom w:val="none" w:sz="0" w:space="0" w:color="auto"/>
            <w:right w:val="none" w:sz="0" w:space="0" w:color="auto"/>
          </w:divBdr>
        </w:div>
        <w:div w:id="217086481">
          <w:marLeft w:val="570"/>
          <w:marRight w:val="0"/>
          <w:marTop w:val="0"/>
          <w:marBottom w:val="0"/>
          <w:divBdr>
            <w:top w:val="none" w:sz="0" w:space="0" w:color="auto"/>
            <w:left w:val="none" w:sz="0" w:space="0" w:color="auto"/>
            <w:bottom w:val="none" w:sz="0" w:space="0" w:color="auto"/>
            <w:right w:val="none" w:sz="0" w:space="0" w:color="auto"/>
          </w:divBdr>
        </w:div>
        <w:div w:id="218828599">
          <w:marLeft w:val="570"/>
          <w:marRight w:val="0"/>
          <w:marTop w:val="0"/>
          <w:marBottom w:val="0"/>
          <w:divBdr>
            <w:top w:val="none" w:sz="0" w:space="0" w:color="auto"/>
            <w:left w:val="none" w:sz="0" w:space="0" w:color="auto"/>
            <w:bottom w:val="none" w:sz="0" w:space="0" w:color="auto"/>
            <w:right w:val="none" w:sz="0" w:space="0" w:color="auto"/>
          </w:divBdr>
        </w:div>
        <w:div w:id="219749161">
          <w:marLeft w:val="0"/>
          <w:marRight w:val="0"/>
          <w:marTop w:val="0"/>
          <w:marBottom w:val="0"/>
          <w:divBdr>
            <w:top w:val="none" w:sz="0" w:space="0" w:color="auto"/>
            <w:left w:val="none" w:sz="0" w:space="0" w:color="auto"/>
            <w:bottom w:val="none" w:sz="0" w:space="0" w:color="auto"/>
            <w:right w:val="none" w:sz="0" w:space="0" w:color="auto"/>
          </w:divBdr>
          <w:divsChild>
            <w:div w:id="368385780">
              <w:marLeft w:val="0"/>
              <w:marRight w:val="0"/>
              <w:marTop w:val="0"/>
              <w:marBottom w:val="0"/>
              <w:divBdr>
                <w:top w:val="none" w:sz="0" w:space="0" w:color="auto"/>
                <w:left w:val="none" w:sz="0" w:space="0" w:color="auto"/>
                <w:bottom w:val="none" w:sz="0" w:space="0" w:color="auto"/>
                <w:right w:val="none" w:sz="0" w:space="0" w:color="auto"/>
              </w:divBdr>
            </w:div>
          </w:divsChild>
        </w:div>
        <w:div w:id="220990186">
          <w:marLeft w:val="0"/>
          <w:marRight w:val="0"/>
          <w:marTop w:val="0"/>
          <w:marBottom w:val="0"/>
          <w:divBdr>
            <w:top w:val="none" w:sz="0" w:space="0" w:color="auto"/>
            <w:left w:val="none" w:sz="0" w:space="0" w:color="auto"/>
            <w:bottom w:val="none" w:sz="0" w:space="0" w:color="auto"/>
            <w:right w:val="none" w:sz="0" w:space="0" w:color="auto"/>
          </w:divBdr>
          <w:divsChild>
            <w:div w:id="1837568942">
              <w:marLeft w:val="0"/>
              <w:marRight w:val="0"/>
              <w:marTop w:val="0"/>
              <w:marBottom w:val="0"/>
              <w:divBdr>
                <w:top w:val="none" w:sz="0" w:space="0" w:color="auto"/>
                <w:left w:val="none" w:sz="0" w:space="0" w:color="auto"/>
                <w:bottom w:val="none" w:sz="0" w:space="0" w:color="auto"/>
                <w:right w:val="none" w:sz="0" w:space="0" w:color="auto"/>
              </w:divBdr>
            </w:div>
          </w:divsChild>
        </w:div>
        <w:div w:id="222569701">
          <w:marLeft w:val="0"/>
          <w:marRight w:val="0"/>
          <w:marTop w:val="0"/>
          <w:marBottom w:val="0"/>
          <w:divBdr>
            <w:top w:val="none" w:sz="0" w:space="0" w:color="auto"/>
            <w:left w:val="none" w:sz="0" w:space="0" w:color="auto"/>
            <w:bottom w:val="none" w:sz="0" w:space="0" w:color="auto"/>
            <w:right w:val="none" w:sz="0" w:space="0" w:color="auto"/>
          </w:divBdr>
          <w:divsChild>
            <w:div w:id="2144541164">
              <w:marLeft w:val="0"/>
              <w:marRight w:val="0"/>
              <w:marTop w:val="0"/>
              <w:marBottom w:val="0"/>
              <w:divBdr>
                <w:top w:val="none" w:sz="0" w:space="0" w:color="auto"/>
                <w:left w:val="none" w:sz="0" w:space="0" w:color="auto"/>
                <w:bottom w:val="none" w:sz="0" w:space="0" w:color="auto"/>
                <w:right w:val="none" w:sz="0" w:space="0" w:color="auto"/>
              </w:divBdr>
            </w:div>
          </w:divsChild>
        </w:div>
        <w:div w:id="224729710">
          <w:marLeft w:val="0"/>
          <w:marRight w:val="0"/>
          <w:marTop w:val="0"/>
          <w:marBottom w:val="0"/>
          <w:divBdr>
            <w:top w:val="none" w:sz="0" w:space="0" w:color="auto"/>
            <w:left w:val="none" w:sz="0" w:space="0" w:color="auto"/>
            <w:bottom w:val="none" w:sz="0" w:space="0" w:color="auto"/>
            <w:right w:val="none" w:sz="0" w:space="0" w:color="auto"/>
          </w:divBdr>
          <w:divsChild>
            <w:div w:id="501237258">
              <w:marLeft w:val="0"/>
              <w:marRight w:val="0"/>
              <w:marTop w:val="0"/>
              <w:marBottom w:val="0"/>
              <w:divBdr>
                <w:top w:val="none" w:sz="0" w:space="0" w:color="auto"/>
                <w:left w:val="none" w:sz="0" w:space="0" w:color="auto"/>
                <w:bottom w:val="none" w:sz="0" w:space="0" w:color="auto"/>
                <w:right w:val="none" w:sz="0" w:space="0" w:color="auto"/>
              </w:divBdr>
            </w:div>
          </w:divsChild>
        </w:div>
        <w:div w:id="225193211">
          <w:marLeft w:val="0"/>
          <w:marRight w:val="0"/>
          <w:marTop w:val="0"/>
          <w:marBottom w:val="0"/>
          <w:divBdr>
            <w:top w:val="none" w:sz="0" w:space="0" w:color="auto"/>
            <w:left w:val="none" w:sz="0" w:space="0" w:color="auto"/>
            <w:bottom w:val="none" w:sz="0" w:space="0" w:color="auto"/>
            <w:right w:val="none" w:sz="0" w:space="0" w:color="auto"/>
          </w:divBdr>
          <w:divsChild>
            <w:div w:id="188687379">
              <w:marLeft w:val="0"/>
              <w:marRight w:val="0"/>
              <w:marTop w:val="0"/>
              <w:marBottom w:val="0"/>
              <w:divBdr>
                <w:top w:val="none" w:sz="0" w:space="0" w:color="auto"/>
                <w:left w:val="none" w:sz="0" w:space="0" w:color="auto"/>
                <w:bottom w:val="none" w:sz="0" w:space="0" w:color="auto"/>
                <w:right w:val="none" w:sz="0" w:space="0" w:color="auto"/>
              </w:divBdr>
            </w:div>
          </w:divsChild>
        </w:div>
        <w:div w:id="226766722">
          <w:marLeft w:val="0"/>
          <w:marRight w:val="0"/>
          <w:marTop w:val="0"/>
          <w:marBottom w:val="0"/>
          <w:divBdr>
            <w:top w:val="none" w:sz="0" w:space="0" w:color="auto"/>
            <w:left w:val="none" w:sz="0" w:space="0" w:color="auto"/>
            <w:bottom w:val="none" w:sz="0" w:space="0" w:color="auto"/>
            <w:right w:val="none" w:sz="0" w:space="0" w:color="auto"/>
          </w:divBdr>
          <w:divsChild>
            <w:div w:id="424687830">
              <w:marLeft w:val="0"/>
              <w:marRight w:val="0"/>
              <w:marTop w:val="0"/>
              <w:marBottom w:val="0"/>
              <w:divBdr>
                <w:top w:val="none" w:sz="0" w:space="0" w:color="auto"/>
                <w:left w:val="none" w:sz="0" w:space="0" w:color="auto"/>
                <w:bottom w:val="none" w:sz="0" w:space="0" w:color="auto"/>
                <w:right w:val="none" w:sz="0" w:space="0" w:color="auto"/>
              </w:divBdr>
            </w:div>
          </w:divsChild>
        </w:div>
        <w:div w:id="227427589">
          <w:marLeft w:val="570"/>
          <w:marRight w:val="0"/>
          <w:marTop w:val="0"/>
          <w:marBottom w:val="0"/>
          <w:divBdr>
            <w:top w:val="none" w:sz="0" w:space="0" w:color="auto"/>
            <w:left w:val="none" w:sz="0" w:space="0" w:color="auto"/>
            <w:bottom w:val="none" w:sz="0" w:space="0" w:color="auto"/>
            <w:right w:val="none" w:sz="0" w:space="0" w:color="auto"/>
          </w:divBdr>
        </w:div>
        <w:div w:id="229777376">
          <w:marLeft w:val="570"/>
          <w:marRight w:val="0"/>
          <w:marTop w:val="0"/>
          <w:marBottom w:val="0"/>
          <w:divBdr>
            <w:top w:val="none" w:sz="0" w:space="0" w:color="auto"/>
            <w:left w:val="none" w:sz="0" w:space="0" w:color="auto"/>
            <w:bottom w:val="none" w:sz="0" w:space="0" w:color="auto"/>
            <w:right w:val="none" w:sz="0" w:space="0" w:color="auto"/>
          </w:divBdr>
        </w:div>
        <w:div w:id="231015251">
          <w:marLeft w:val="0"/>
          <w:marRight w:val="0"/>
          <w:marTop w:val="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 w:id="232587656">
          <w:marLeft w:val="570"/>
          <w:marRight w:val="0"/>
          <w:marTop w:val="0"/>
          <w:marBottom w:val="0"/>
          <w:divBdr>
            <w:top w:val="none" w:sz="0" w:space="0" w:color="auto"/>
            <w:left w:val="none" w:sz="0" w:space="0" w:color="auto"/>
            <w:bottom w:val="none" w:sz="0" w:space="0" w:color="auto"/>
            <w:right w:val="none" w:sz="0" w:space="0" w:color="auto"/>
          </w:divBdr>
        </w:div>
        <w:div w:id="233128984">
          <w:marLeft w:val="570"/>
          <w:marRight w:val="0"/>
          <w:marTop w:val="0"/>
          <w:marBottom w:val="0"/>
          <w:divBdr>
            <w:top w:val="none" w:sz="0" w:space="0" w:color="auto"/>
            <w:left w:val="none" w:sz="0" w:space="0" w:color="auto"/>
            <w:bottom w:val="none" w:sz="0" w:space="0" w:color="auto"/>
            <w:right w:val="none" w:sz="0" w:space="0" w:color="auto"/>
          </w:divBdr>
        </w:div>
        <w:div w:id="233705947">
          <w:marLeft w:val="570"/>
          <w:marRight w:val="0"/>
          <w:marTop w:val="0"/>
          <w:marBottom w:val="0"/>
          <w:divBdr>
            <w:top w:val="none" w:sz="0" w:space="0" w:color="auto"/>
            <w:left w:val="none" w:sz="0" w:space="0" w:color="auto"/>
            <w:bottom w:val="none" w:sz="0" w:space="0" w:color="auto"/>
            <w:right w:val="none" w:sz="0" w:space="0" w:color="auto"/>
          </w:divBdr>
        </w:div>
        <w:div w:id="234559204">
          <w:marLeft w:val="570"/>
          <w:marRight w:val="0"/>
          <w:marTop w:val="0"/>
          <w:marBottom w:val="0"/>
          <w:divBdr>
            <w:top w:val="none" w:sz="0" w:space="0" w:color="auto"/>
            <w:left w:val="none" w:sz="0" w:space="0" w:color="auto"/>
            <w:bottom w:val="none" w:sz="0" w:space="0" w:color="auto"/>
            <w:right w:val="none" w:sz="0" w:space="0" w:color="auto"/>
          </w:divBdr>
        </w:div>
        <w:div w:id="235895128">
          <w:marLeft w:val="570"/>
          <w:marRight w:val="0"/>
          <w:marTop w:val="0"/>
          <w:marBottom w:val="0"/>
          <w:divBdr>
            <w:top w:val="none" w:sz="0" w:space="0" w:color="auto"/>
            <w:left w:val="none" w:sz="0" w:space="0" w:color="auto"/>
            <w:bottom w:val="none" w:sz="0" w:space="0" w:color="auto"/>
            <w:right w:val="none" w:sz="0" w:space="0" w:color="auto"/>
          </w:divBdr>
        </w:div>
        <w:div w:id="236331766">
          <w:marLeft w:val="570"/>
          <w:marRight w:val="0"/>
          <w:marTop w:val="0"/>
          <w:marBottom w:val="0"/>
          <w:divBdr>
            <w:top w:val="none" w:sz="0" w:space="0" w:color="auto"/>
            <w:left w:val="none" w:sz="0" w:space="0" w:color="auto"/>
            <w:bottom w:val="none" w:sz="0" w:space="0" w:color="auto"/>
            <w:right w:val="none" w:sz="0" w:space="0" w:color="auto"/>
          </w:divBdr>
        </w:div>
        <w:div w:id="237056306">
          <w:marLeft w:val="570"/>
          <w:marRight w:val="0"/>
          <w:marTop w:val="0"/>
          <w:marBottom w:val="0"/>
          <w:divBdr>
            <w:top w:val="none" w:sz="0" w:space="0" w:color="auto"/>
            <w:left w:val="none" w:sz="0" w:space="0" w:color="auto"/>
            <w:bottom w:val="none" w:sz="0" w:space="0" w:color="auto"/>
            <w:right w:val="none" w:sz="0" w:space="0" w:color="auto"/>
          </w:divBdr>
        </w:div>
        <w:div w:id="237256829">
          <w:marLeft w:val="0"/>
          <w:marRight w:val="0"/>
          <w:marTop w:val="0"/>
          <w:marBottom w:val="0"/>
          <w:divBdr>
            <w:top w:val="none" w:sz="0" w:space="0" w:color="auto"/>
            <w:left w:val="none" w:sz="0" w:space="0" w:color="auto"/>
            <w:bottom w:val="none" w:sz="0" w:space="0" w:color="auto"/>
            <w:right w:val="none" w:sz="0" w:space="0" w:color="auto"/>
          </w:divBdr>
          <w:divsChild>
            <w:div w:id="1131052742">
              <w:marLeft w:val="0"/>
              <w:marRight w:val="0"/>
              <w:marTop w:val="0"/>
              <w:marBottom w:val="0"/>
              <w:divBdr>
                <w:top w:val="none" w:sz="0" w:space="0" w:color="auto"/>
                <w:left w:val="none" w:sz="0" w:space="0" w:color="auto"/>
                <w:bottom w:val="none" w:sz="0" w:space="0" w:color="auto"/>
                <w:right w:val="none" w:sz="0" w:space="0" w:color="auto"/>
              </w:divBdr>
            </w:div>
          </w:divsChild>
        </w:div>
        <w:div w:id="238487311">
          <w:marLeft w:val="0"/>
          <w:marRight w:val="0"/>
          <w:marTop w:val="0"/>
          <w:marBottom w:val="0"/>
          <w:divBdr>
            <w:top w:val="none" w:sz="0" w:space="0" w:color="auto"/>
            <w:left w:val="none" w:sz="0" w:space="0" w:color="auto"/>
            <w:bottom w:val="none" w:sz="0" w:space="0" w:color="auto"/>
            <w:right w:val="none" w:sz="0" w:space="0" w:color="auto"/>
          </w:divBdr>
          <w:divsChild>
            <w:div w:id="442726152">
              <w:marLeft w:val="0"/>
              <w:marRight w:val="0"/>
              <w:marTop w:val="0"/>
              <w:marBottom w:val="0"/>
              <w:divBdr>
                <w:top w:val="none" w:sz="0" w:space="0" w:color="auto"/>
                <w:left w:val="none" w:sz="0" w:space="0" w:color="auto"/>
                <w:bottom w:val="none" w:sz="0" w:space="0" w:color="auto"/>
                <w:right w:val="none" w:sz="0" w:space="0" w:color="auto"/>
              </w:divBdr>
            </w:div>
          </w:divsChild>
        </w:div>
        <w:div w:id="242378843">
          <w:marLeft w:val="0"/>
          <w:marRight w:val="0"/>
          <w:marTop w:val="0"/>
          <w:marBottom w:val="0"/>
          <w:divBdr>
            <w:top w:val="none" w:sz="0" w:space="0" w:color="auto"/>
            <w:left w:val="none" w:sz="0" w:space="0" w:color="auto"/>
            <w:bottom w:val="none" w:sz="0" w:space="0" w:color="auto"/>
            <w:right w:val="none" w:sz="0" w:space="0" w:color="auto"/>
          </w:divBdr>
          <w:divsChild>
            <w:div w:id="2124034112">
              <w:marLeft w:val="0"/>
              <w:marRight w:val="0"/>
              <w:marTop w:val="0"/>
              <w:marBottom w:val="0"/>
              <w:divBdr>
                <w:top w:val="none" w:sz="0" w:space="0" w:color="auto"/>
                <w:left w:val="none" w:sz="0" w:space="0" w:color="auto"/>
                <w:bottom w:val="none" w:sz="0" w:space="0" w:color="auto"/>
                <w:right w:val="none" w:sz="0" w:space="0" w:color="auto"/>
              </w:divBdr>
            </w:div>
          </w:divsChild>
        </w:div>
        <w:div w:id="244189099">
          <w:marLeft w:val="570"/>
          <w:marRight w:val="0"/>
          <w:marTop w:val="0"/>
          <w:marBottom w:val="0"/>
          <w:divBdr>
            <w:top w:val="none" w:sz="0" w:space="0" w:color="auto"/>
            <w:left w:val="none" w:sz="0" w:space="0" w:color="auto"/>
            <w:bottom w:val="none" w:sz="0" w:space="0" w:color="auto"/>
            <w:right w:val="none" w:sz="0" w:space="0" w:color="auto"/>
          </w:divBdr>
        </w:div>
        <w:div w:id="246963822">
          <w:marLeft w:val="0"/>
          <w:marRight w:val="0"/>
          <w:marTop w:val="0"/>
          <w:marBottom w:val="0"/>
          <w:divBdr>
            <w:top w:val="none" w:sz="0" w:space="0" w:color="auto"/>
            <w:left w:val="none" w:sz="0" w:space="0" w:color="auto"/>
            <w:bottom w:val="none" w:sz="0" w:space="0" w:color="auto"/>
            <w:right w:val="none" w:sz="0" w:space="0" w:color="auto"/>
          </w:divBdr>
          <w:divsChild>
            <w:div w:id="1842306992">
              <w:marLeft w:val="0"/>
              <w:marRight w:val="0"/>
              <w:marTop w:val="0"/>
              <w:marBottom w:val="0"/>
              <w:divBdr>
                <w:top w:val="none" w:sz="0" w:space="0" w:color="auto"/>
                <w:left w:val="none" w:sz="0" w:space="0" w:color="auto"/>
                <w:bottom w:val="none" w:sz="0" w:space="0" w:color="auto"/>
                <w:right w:val="none" w:sz="0" w:space="0" w:color="auto"/>
              </w:divBdr>
            </w:div>
          </w:divsChild>
        </w:div>
        <w:div w:id="254091801">
          <w:marLeft w:val="0"/>
          <w:marRight w:val="0"/>
          <w:marTop w:val="0"/>
          <w:marBottom w:val="0"/>
          <w:divBdr>
            <w:top w:val="none" w:sz="0" w:space="0" w:color="auto"/>
            <w:left w:val="none" w:sz="0" w:space="0" w:color="auto"/>
            <w:bottom w:val="none" w:sz="0" w:space="0" w:color="auto"/>
            <w:right w:val="none" w:sz="0" w:space="0" w:color="auto"/>
          </w:divBdr>
          <w:divsChild>
            <w:div w:id="2097313804">
              <w:marLeft w:val="0"/>
              <w:marRight w:val="0"/>
              <w:marTop w:val="0"/>
              <w:marBottom w:val="0"/>
              <w:divBdr>
                <w:top w:val="none" w:sz="0" w:space="0" w:color="auto"/>
                <w:left w:val="none" w:sz="0" w:space="0" w:color="auto"/>
                <w:bottom w:val="none" w:sz="0" w:space="0" w:color="auto"/>
                <w:right w:val="none" w:sz="0" w:space="0" w:color="auto"/>
              </w:divBdr>
            </w:div>
          </w:divsChild>
        </w:div>
        <w:div w:id="254478536">
          <w:marLeft w:val="0"/>
          <w:marRight w:val="0"/>
          <w:marTop w:val="0"/>
          <w:marBottom w:val="0"/>
          <w:divBdr>
            <w:top w:val="none" w:sz="0" w:space="0" w:color="auto"/>
            <w:left w:val="none" w:sz="0" w:space="0" w:color="auto"/>
            <w:bottom w:val="none" w:sz="0" w:space="0" w:color="auto"/>
            <w:right w:val="none" w:sz="0" w:space="0" w:color="auto"/>
          </w:divBdr>
          <w:divsChild>
            <w:div w:id="970668316">
              <w:marLeft w:val="0"/>
              <w:marRight w:val="0"/>
              <w:marTop w:val="0"/>
              <w:marBottom w:val="0"/>
              <w:divBdr>
                <w:top w:val="none" w:sz="0" w:space="0" w:color="auto"/>
                <w:left w:val="none" w:sz="0" w:space="0" w:color="auto"/>
                <w:bottom w:val="none" w:sz="0" w:space="0" w:color="auto"/>
                <w:right w:val="none" w:sz="0" w:space="0" w:color="auto"/>
              </w:divBdr>
            </w:div>
          </w:divsChild>
        </w:div>
        <w:div w:id="257568224">
          <w:marLeft w:val="0"/>
          <w:marRight w:val="0"/>
          <w:marTop w:val="0"/>
          <w:marBottom w:val="0"/>
          <w:divBdr>
            <w:top w:val="none" w:sz="0" w:space="0" w:color="auto"/>
            <w:left w:val="none" w:sz="0" w:space="0" w:color="auto"/>
            <w:bottom w:val="none" w:sz="0" w:space="0" w:color="auto"/>
            <w:right w:val="none" w:sz="0" w:space="0" w:color="auto"/>
          </w:divBdr>
          <w:divsChild>
            <w:div w:id="1196386251">
              <w:marLeft w:val="0"/>
              <w:marRight w:val="0"/>
              <w:marTop w:val="0"/>
              <w:marBottom w:val="0"/>
              <w:divBdr>
                <w:top w:val="none" w:sz="0" w:space="0" w:color="auto"/>
                <w:left w:val="none" w:sz="0" w:space="0" w:color="auto"/>
                <w:bottom w:val="none" w:sz="0" w:space="0" w:color="auto"/>
                <w:right w:val="none" w:sz="0" w:space="0" w:color="auto"/>
              </w:divBdr>
            </w:div>
          </w:divsChild>
        </w:div>
        <w:div w:id="261381586">
          <w:marLeft w:val="570"/>
          <w:marRight w:val="0"/>
          <w:marTop w:val="0"/>
          <w:marBottom w:val="0"/>
          <w:divBdr>
            <w:top w:val="none" w:sz="0" w:space="0" w:color="auto"/>
            <w:left w:val="none" w:sz="0" w:space="0" w:color="auto"/>
            <w:bottom w:val="none" w:sz="0" w:space="0" w:color="auto"/>
            <w:right w:val="none" w:sz="0" w:space="0" w:color="auto"/>
          </w:divBdr>
        </w:div>
        <w:div w:id="263655433">
          <w:marLeft w:val="570"/>
          <w:marRight w:val="0"/>
          <w:marTop w:val="0"/>
          <w:marBottom w:val="0"/>
          <w:divBdr>
            <w:top w:val="none" w:sz="0" w:space="0" w:color="auto"/>
            <w:left w:val="none" w:sz="0" w:space="0" w:color="auto"/>
            <w:bottom w:val="none" w:sz="0" w:space="0" w:color="auto"/>
            <w:right w:val="none" w:sz="0" w:space="0" w:color="auto"/>
          </w:divBdr>
        </w:div>
        <w:div w:id="263999460">
          <w:marLeft w:val="0"/>
          <w:marRight w:val="0"/>
          <w:marTop w:val="0"/>
          <w:marBottom w:val="0"/>
          <w:divBdr>
            <w:top w:val="none" w:sz="0" w:space="0" w:color="auto"/>
            <w:left w:val="none" w:sz="0" w:space="0" w:color="auto"/>
            <w:bottom w:val="none" w:sz="0" w:space="0" w:color="auto"/>
            <w:right w:val="none" w:sz="0" w:space="0" w:color="auto"/>
          </w:divBdr>
          <w:divsChild>
            <w:div w:id="1832326469">
              <w:marLeft w:val="0"/>
              <w:marRight w:val="0"/>
              <w:marTop w:val="0"/>
              <w:marBottom w:val="0"/>
              <w:divBdr>
                <w:top w:val="none" w:sz="0" w:space="0" w:color="auto"/>
                <w:left w:val="none" w:sz="0" w:space="0" w:color="auto"/>
                <w:bottom w:val="none" w:sz="0" w:space="0" w:color="auto"/>
                <w:right w:val="none" w:sz="0" w:space="0" w:color="auto"/>
              </w:divBdr>
            </w:div>
          </w:divsChild>
        </w:div>
        <w:div w:id="271665376">
          <w:marLeft w:val="570"/>
          <w:marRight w:val="0"/>
          <w:marTop w:val="0"/>
          <w:marBottom w:val="0"/>
          <w:divBdr>
            <w:top w:val="none" w:sz="0" w:space="0" w:color="auto"/>
            <w:left w:val="none" w:sz="0" w:space="0" w:color="auto"/>
            <w:bottom w:val="none" w:sz="0" w:space="0" w:color="auto"/>
            <w:right w:val="none" w:sz="0" w:space="0" w:color="auto"/>
          </w:divBdr>
        </w:div>
        <w:div w:id="272514761">
          <w:marLeft w:val="570"/>
          <w:marRight w:val="0"/>
          <w:marTop w:val="0"/>
          <w:marBottom w:val="0"/>
          <w:divBdr>
            <w:top w:val="none" w:sz="0" w:space="0" w:color="auto"/>
            <w:left w:val="none" w:sz="0" w:space="0" w:color="auto"/>
            <w:bottom w:val="none" w:sz="0" w:space="0" w:color="auto"/>
            <w:right w:val="none" w:sz="0" w:space="0" w:color="auto"/>
          </w:divBdr>
        </w:div>
        <w:div w:id="276373311">
          <w:marLeft w:val="0"/>
          <w:marRight w:val="0"/>
          <w:marTop w:val="0"/>
          <w:marBottom w:val="0"/>
          <w:divBdr>
            <w:top w:val="none" w:sz="0" w:space="0" w:color="auto"/>
            <w:left w:val="none" w:sz="0" w:space="0" w:color="auto"/>
            <w:bottom w:val="none" w:sz="0" w:space="0" w:color="auto"/>
            <w:right w:val="none" w:sz="0" w:space="0" w:color="auto"/>
          </w:divBdr>
          <w:divsChild>
            <w:div w:id="140077924">
              <w:marLeft w:val="0"/>
              <w:marRight w:val="0"/>
              <w:marTop w:val="0"/>
              <w:marBottom w:val="0"/>
              <w:divBdr>
                <w:top w:val="none" w:sz="0" w:space="0" w:color="auto"/>
                <w:left w:val="none" w:sz="0" w:space="0" w:color="auto"/>
                <w:bottom w:val="none" w:sz="0" w:space="0" w:color="auto"/>
                <w:right w:val="none" w:sz="0" w:space="0" w:color="auto"/>
              </w:divBdr>
            </w:div>
          </w:divsChild>
        </w:div>
        <w:div w:id="277760044">
          <w:marLeft w:val="0"/>
          <w:marRight w:val="0"/>
          <w:marTop w:val="0"/>
          <w:marBottom w:val="0"/>
          <w:divBdr>
            <w:top w:val="none" w:sz="0" w:space="0" w:color="auto"/>
            <w:left w:val="none" w:sz="0" w:space="0" w:color="auto"/>
            <w:bottom w:val="none" w:sz="0" w:space="0" w:color="auto"/>
            <w:right w:val="none" w:sz="0" w:space="0" w:color="auto"/>
          </w:divBdr>
          <w:divsChild>
            <w:div w:id="1397896970">
              <w:marLeft w:val="0"/>
              <w:marRight w:val="0"/>
              <w:marTop w:val="0"/>
              <w:marBottom w:val="0"/>
              <w:divBdr>
                <w:top w:val="none" w:sz="0" w:space="0" w:color="auto"/>
                <w:left w:val="none" w:sz="0" w:space="0" w:color="auto"/>
                <w:bottom w:val="none" w:sz="0" w:space="0" w:color="auto"/>
                <w:right w:val="none" w:sz="0" w:space="0" w:color="auto"/>
              </w:divBdr>
            </w:div>
          </w:divsChild>
        </w:div>
        <w:div w:id="278804427">
          <w:marLeft w:val="0"/>
          <w:marRight w:val="0"/>
          <w:marTop w:val="0"/>
          <w:marBottom w:val="0"/>
          <w:divBdr>
            <w:top w:val="none" w:sz="0" w:space="0" w:color="auto"/>
            <w:left w:val="none" w:sz="0" w:space="0" w:color="auto"/>
            <w:bottom w:val="none" w:sz="0" w:space="0" w:color="auto"/>
            <w:right w:val="none" w:sz="0" w:space="0" w:color="auto"/>
          </w:divBdr>
          <w:divsChild>
            <w:div w:id="1513913667">
              <w:marLeft w:val="0"/>
              <w:marRight w:val="0"/>
              <w:marTop w:val="0"/>
              <w:marBottom w:val="0"/>
              <w:divBdr>
                <w:top w:val="none" w:sz="0" w:space="0" w:color="auto"/>
                <w:left w:val="none" w:sz="0" w:space="0" w:color="auto"/>
                <w:bottom w:val="none" w:sz="0" w:space="0" w:color="auto"/>
                <w:right w:val="none" w:sz="0" w:space="0" w:color="auto"/>
              </w:divBdr>
            </w:div>
          </w:divsChild>
        </w:div>
        <w:div w:id="279848065">
          <w:marLeft w:val="570"/>
          <w:marRight w:val="0"/>
          <w:marTop w:val="0"/>
          <w:marBottom w:val="0"/>
          <w:divBdr>
            <w:top w:val="none" w:sz="0" w:space="0" w:color="auto"/>
            <w:left w:val="none" w:sz="0" w:space="0" w:color="auto"/>
            <w:bottom w:val="none" w:sz="0" w:space="0" w:color="auto"/>
            <w:right w:val="none" w:sz="0" w:space="0" w:color="auto"/>
          </w:divBdr>
        </w:div>
        <w:div w:id="280772469">
          <w:marLeft w:val="570"/>
          <w:marRight w:val="0"/>
          <w:marTop w:val="0"/>
          <w:marBottom w:val="0"/>
          <w:divBdr>
            <w:top w:val="none" w:sz="0" w:space="0" w:color="auto"/>
            <w:left w:val="none" w:sz="0" w:space="0" w:color="auto"/>
            <w:bottom w:val="none" w:sz="0" w:space="0" w:color="auto"/>
            <w:right w:val="none" w:sz="0" w:space="0" w:color="auto"/>
          </w:divBdr>
        </w:div>
        <w:div w:id="281544594">
          <w:marLeft w:val="0"/>
          <w:marRight w:val="0"/>
          <w:marTop w:val="0"/>
          <w:marBottom w:val="0"/>
          <w:divBdr>
            <w:top w:val="none" w:sz="0" w:space="0" w:color="auto"/>
            <w:left w:val="none" w:sz="0" w:space="0" w:color="auto"/>
            <w:bottom w:val="none" w:sz="0" w:space="0" w:color="auto"/>
            <w:right w:val="none" w:sz="0" w:space="0" w:color="auto"/>
          </w:divBdr>
          <w:divsChild>
            <w:div w:id="804856855">
              <w:marLeft w:val="0"/>
              <w:marRight w:val="0"/>
              <w:marTop w:val="0"/>
              <w:marBottom w:val="0"/>
              <w:divBdr>
                <w:top w:val="none" w:sz="0" w:space="0" w:color="auto"/>
                <w:left w:val="none" w:sz="0" w:space="0" w:color="auto"/>
                <w:bottom w:val="none" w:sz="0" w:space="0" w:color="auto"/>
                <w:right w:val="none" w:sz="0" w:space="0" w:color="auto"/>
              </w:divBdr>
            </w:div>
          </w:divsChild>
        </w:div>
        <w:div w:id="283270812">
          <w:marLeft w:val="0"/>
          <w:marRight w:val="0"/>
          <w:marTop w:val="0"/>
          <w:marBottom w:val="0"/>
          <w:divBdr>
            <w:top w:val="none" w:sz="0" w:space="0" w:color="auto"/>
            <w:left w:val="none" w:sz="0" w:space="0" w:color="auto"/>
            <w:bottom w:val="none" w:sz="0" w:space="0" w:color="auto"/>
            <w:right w:val="none" w:sz="0" w:space="0" w:color="auto"/>
          </w:divBdr>
          <w:divsChild>
            <w:div w:id="1193419475">
              <w:marLeft w:val="0"/>
              <w:marRight w:val="0"/>
              <w:marTop w:val="0"/>
              <w:marBottom w:val="0"/>
              <w:divBdr>
                <w:top w:val="none" w:sz="0" w:space="0" w:color="auto"/>
                <w:left w:val="none" w:sz="0" w:space="0" w:color="auto"/>
                <w:bottom w:val="none" w:sz="0" w:space="0" w:color="auto"/>
                <w:right w:val="none" w:sz="0" w:space="0" w:color="auto"/>
              </w:divBdr>
            </w:div>
          </w:divsChild>
        </w:div>
        <w:div w:id="283736339">
          <w:marLeft w:val="0"/>
          <w:marRight w:val="0"/>
          <w:marTop w:val="0"/>
          <w:marBottom w:val="0"/>
          <w:divBdr>
            <w:top w:val="none" w:sz="0" w:space="0" w:color="auto"/>
            <w:left w:val="none" w:sz="0" w:space="0" w:color="auto"/>
            <w:bottom w:val="none" w:sz="0" w:space="0" w:color="auto"/>
            <w:right w:val="none" w:sz="0" w:space="0" w:color="auto"/>
          </w:divBdr>
          <w:divsChild>
            <w:div w:id="679240121">
              <w:marLeft w:val="0"/>
              <w:marRight w:val="0"/>
              <w:marTop w:val="0"/>
              <w:marBottom w:val="0"/>
              <w:divBdr>
                <w:top w:val="none" w:sz="0" w:space="0" w:color="auto"/>
                <w:left w:val="none" w:sz="0" w:space="0" w:color="auto"/>
                <w:bottom w:val="none" w:sz="0" w:space="0" w:color="auto"/>
                <w:right w:val="none" w:sz="0" w:space="0" w:color="auto"/>
              </w:divBdr>
            </w:div>
          </w:divsChild>
        </w:div>
        <w:div w:id="284432345">
          <w:marLeft w:val="0"/>
          <w:marRight w:val="0"/>
          <w:marTop w:val="0"/>
          <w:marBottom w:val="0"/>
          <w:divBdr>
            <w:top w:val="none" w:sz="0" w:space="0" w:color="auto"/>
            <w:left w:val="none" w:sz="0" w:space="0" w:color="auto"/>
            <w:bottom w:val="none" w:sz="0" w:space="0" w:color="auto"/>
            <w:right w:val="none" w:sz="0" w:space="0" w:color="auto"/>
          </w:divBdr>
          <w:divsChild>
            <w:div w:id="1501966199">
              <w:marLeft w:val="0"/>
              <w:marRight w:val="0"/>
              <w:marTop w:val="0"/>
              <w:marBottom w:val="0"/>
              <w:divBdr>
                <w:top w:val="none" w:sz="0" w:space="0" w:color="auto"/>
                <w:left w:val="none" w:sz="0" w:space="0" w:color="auto"/>
                <w:bottom w:val="none" w:sz="0" w:space="0" w:color="auto"/>
                <w:right w:val="none" w:sz="0" w:space="0" w:color="auto"/>
              </w:divBdr>
            </w:div>
          </w:divsChild>
        </w:div>
        <w:div w:id="284772589">
          <w:marLeft w:val="0"/>
          <w:marRight w:val="0"/>
          <w:marTop w:val="0"/>
          <w:marBottom w:val="0"/>
          <w:divBdr>
            <w:top w:val="none" w:sz="0" w:space="0" w:color="auto"/>
            <w:left w:val="none" w:sz="0" w:space="0" w:color="auto"/>
            <w:bottom w:val="none" w:sz="0" w:space="0" w:color="auto"/>
            <w:right w:val="none" w:sz="0" w:space="0" w:color="auto"/>
          </w:divBdr>
          <w:divsChild>
            <w:div w:id="1079249037">
              <w:marLeft w:val="0"/>
              <w:marRight w:val="0"/>
              <w:marTop w:val="0"/>
              <w:marBottom w:val="0"/>
              <w:divBdr>
                <w:top w:val="none" w:sz="0" w:space="0" w:color="auto"/>
                <w:left w:val="none" w:sz="0" w:space="0" w:color="auto"/>
                <w:bottom w:val="none" w:sz="0" w:space="0" w:color="auto"/>
                <w:right w:val="none" w:sz="0" w:space="0" w:color="auto"/>
              </w:divBdr>
            </w:div>
          </w:divsChild>
        </w:div>
        <w:div w:id="285041608">
          <w:marLeft w:val="570"/>
          <w:marRight w:val="0"/>
          <w:marTop w:val="0"/>
          <w:marBottom w:val="0"/>
          <w:divBdr>
            <w:top w:val="none" w:sz="0" w:space="0" w:color="auto"/>
            <w:left w:val="none" w:sz="0" w:space="0" w:color="auto"/>
            <w:bottom w:val="none" w:sz="0" w:space="0" w:color="auto"/>
            <w:right w:val="none" w:sz="0" w:space="0" w:color="auto"/>
          </w:divBdr>
        </w:div>
        <w:div w:id="286132709">
          <w:marLeft w:val="0"/>
          <w:marRight w:val="0"/>
          <w:marTop w:val="0"/>
          <w:marBottom w:val="0"/>
          <w:divBdr>
            <w:top w:val="none" w:sz="0" w:space="0" w:color="auto"/>
            <w:left w:val="none" w:sz="0" w:space="0" w:color="auto"/>
            <w:bottom w:val="none" w:sz="0" w:space="0" w:color="auto"/>
            <w:right w:val="none" w:sz="0" w:space="0" w:color="auto"/>
          </w:divBdr>
          <w:divsChild>
            <w:div w:id="982002071">
              <w:marLeft w:val="0"/>
              <w:marRight w:val="0"/>
              <w:marTop w:val="0"/>
              <w:marBottom w:val="0"/>
              <w:divBdr>
                <w:top w:val="none" w:sz="0" w:space="0" w:color="auto"/>
                <w:left w:val="none" w:sz="0" w:space="0" w:color="auto"/>
                <w:bottom w:val="none" w:sz="0" w:space="0" w:color="auto"/>
                <w:right w:val="none" w:sz="0" w:space="0" w:color="auto"/>
              </w:divBdr>
            </w:div>
          </w:divsChild>
        </w:div>
        <w:div w:id="287395180">
          <w:marLeft w:val="570"/>
          <w:marRight w:val="0"/>
          <w:marTop w:val="0"/>
          <w:marBottom w:val="0"/>
          <w:divBdr>
            <w:top w:val="none" w:sz="0" w:space="0" w:color="auto"/>
            <w:left w:val="none" w:sz="0" w:space="0" w:color="auto"/>
            <w:bottom w:val="none" w:sz="0" w:space="0" w:color="auto"/>
            <w:right w:val="none" w:sz="0" w:space="0" w:color="auto"/>
          </w:divBdr>
        </w:div>
        <w:div w:id="287861243">
          <w:marLeft w:val="570"/>
          <w:marRight w:val="0"/>
          <w:marTop w:val="0"/>
          <w:marBottom w:val="0"/>
          <w:divBdr>
            <w:top w:val="none" w:sz="0" w:space="0" w:color="auto"/>
            <w:left w:val="none" w:sz="0" w:space="0" w:color="auto"/>
            <w:bottom w:val="none" w:sz="0" w:space="0" w:color="auto"/>
            <w:right w:val="none" w:sz="0" w:space="0" w:color="auto"/>
          </w:divBdr>
        </w:div>
        <w:div w:id="289166436">
          <w:marLeft w:val="0"/>
          <w:marRight w:val="0"/>
          <w:marTop w:val="0"/>
          <w:marBottom w:val="0"/>
          <w:divBdr>
            <w:top w:val="none" w:sz="0" w:space="0" w:color="auto"/>
            <w:left w:val="none" w:sz="0" w:space="0" w:color="auto"/>
            <w:bottom w:val="none" w:sz="0" w:space="0" w:color="auto"/>
            <w:right w:val="none" w:sz="0" w:space="0" w:color="auto"/>
          </w:divBdr>
          <w:divsChild>
            <w:div w:id="483934880">
              <w:marLeft w:val="0"/>
              <w:marRight w:val="0"/>
              <w:marTop w:val="0"/>
              <w:marBottom w:val="0"/>
              <w:divBdr>
                <w:top w:val="none" w:sz="0" w:space="0" w:color="auto"/>
                <w:left w:val="none" w:sz="0" w:space="0" w:color="auto"/>
                <w:bottom w:val="none" w:sz="0" w:space="0" w:color="auto"/>
                <w:right w:val="none" w:sz="0" w:space="0" w:color="auto"/>
              </w:divBdr>
            </w:div>
          </w:divsChild>
        </w:div>
        <w:div w:id="289362018">
          <w:marLeft w:val="0"/>
          <w:marRight w:val="0"/>
          <w:marTop w:val="0"/>
          <w:marBottom w:val="0"/>
          <w:divBdr>
            <w:top w:val="none" w:sz="0" w:space="0" w:color="auto"/>
            <w:left w:val="none" w:sz="0" w:space="0" w:color="auto"/>
            <w:bottom w:val="none" w:sz="0" w:space="0" w:color="auto"/>
            <w:right w:val="none" w:sz="0" w:space="0" w:color="auto"/>
          </w:divBdr>
          <w:divsChild>
            <w:div w:id="670109270">
              <w:marLeft w:val="0"/>
              <w:marRight w:val="0"/>
              <w:marTop w:val="0"/>
              <w:marBottom w:val="0"/>
              <w:divBdr>
                <w:top w:val="none" w:sz="0" w:space="0" w:color="auto"/>
                <w:left w:val="none" w:sz="0" w:space="0" w:color="auto"/>
                <w:bottom w:val="none" w:sz="0" w:space="0" w:color="auto"/>
                <w:right w:val="none" w:sz="0" w:space="0" w:color="auto"/>
              </w:divBdr>
            </w:div>
          </w:divsChild>
        </w:div>
        <w:div w:id="289480702">
          <w:marLeft w:val="0"/>
          <w:marRight w:val="0"/>
          <w:marTop w:val="0"/>
          <w:marBottom w:val="0"/>
          <w:divBdr>
            <w:top w:val="none" w:sz="0" w:space="0" w:color="auto"/>
            <w:left w:val="none" w:sz="0" w:space="0" w:color="auto"/>
            <w:bottom w:val="none" w:sz="0" w:space="0" w:color="auto"/>
            <w:right w:val="none" w:sz="0" w:space="0" w:color="auto"/>
          </w:divBdr>
          <w:divsChild>
            <w:div w:id="1527793526">
              <w:marLeft w:val="0"/>
              <w:marRight w:val="0"/>
              <w:marTop w:val="0"/>
              <w:marBottom w:val="0"/>
              <w:divBdr>
                <w:top w:val="none" w:sz="0" w:space="0" w:color="auto"/>
                <w:left w:val="none" w:sz="0" w:space="0" w:color="auto"/>
                <w:bottom w:val="none" w:sz="0" w:space="0" w:color="auto"/>
                <w:right w:val="none" w:sz="0" w:space="0" w:color="auto"/>
              </w:divBdr>
            </w:div>
          </w:divsChild>
        </w:div>
        <w:div w:id="293484974">
          <w:marLeft w:val="0"/>
          <w:marRight w:val="0"/>
          <w:marTop w:val="0"/>
          <w:marBottom w:val="0"/>
          <w:divBdr>
            <w:top w:val="none" w:sz="0" w:space="0" w:color="auto"/>
            <w:left w:val="none" w:sz="0" w:space="0" w:color="auto"/>
            <w:bottom w:val="none" w:sz="0" w:space="0" w:color="auto"/>
            <w:right w:val="none" w:sz="0" w:space="0" w:color="auto"/>
          </w:divBdr>
          <w:divsChild>
            <w:div w:id="1263949640">
              <w:marLeft w:val="0"/>
              <w:marRight w:val="0"/>
              <w:marTop w:val="0"/>
              <w:marBottom w:val="0"/>
              <w:divBdr>
                <w:top w:val="none" w:sz="0" w:space="0" w:color="auto"/>
                <w:left w:val="none" w:sz="0" w:space="0" w:color="auto"/>
                <w:bottom w:val="none" w:sz="0" w:space="0" w:color="auto"/>
                <w:right w:val="none" w:sz="0" w:space="0" w:color="auto"/>
              </w:divBdr>
            </w:div>
          </w:divsChild>
        </w:div>
        <w:div w:id="296565844">
          <w:marLeft w:val="0"/>
          <w:marRight w:val="0"/>
          <w:marTop w:val="0"/>
          <w:marBottom w:val="0"/>
          <w:divBdr>
            <w:top w:val="none" w:sz="0" w:space="0" w:color="auto"/>
            <w:left w:val="none" w:sz="0" w:space="0" w:color="auto"/>
            <w:bottom w:val="none" w:sz="0" w:space="0" w:color="auto"/>
            <w:right w:val="none" w:sz="0" w:space="0" w:color="auto"/>
          </w:divBdr>
          <w:divsChild>
            <w:div w:id="925839797">
              <w:marLeft w:val="0"/>
              <w:marRight w:val="0"/>
              <w:marTop w:val="0"/>
              <w:marBottom w:val="0"/>
              <w:divBdr>
                <w:top w:val="none" w:sz="0" w:space="0" w:color="auto"/>
                <w:left w:val="none" w:sz="0" w:space="0" w:color="auto"/>
                <w:bottom w:val="none" w:sz="0" w:space="0" w:color="auto"/>
                <w:right w:val="none" w:sz="0" w:space="0" w:color="auto"/>
              </w:divBdr>
            </w:div>
          </w:divsChild>
        </w:div>
        <w:div w:id="299576190">
          <w:marLeft w:val="570"/>
          <w:marRight w:val="0"/>
          <w:marTop w:val="0"/>
          <w:marBottom w:val="0"/>
          <w:divBdr>
            <w:top w:val="none" w:sz="0" w:space="0" w:color="auto"/>
            <w:left w:val="none" w:sz="0" w:space="0" w:color="auto"/>
            <w:bottom w:val="none" w:sz="0" w:space="0" w:color="auto"/>
            <w:right w:val="none" w:sz="0" w:space="0" w:color="auto"/>
          </w:divBdr>
        </w:div>
        <w:div w:id="300118619">
          <w:marLeft w:val="570"/>
          <w:marRight w:val="0"/>
          <w:marTop w:val="0"/>
          <w:marBottom w:val="0"/>
          <w:divBdr>
            <w:top w:val="none" w:sz="0" w:space="0" w:color="auto"/>
            <w:left w:val="none" w:sz="0" w:space="0" w:color="auto"/>
            <w:bottom w:val="none" w:sz="0" w:space="0" w:color="auto"/>
            <w:right w:val="none" w:sz="0" w:space="0" w:color="auto"/>
          </w:divBdr>
        </w:div>
        <w:div w:id="302394767">
          <w:marLeft w:val="0"/>
          <w:marRight w:val="0"/>
          <w:marTop w:val="0"/>
          <w:marBottom w:val="0"/>
          <w:divBdr>
            <w:top w:val="none" w:sz="0" w:space="0" w:color="auto"/>
            <w:left w:val="none" w:sz="0" w:space="0" w:color="auto"/>
            <w:bottom w:val="none" w:sz="0" w:space="0" w:color="auto"/>
            <w:right w:val="none" w:sz="0" w:space="0" w:color="auto"/>
          </w:divBdr>
          <w:divsChild>
            <w:div w:id="77530359">
              <w:marLeft w:val="0"/>
              <w:marRight w:val="0"/>
              <w:marTop w:val="0"/>
              <w:marBottom w:val="0"/>
              <w:divBdr>
                <w:top w:val="none" w:sz="0" w:space="0" w:color="auto"/>
                <w:left w:val="none" w:sz="0" w:space="0" w:color="auto"/>
                <w:bottom w:val="none" w:sz="0" w:space="0" w:color="auto"/>
                <w:right w:val="none" w:sz="0" w:space="0" w:color="auto"/>
              </w:divBdr>
            </w:div>
          </w:divsChild>
        </w:div>
        <w:div w:id="304050800">
          <w:marLeft w:val="0"/>
          <w:marRight w:val="0"/>
          <w:marTop w:val="0"/>
          <w:marBottom w:val="0"/>
          <w:divBdr>
            <w:top w:val="none" w:sz="0" w:space="0" w:color="auto"/>
            <w:left w:val="none" w:sz="0" w:space="0" w:color="auto"/>
            <w:bottom w:val="none" w:sz="0" w:space="0" w:color="auto"/>
            <w:right w:val="none" w:sz="0" w:space="0" w:color="auto"/>
          </w:divBdr>
          <w:divsChild>
            <w:div w:id="54477202">
              <w:marLeft w:val="0"/>
              <w:marRight w:val="0"/>
              <w:marTop w:val="0"/>
              <w:marBottom w:val="0"/>
              <w:divBdr>
                <w:top w:val="none" w:sz="0" w:space="0" w:color="auto"/>
                <w:left w:val="none" w:sz="0" w:space="0" w:color="auto"/>
                <w:bottom w:val="none" w:sz="0" w:space="0" w:color="auto"/>
                <w:right w:val="none" w:sz="0" w:space="0" w:color="auto"/>
              </w:divBdr>
            </w:div>
          </w:divsChild>
        </w:div>
        <w:div w:id="304744652">
          <w:marLeft w:val="0"/>
          <w:marRight w:val="0"/>
          <w:marTop w:val="0"/>
          <w:marBottom w:val="0"/>
          <w:divBdr>
            <w:top w:val="none" w:sz="0" w:space="0" w:color="auto"/>
            <w:left w:val="none" w:sz="0" w:space="0" w:color="auto"/>
            <w:bottom w:val="none" w:sz="0" w:space="0" w:color="auto"/>
            <w:right w:val="none" w:sz="0" w:space="0" w:color="auto"/>
          </w:divBdr>
          <w:divsChild>
            <w:div w:id="1538087035">
              <w:marLeft w:val="0"/>
              <w:marRight w:val="0"/>
              <w:marTop w:val="0"/>
              <w:marBottom w:val="0"/>
              <w:divBdr>
                <w:top w:val="none" w:sz="0" w:space="0" w:color="auto"/>
                <w:left w:val="none" w:sz="0" w:space="0" w:color="auto"/>
                <w:bottom w:val="none" w:sz="0" w:space="0" w:color="auto"/>
                <w:right w:val="none" w:sz="0" w:space="0" w:color="auto"/>
              </w:divBdr>
            </w:div>
          </w:divsChild>
        </w:div>
        <w:div w:id="305815819">
          <w:marLeft w:val="0"/>
          <w:marRight w:val="0"/>
          <w:marTop w:val="0"/>
          <w:marBottom w:val="0"/>
          <w:divBdr>
            <w:top w:val="none" w:sz="0" w:space="0" w:color="auto"/>
            <w:left w:val="none" w:sz="0" w:space="0" w:color="auto"/>
            <w:bottom w:val="none" w:sz="0" w:space="0" w:color="auto"/>
            <w:right w:val="none" w:sz="0" w:space="0" w:color="auto"/>
          </w:divBdr>
          <w:divsChild>
            <w:div w:id="231670224">
              <w:marLeft w:val="0"/>
              <w:marRight w:val="0"/>
              <w:marTop w:val="0"/>
              <w:marBottom w:val="0"/>
              <w:divBdr>
                <w:top w:val="none" w:sz="0" w:space="0" w:color="auto"/>
                <w:left w:val="none" w:sz="0" w:space="0" w:color="auto"/>
                <w:bottom w:val="none" w:sz="0" w:space="0" w:color="auto"/>
                <w:right w:val="none" w:sz="0" w:space="0" w:color="auto"/>
              </w:divBdr>
            </w:div>
          </w:divsChild>
        </w:div>
        <w:div w:id="305940648">
          <w:marLeft w:val="0"/>
          <w:marRight w:val="0"/>
          <w:marTop w:val="0"/>
          <w:marBottom w:val="0"/>
          <w:divBdr>
            <w:top w:val="none" w:sz="0" w:space="0" w:color="auto"/>
            <w:left w:val="none" w:sz="0" w:space="0" w:color="auto"/>
            <w:bottom w:val="none" w:sz="0" w:space="0" w:color="auto"/>
            <w:right w:val="none" w:sz="0" w:space="0" w:color="auto"/>
          </w:divBdr>
          <w:divsChild>
            <w:div w:id="478351828">
              <w:marLeft w:val="0"/>
              <w:marRight w:val="0"/>
              <w:marTop w:val="0"/>
              <w:marBottom w:val="0"/>
              <w:divBdr>
                <w:top w:val="none" w:sz="0" w:space="0" w:color="auto"/>
                <w:left w:val="none" w:sz="0" w:space="0" w:color="auto"/>
                <w:bottom w:val="none" w:sz="0" w:space="0" w:color="auto"/>
                <w:right w:val="none" w:sz="0" w:space="0" w:color="auto"/>
              </w:divBdr>
            </w:div>
          </w:divsChild>
        </w:div>
        <w:div w:id="307630014">
          <w:marLeft w:val="0"/>
          <w:marRight w:val="0"/>
          <w:marTop w:val="0"/>
          <w:marBottom w:val="0"/>
          <w:divBdr>
            <w:top w:val="none" w:sz="0" w:space="0" w:color="auto"/>
            <w:left w:val="none" w:sz="0" w:space="0" w:color="auto"/>
            <w:bottom w:val="none" w:sz="0" w:space="0" w:color="auto"/>
            <w:right w:val="none" w:sz="0" w:space="0" w:color="auto"/>
          </w:divBdr>
          <w:divsChild>
            <w:div w:id="684333011">
              <w:marLeft w:val="0"/>
              <w:marRight w:val="0"/>
              <w:marTop w:val="0"/>
              <w:marBottom w:val="0"/>
              <w:divBdr>
                <w:top w:val="none" w:sz="0" w:space="0" w:color="auto"/>
                <w:left w:val="none" w:sz="0" w:space="0" w:color="auto"/>
                <w:bottom w:val="none" w:sz="0" w:space="0" w:color="auto"/>
                <w:right w:val="none" w:sz="0" w:space="0" w:color="auto"/>
              </w:divBdr>
            </w:div>
          </w:divsChild>
        </w:div>
        <w:div w:id="308436310">
          <w:marLeft w:val="570"/>
          <w:marRight w:val="0"/>
          <w:marTop w:val="0"/>
          <w:marBottom w:val="0"/>
          <w:divBdr>
            <w:top w:val="none" w:sz="0" w:space="0" w:color="auto"/>
            <w:left w:val="none" w:sz="0" w:space="0" w:color="auto"/>
            <w:bottom w:val="none" w:sz="0" w:space="0" w:color="auto"/>
            <w:right w:val="none" w:sz="0" w:space="0" w:color="auto"/>
          </w:divBdr>
        </w:div>
        <w:div w:id="309409640">
          <w:marLeft w:val="570"/>
          <w:marRight w:val="0"/>
          <w:marTop w:val="0"/>
          <w:marBottom w:val="0"/>
          <w:divBdr>
            <w:top w:val="none" w:sz="0" w:space="0" w:color="auto"/>
            <w:left w:val="none" w:sz="0" w:space="0" w:color="auto"/>
            <w:bottom w:val="none" w:sz="0" w:space="0" w:color="auto"/>
            <w:right w:val="none" w:sz="0" w:space="0" w:color="auto"/>
          </w:divBdr>
        </w:div>
        <w:div w:id="309873691">
          <w:marLeft w:val="0"/>
          <w:marRight w:val="0"/>
          <w:marTop w:val="0"/>
          <w:marBottom w:val="0"/>
          <w:divBdr>
            <w:top w:val="none" w:sz="0" w:space="0" w:color="auto"/>
            <w:left w:val="none" w:sz="0" w:space="0" w:color="auto"/>
            <w:bottom w:val="none" w:sz="0" w:space="0" w:color="auto"/>
            <w:right w:val="none" w:sz="0" w:space="0" w:color="auto"/>
          </w:divBdr>
          <w:divsChild>
            <w:div w:id="1247375078">
              <w:marLeft w:val="0"/>
              <w:marRight w:val="0"/>
              <w:marTop w:val="0"/>
              <w:marBottom w:val="0"/>
              <w:divBdr>
                <w:top w:val="none" w:sz="0" w:space="0" w:color="auto"/>
                <w:left w:val="none" w:sz="0" w:space="0" w:color="auto"/>
                <w:bottom w:val="none" w:sz="0" w:space="0" w:color="auto"/>
                <w:right w:val="none" w:sz="0" w:space="0" w:color="auto"/>
              </w:divBdr>
            </w:div>
          </w:divsChild>
        </w:div>
        <w:div w:id="311253056">
          <w:marLeft w:val="0"/>
          <w:marRight w:val="0"/>
          <w:marTop w:val="0"/>
          <w:marBottom w:val="0"/>
          <w:divBdr>
            <w:top w:val="none" w:sz="0" w:space="0" w:color="auto"/>
            <w:left w:val="none" w:sz="0" w:space="0" w:color="auto"/>
            <w:bottom w:val="none" w:sz="0" w:space="0" w:color="auto"/>
            <w:right w:val="none" w:sz="0" w:space="0" w:color="auto"/>
          </w:divBdr>
          <w:divsChild>
            <w:div w:id="871772577">
              <w:marLeft w:val="0"/>
              <w:marRight w:val="0"/>
              <w:marTop w:val="0"/>
              <w:marBottom w:val="0"/>
              <w:divBdr>
                <w:top w:val="none" w:sz="0" w:space="0" w:color="auto"/>
                <w:left w:val="none" w:sz="0" w:space="0" w:color="auto"/>
                <w:bottom w:val="none" w:sz="0" w:space="0" w:color="auto"/>
                <w:right w:val="none" w:sz="0" w:space="0" w:color="auto"/>
              </w:divBdr>
            </w:div>
          </w:divsChild>
        </w:div>
        <w:div w:id="312030346">
          <w:marLeft w:val="570"/>
          <w:marRight w:val="0"/>
          <w:marTop w:val="0"/>
          <w:marBottom w:val="0"/>
          <w:divBdr>
            <w:top w:val="none" w:sz="0" w:space="0" w:color="auto"/>
            <w:left w:val="none" w:sz="0" w:space="0" w:color="auto"/>
            <w:bottom w:val="none" w:sz="0" w:space="0" w:color="auto"/>
            <w:right w:val="none" w:sz="0" w:space="0" w:color="auto"/>
          </w:divBdr>
        </w:div>
        <w:div w:id="313217221">
          <w:marLeft w:val="0"/>
          <w:marRight w:val="0"/>
          <w:marTop w:val="0"/>
          <w:marBottom w:val="0"/>
          <w:divBdr>
            <w:top w:val="none" w:sz="0" w:space="0" w:color="auto"/>
            <w:left w:val="none" w:sz="0" w:space="0" w:color="auto"/>
            <w:bottom w:val="none" w:sz="0" w:space="0" w:color="auto"/>
            <w:right w:val="none" w:sz="0" w:space="0" w:color="auto"/>
          </w:divBdr>
          <w:divsChild>
            <w:div w:id="1957718004">
              <w:marLeft w:val="0"/>
              <w:marRight w:val="0"/>
              <w:marTop w:val="0"/>
              <w:marBottom w:val="0"/>
              <w:divBdr>
                <w:top w:val="none" w:sz="0" w:space="0" w:color="auto"/>
                <w:left w:val="none" w:sz="0" w:space="0" w:color="auto"/>
                <w:bottom w:val="none" w:sz="0" w:space="0" w:color="auto"/>
                <w:right w:val="none" w:sz="0" w:space="0" w:color="auto"/>
              </w:divBdr>
            </w:div>
          </w:divsChild>
        </w:div>
        <w:div w:id="314341567">
          <w:marLeft w:val="0"/>
          <w:marRight w:val="0"/>
          <w:marTop w:val="0"/>
          <w:marBottom w:val="0"/>
          <w:divBdr>
            <w:top w:val="none" w:sz="0" w:space="0" w:color="auto"/>
            <w:left w:val="none" w:sz="0" w:space="0" w:color="auto"/>
            <w:bottom w:val="none" w:sz="0" w:space="0" w:color="auto"/>
            <w:right w:val="none" w:sz="0" w:space="0" w:color="auto"/>
          </w:divBdr>
          <w:divsChild>
            <w:div w:id="351080373">
              <w:marLeft w:val="0"/>
              <w:marRight w:val="0"/>
              <w:marTop w:val="0"/>
              <w:marBottom w:val="0"/>
              <w:divBdr>
                <w:top w:val="none" w:sz="0" w:space="0" w:color="auto"/>
                <w:left w:val="none" w:sz="0" w:space="0" w:color="auto"/>
                <w:bottom w:val="none" w:sz="0" w:space="0" w:color="auto"/>
                <w:right w:val="none" w:sz="0" w:space="0" w:color="auto"/>
              </w:divBdr>
            </w:div>
          </w:divsChild>
        </w:div>
        <w:div w:id="316038718">
          <w:marLeft w:val="0"/>
          <w:marRight w:val="0"/>
          <w:marTop w:val="0"/>
          <w:marBottom w:val="0"/>
          <w:divBdr>
            <w:top w:val="none" w:sz="0" w:space="0" w:color="auto"/>
            <w:left w:val="none" w:sz="0" w:space="0" w:color="auto"/>
            <w:bottom w:val="none" w:sz="0" w:space="0" w:color="auto"/>
            <w:right w:val="none" w:sz="0" w:space="0" w:color="auto"/>
          </w:divBdr>
          <w:divsChild>
            <w:div w:id="1456094419">
              <w:marLeft w:val="0"/>
              <w:marRight w:val="0"/>
              <w:marTop w:val="0"/>
              <w:marBottom w:val="0"/>
              <w:divBdr>
                <w:top w:val="none" w:sz="0" w:space="0" w:color="auto"/>
                <w:left w:val="none" w:sz="0" w:space="0" w:color="auto"/>
                <w:bottom w:val="none" w:sz="0" w:space="0" w:color="auto"/>
                <w:right w:val="none" w:sz="0" w:space="0" w:color="auto"/>
              </w:divBdr>
            </w:div>
          </w:divsChild>
        </w:div>
        <w:div w:id="316499290">
          <w:marLeft w:val="570"/>
          <w:marRight w:val="0"/>
          <w:marTop w:val="0"/>
          <w:marBottom w:val="0"/>
          <w:divBdr>
            <w:top w:val="none" w:sz="0" w:space="0" w:color="auto"/>
            <w:left w:val="none" w:sz="0" w:space="0" w:color="auto"/>
            <w:bottom w:val="none" w:sz="0" w:space="0" w:color="auto"/>
            <w:right w:val="none" w:sz="0" w:space="0" w:color="auto"/>
          </w:divBdr>
        </w:div>
        <w:div w:id="318920881">
          <w:marLeft w:val="0"/>
          <w:marRight w:val="0"/>
          <w:marTop w:val="0"/>
          <w:marBottom w:val="0"/>
          <w:divBdr>
            <w:top w:val="none" w:sz="0" w:space="0" w:color="auto"/>
            <w:left w:val="none" w:sz="0" w:space="0" w:color="auto"/>
            <w:bottom w:val="none" w:sz="0" w:space="0" w:color="auto"/>
            <w:right w:val="none" w:sz="0" w:space="0" w:color="auto"/>
          </w:divBdr>
          <w:divsChild>
            <w:div w:id="705720035">
              <w:marLeft w:val="0"/>
              <w:marRight w:val="0"/>
              <w:marTop w:val="0"/>
              <w:marBottom w:val="0"/>
              <w:divBdr>
                <w:top w:val="none" w:sz="0" w:space="0" w:color="auto"/>
                <w:left w:val="none" w:sz="0" w:space="0" w:color="auto"/>
                <w:bottom w:val="none" w:sz="0" w:space="0" w:color="auto"/>
                <w:right w:val="none" w:sz="0" w:space="0" w:color="auto"/>
              </w:divBdr>
            </w:div>
          </w:divsChild>
        </w:div>
        <w:div w:id="319696154">
          <w:marLeft w:val="570"/>
          <w:marRight w:val="0"/>
          <w:marTop w:val="0"/>
          <w:marBottom w:val="0"/>
          <w:divBdr>
            <w:top w:val="none" w:sz="0" w:space="0" w:color="auto"/>
            <w:left w:val="none" w:sz="0" w:space="0" w:color="auto"/>
            <w:bottom w:val="none" w:sz="0" w:space="0" w:color="auto"/>
            <w:right w:val="none" w:sz="0" w:space="0" w:color="auto"/>
          </w:divBdr>
        </w:div>
        <w:div w:id="319891625">
          <w:marLeft w:val="0"/>
          <w:marRight w:val="0"/>
          <w:marTop w:val="0"/>
          <w:marBottom w:val="0"/>
          <w:divBdr>
            <w:top w:val="none" w:sz="0" w:space="0" w:color="auto"/>
            <w:left w:val="none" w:sz="0" w:space="0" w:color="auto"/>
            <w:bottom w:val="none" w:sz="0" w:space="0" w:color="auto"/>
            <w:right w:val="none" w:sz="0" w:space="0" w:color="auto"/>
          </w:divBdr>
          <w:divsChild>
            <w:div w:id="834881031">
              <w:marLeft w:val="0"/>
              <w:marRight w:val="0"/>
              <w:marTop w:val="0"/>
              <w:marBottom w:val="0"/>
              <w:divBdr>
                <w:top w:val="none" w:sz="0" w:space="0" w:color="auto"/>
                <w:left w:val="none" w:sz="0" w:space="0" w:color="auto"/>
                <w:bottom w:val="none" w:sz="0" w:space="0" w:color="auto"/>
                <w:right w:val="none" w:sz="0" w:space="0" w:color="auto"/>
              </w:divBdr>
            </w:div>
          </w:divsChild>
        </w:div>
        <w:div w:id="325667703">
          <w:marLeft w:val="0"/>
          <w:marRight w:val="0"/>
          <w:marTop w:val="0"/>
          <w:marBottom w:val="0"/>
          <w:divBdr>
            <w:top w:val="none" w:sz="0" w:space="0" w:color="auto"/>
            <w:left w:val="none" w:sz="0" w:space="0" w:color="auto"/>
            <w:bottom w:val="none" w:sz="0" w:space="0" w:color="auto"/>
            <w:right w:val="none" w:sz="0" w:space="0" w:color="auto"/>
          </w:divBdr>
          <w:divsChild>
            <w:div w:id="1178933357">
              <w:marLeft w:val="0"/>
              <w:marRight w:val="0"/>
              <w:marTop w:val="0"/>
              <w:marBottom w:val="0"/>
              <w:divBdr>
                <w:top w:val="none" w:sz="0" w:space="0" w:color="auto"/>
                <w:left w:val="none" w:sz="0" w:space="0" w:color="auto"/>
                <w:bottom w:val="none" w:sz="0" w:space="0" w:color="auto"/>
                <w:right w:val="none" w:sz="0" w:space="0" w:color="auto"/>
              </w:divBdr>
            </w:div>
          </w:divsChild>
        </w:div>
        <w:div w:id="326590061">
          <w:marLeft w:val="0"/>
          <w:marRight w:val="0"/>
          <w:marTop w:val="0"/>
          <w:marBottom w:val="0"/>
          <w:divBdr>
            <w:top w:val="none" w:sz="0" w:space="0" w:color="auto"/>
            <w:left w:val="none" w:sz="0" w:space="0" w:color="auto"/>
            <w:bottom w:val="none" w:sz="0" w:space="0" w:color="auto"/>
            <w:right w:val="none" w:sz="0" w:space="0" w:color="auto"/>
          </w:divBdr>
          <w:divsChild>
            <w:div w:id="511574417">
              <w:marLeft w:val="0"/>
              <w:marRight w:val="0"/>
              <w:marTop w:val="0"/>
              <w:marBottom w:val="0"/>
              <w:divBdr>
                <w:top w:val="none" w:sz="0" w:space="0" w:color="auto"/>
                <w:left w:val="none" w:sz="0" w:space="0" w:color="auto"/>
                <w:bottom w:val="none" w:sz="0" w:space="0" w:color="auto"/>
                <w:right w:val="none" w:sz="0" w:space="0" w:color="auto"/>
              </w:divBdr>
            </w:div>
          </w:divsChild>
        </w:div>
        <w:div w:id="328410113">
          <w:marLeft w:val="570"/>
          <w:marRight w:val="0"/>
          <w:marTop w:val="0"/>
          <w:marBottom w:val="0"/>
          <w:divBdr>
            <w:top w:val="none" w:sz="0" w:space="0" w:color="auto"/>
            <w:left w:val="none" w:sz="0" w:space="0" w:color="auto"/>
            <w:bottom w:val="none" w:sz="0" w:space="0" w:color="auto"/>
            <w:right w:val="none" w:sz="0" w:space="0" w:color="auto"/>
          </w:divBdr>
        </w:div>
        <w:div w:id="330110484">
          <w:marLeft w:val="0"/>
          <w:marRight w:val="0"/>
          <w:marTop w:val="0"/>
          <w:marBottom w:val="0"/>
          <w:divBdr>
            <w:top w:val="none" w:sz="0" w:space="0" w:color="auto"/>
            <w:left w:val="none" w:sz="0" w:space="0" w:color="auto"/>
            <w:bottom w:val="none" w:sz="0" w:space="0" w:color="auto"/>
            <w:right w:val="none" w:sz="0" w:space="0" w:color="auto"/>
          </w:divBdr>
          <w:divsChild>
            <w:div w:id="1696037450">
              <w:marLeft w:val="0"/>
              <w:marRight w:val="0"/>
              <w:marTop w:val="0"/>
              <w:marBottom w:val="0"/>
              <w:divBdr>
                <w:top w:val="none" w:sz="0" w:space="0" w:color="auto"/>
                <w:left w:val="none" w:sz="0" w:space="0" w:color="auto"/>
                <w:bottom w:val="none" w:sz="0" w:space="0" w:color="auto"/>
                <w:right w:val="none" w:sz="0" w:space="0" w:color="auto"/>
              </w:divBdr>
            </w:div>
          </w:divsChild>
        </w:div>
        <w:div w:id="330377492">
          <w:marLeft w:val="570"/>
          <w:marRight w:val="0"/>
          <w:marTop w:val="0"/>
          <w:marBottom w:val="0"/>
          <w:divBdr>
            <w:top w:val="none" w:sz="0" w:space="0" w:color="auto"/>
            <w:left w:val="none" w:sz="0" w:space="0" w:color="auto"/>
            <w:bottom w:val="none" w:sz="0" w:space="0" w:color="auto"/>
            <w:right w:val="none" w:sz="0" w:space="0" w:color="auto"/>
          </w:divBdr>
        </w:div>
        <w:div w:id="331297522">
          <w:marLeft w:val="0"/>
          <w:marRight w:val="0"/>
          <w:marTop w:val="0"/>
          <w:marBottom w:val="0"/>
          <w:divBdr>
            <w:top w:val="none" w:sz="0" w:space="0" w:color="auto"/>
            <w:left w:val="none" w:sz="0" w:space="0" w:color="auto"/>
            <w:bottom w:val="none" w:sz="0" w:space="0" w:color="auto"/>
            <w:right w:val="none" w:sz="0" w:space="0" w:color="auto"/>
          </w:divBdr>
          <w:divsChild>
            <w:div w:id="342244080">
              <w:marLeft w:val="0"/>
              <w:marRight w:val="0"/>
              <w:marTop w:val="0"/>
              <w:marBottom w:val="0"/>
              <w:divBdr>
                <w:top w:val="none" w:sz="0" w:space="0" w:color="auto"/>
                <w:left w:val="none" w:sz="0" w:space="0" w:color="auto"/>
                <w:bottom w:val="none" w:sz="0" w:space="0" w:color="auto"/>
                <w:right w:val="none" w:sz="0" w:space="0" w:color="auto"/>
              </w:divBdr>
            </w:div>
          </w:divsChild>
        </w:div>
        <w:div w:id="333387939">
          <w:marLeft w:val="0"/>
          <w:marRight w:val="0"/>
          <w:marTop w:val="0"/>
          <w:marBottom w:val="0"/>
          <w:divBdr>
            <w:top w:val="none" w:sz="0" w:space="0" w:color="auto"/>
            <w:left w:val="none" w:sz="0" w:space="0" w:color="auto"/>
            <w:bottom w:val="none" w:sz="0" w:space="0" w:color="auto"/>
            <w:right w:val="none" w:sz="0" w:space="0" w:color="auto"/>
          </w:divBdr>
          <w:divsChild>
            <w:div w:id="1221357763">
              <w:marLeft w:val="0"/>
              <w:marRight w:val="0"/>
              <w:marTop w:val="0"/>
              <w:marBottom w:val="0"/>
              <w:divBdr>
                <w:top w:val="none" w:sz="0" w:space="0" w:color="auto"/>
                <w:left w:val="none" w:sz="0" w:space="0" w:color="auto"/>
                <w:bottom w:val="none" w:sz="0" w:space="0" w:color="auto"/>
                <w:right w:val="none" w:sz="0" w:space="0" w:color="auto"/>
              </w:divBdr>
            </w:div>
          </w:divsChild>
        </w:div>
        <w:div w:id="334194045">
          <w:marLeft w:val="570"/>
          <w:marRight w:val="0"/>
          <w:marTop w:val="0"/>
          <w:marBottom w:val="0"/>
          <w:divBdr>
            <w:top w:val="none" w:sz="0" w:space="0" w:color="auto"/>
            <w:left w:val="none" w:sz="0" w:space="0" w:color="auto"/>
            <w:bottom w:val="none" w:sz="0" w:space="0" w:color="auto"/>
            <w:right w:val="none" w:sz="0" w:space="0" w:color="auto"/>
          </w:divBdr>
        </w:div>
        <w:div w:id="334889545">
          <w:marLeft w:val="0"/>
          <w:marRight w:val="0"/>
          <w:marTop w:val="0"/>
          <w:marBottom w:val="0"/>
          <w:divBdr>
            <w:top w:val="none" w:sz="0" w:space="0" w:color="auto"/>
            <w:left w:val="none" w:sz="0" w:space="0" w:color="auto"/>
            <w:bottom w:val="none" w:sz="0" w:space="0" w:color="auto"/>
            <w:right w:val="none" w:sz="0" w:space="0" w:color="auto"/>
          </w:divBdr>
          <w:divsChild>
            <w:div w:id="212426295">
              <w:marLeft w:val="0"/>
              <w:marRight w:val="0"/>
              <w:marTop w:val="0"/>
              <w:marBottom w:val="0"/>
              <w:divBdr>
                <w:top w:val="none" w:sz="0" w:space="0" w:color="auto"/>
                <w:left w:val="none" w:sz="0" w:space="0" w:color="auto"/>
                <w:bottom w:val="none" w:sz="0" w:space="0" w:color="auto"/>
                <w:right w:val="none" w:sz="0" w:space="0" w:color="auto"/>
              </w:divBdr>
            </w:div>
          </w:divsChild>
        </w:div>
        <w:div w:id="336229203">
          <w:marLeft w:val="570"/>
          <w:marRight w:val="0"/>
          <w:marTop w:val="0"/>
          <w:marBottom w:val="0"/>
          <w:divBdr>
            <w:top w:val="none" w:sz="0" w:space="0" w:color="auto"/>
            <w:left w:val="none" w:sz="0" w:space="0" w:color="auto"/>
            <w:bottom w:val="none" w:sz="0" w:space="0" w:color="auto"/>
            <w:right w:val="none" w:sz="0" w:space="0" w:color="auto"/>
          </w:divBdr>
        </w:div>
        <w:div w:id="338506913">
          <w:marLeft w:val="570"/>
          <w:marRight w:val="0"/>
          <w:marTop w:val="0"/>
          <w:marBottom w:val="0"/>
          <w:divBdr>
            <w:top w:val="none" w:sz="0" w:space="0" w:color="auto"/>
            <w:left w:val="none" w:sz="0" w:space="0" w:color="auto"/>
            <w:bottom w:val="none" w:sz="0" w:space="0" w:color="auto"/>
            <w:right w:val="none" w:sz="0" w:space="0" w:color="auto"/>
          </w:divBdr>
        </w:div>
        <w:div w:id="338773542">
          <w:marLeft w:val="0"/>
          <w:marRight w:val="0"/>
          <w:marTop w:val="0"/>
          <w:marBottom w:val="0"/>
          <w:divBdr>
            <w:top w:val="none" w:sz="0" w:space="0" w:color="auto"/>
            <w:left w:val="none" w:sz="0" w:space="0" w:color="auto"/>
            <w:bottom w:val="none" w:sz="0" w:space="0" w:color="auto"/>
            <w:right w:val="none" w:sz="0" w:space="0" w:color="auto"/>
          </w:divBdr>
          <w:divsChild>
            <w:div w:id="1422218383">
              <w:marLeft w:val="0"/>
              <w:marRight w:val="0"/>
              <w:marTop w:val="0"/>
              <w:marBottom w:val="0"/>
              <w:divBdr>
                <w:top w:val="none" w:sz="0" w:space="0" w:color="auto"/>
                <w:left w:val="none" w:sz="0" w:space="0" w:color="auto"/>
                <w:bottom w:val="none" w:sz="0" w:space="0" w:color="auto"/>
                <w:right w:val="none" w:sz="0" w:space="0" w:color="auto"/>
              </w:divBdr>
            </w:div>
          </w:divsChild>
        </w:div>
        <w:div w:id="340595281">
          <w:marLeft w:val="0"/>
          <w:marRight w:val="0"/>
          <w:marTop w:val="0"/>
          <w:marBottom w:val="0"/>
          <w:divBdr>
            <w:top w:val="none" w:sz="0" w:space="0" w:color="auto"/>
            <w:left w:val="none" w:sz="0" w:space="0" w:color="auto"/>
            <w:bottom w:val="none" w:sz="0" w:space="0" w:color="auto"/>
            <w:right w:val="none" w:sz="0" w:space="0" w:color="auto"/>
          </w:divBdr>
          <w:divsChild>
            <w:div w:id="1695694866">
              <w:marLeft w:val="0"/>
              <w:marRight w:val="0"/>
              <w:marTop w:val="0"/>
              <w:marBottom w:val="0"/>
              <w:divBdr>
                <w:top w:val="none" w:sz="0" w:space="0" w:color="auto"/>
                <w:left w:val="none" w:sz="0" w:space="0" w:color="auto"/>
                <w:bottom w:val="none" w:sz="0" w:space="0" w:color="auto"/>
                <w:right w:val="none" w:sz="0" w:space="0" w:color="auto"/>
              </w:divBdr>
            </w:div>
          </w:divsChild>
        </w:div>
        <w:div w:id="341052721">
          <w:marLeft w:val="0"/>
          <w:marRight w:val="0"/>
          <w:marTop w:val="0"/>
          <w:marBottom w:val="0"/>
          <w:divBdr>
            <w:top w:val="none" w:sz="0" w:space="0" w:color="auto"/>
            <w:left w:val="none" w:sz="0" w:space="0" w:color="auto"/>
            <w:bottom w:val="none" w:sz="0" w:space="0" w:color="auto"/>
            <w:right w:val="none" w:sz="0" w:space="0" w:color="auto"/>
          </w:divBdr>
          <w:divsChild>
            <w:div w:id="1305699899">
              <w:marLeft w:val="0"/>
              <w:marRight w:val="0"/>
              <w:marTop w:val="0"/>
              <w:marBottom w:val="0"/>
              <w:divBdr>
                <w:top w:val="none" w:sz="0" w:space="0" w:color="auto"/>
                <w:left w:val="none" w:sz="0" w:space="0" w:color="auto"/>
                <w:bottom w:val="none" w:sz="0" w:space="0" w:color="auto"/>
                <w:right w:val="none" w:sz="0" w:space="0" w:color="auto"/>
              </w:divBdr>
            </w:div>
          </w:divsChild>
        </w:div>
        <w:div w:id="343173098">
          <w:marLeft w:val="570"/>
          <w:marRight w:val="0"/>
          <w:marTop w:val="0"/>
          <w:marBottom w:val="0"/>
          <w:divBdr>
            <w:top w:val="none" w:sz="0" w:space="0" w:color="auto"/>
            <w:left w:val="none" w:sz="0" w:space="0" w:color="auto"/>
            <w:bottom w:val="none" w:sz="0" w:space="0" w:color="auto"/>
            <w:right w:val="none" w:sz="0" w:space="0" w:color="auto"/>
          </w:divBdr>
        </w:div>
        <w:div w:id="344090457">
          <w:marLeft w:val="0"/>
          <w:marRight w:val="0"/>
          <w:marTop w:val="0"/>
          <w:marBottom w:val="0"/>
          <w:divBdr>
            <w:top w:val="none" w:sz="0" w:space="0" w:color="auto"/>
            <w:left w:val="none" w:sz="0" w:space="0" w:color="auto"/>
            <w:bottom w:val="none" w:sz="0" w:space="0" w:color="auto"/>
            <w:right w:val="none" w:sz="0" w:space="0" w:color="auto"/>
          </w:divBdr>
          <w:divsChild>
            <w:div w:id="1452826488">
              <w:marLeft w:val="0"/>
              <w:marRight w:val="0"/>
              <w:marTop w:val="0"/>
              <w:marBottom w:val="0"/>
              <w:divBdr>
                <w:top w:val="none" w:sz="0" w:space="0" w:color="auto"/>
                <w:left w:val="none" w:sz="0" w:space="0" w:color="auto"/>
                <w:bottom w:val="none" w:sz="0" w:space="0" w:color="auto"/>
                <w:right w:val="none" w:sz="0" w:space="0" w:color="auto"/>
              </w:divBdr>
            </w:div>
          </w:divsChild>
        </w:div>
        <w:div w:id="345600303">
          <w:marLeft w:val="0"/>
          <w:marRight w:val="0"/>
          <w:marTop w:val="0"/>
          <w:marBottom w:val="0"/>
          <w:divBdr>
            <w:top w:val="none" w:sz="0" w:space="0" w:color="auto"/>
            <w:left w:val="none" w:sz="0" w:space="0" w:color="auto"/>
            <w:bottom w:val="none" w:sz="0" w:space="0" w:color="auto"/>
            <w:right w:val="none" w:sz="0" w:space="0" w:color="auto"/>
          </w:divBdr>
          <w:divsChild>
            <w:div w:id="301276699">
              <w:marLeft w:val="0"/>
              <w:marRight w:val="0"/>
              <w:marTop w:val="0"/>
              <w:marBottom w:val="0"/>
              <w:divBdr>
                <w:top w:val="none" w:sz="0" w:space="0" w:color="auto"/>
                <w:left w:val="none" w:sz="0" w:space="0" w:color="auto"/>
                <w:bottom w:val="none" w:sz="0" w:space="0" w:color="auto"/>
                <w:right w:val="none" w:sz="0" w:space="0" w:color="auto"/>
              </w:divBdr>
            </w:div>
          </w:divsChild>
        </w:div>
        <w:div w:id="346105033">
          <w:marLeft w:val="570"/>
          <w:marRight w:val="0"/>
          <w:marTop w:val="0"/>
          <w:marBottom w:val="0"/>
          <w:divBdr>
            <w:top w:val="none" w:sz="0" w:space="0" w:color="auto"/>
            <w:left w:val="none" w:sz="0" w:space="0" w:color="auto"/>
            <w:bottom w:val="none" w:sz="0" w:space="0" w:color="auto"/>
            <w:right w:val="none" w:sz="0" w:space="0" w:color="auto"/>
          </w:divBdr>
        </w:div>
        <w:div w:id="348064035">
          <w:marLeft w:val="570"/>
          <w:marRight w:val="0"/>
          <w:marTop w:val="0"/>
          <w:marBottom w:val="0"/>
          <w:divBdr>
            <w:top w:val="none" w:sz="0" w:space="0" w:color="auto"/>
            <w:left w:val="none" w:sz="0" w:space="0" w:color="auto"/>
            <w:bottom w:val="none" w:sz="0" w:space="0" w:color="auto"/>
            <w:right w:val="none" w:sz="0" w:space="0" w:color="auto"/>
          </w:divBdr>
        </w:div>
        <w:div w:id="350499023">
          <w:marLeft w:val="0"/>
          <w:marRight w:val="0"/>
          <w:marTop w:val="0"/>
          <w:marBottom w:val="0"/>
          <w:divBdr>
            <w:top w:val="none" w:sz="0" w:space="0" w:color="auto"/>
            <w:left w:val="none" w:sz="0" w:space="0" w:color="auto"/>
            <w:bottom w:val="none" w:sz="0" w:space="0" w:color="auto"/>
            <w:right w:val="none" w:sz="0" w:space="0" w:color="auto"/>
          </w:divBdr>
          <w:divsChild>
            <w:div w:id="1636913485">
              <w:marLeft w:val="0"/>
              <w:marRight w:val="0"/>
              <w:marTop w:val="0"/>
              <w:marBottom w:val="0"/>
              <w:divBdr>
                <w:top w:val="none" w:sz="0" w:space="0" w:color="auto"/>
                <w:left w:val="none" w:sz="0" w:space="0" w:color="auto"/>
                <w:bottom w:val="none" w:sz="0" w:space="0" w:color="auto"/>
                <w:right w:val="none" w:sz="0" w:space="0" w:color="auto"/>
              </w:divBdr>
            </w:div>
          </w:divsChild>
        </w:div>
        <w:div w:id="351223722">
          <w:marLeft w:val="0"/>
          <w:marRight w:val="0"/>
          <w:marTop w:val="0"/>
          <w:marBottom w:val="0"/>
          <w:divBdr>
            <w:top w:val="none" w:sz="0" w:space="0" w:color="auto"/>
            <w:left w:val="none" w:sz="0" w:space="0" w:color="auto"/>
            <w:bottom w:val="none" w:sz="0" w:space="0" w:color="auto"/>
            <w:right w:val="none" w:sz="0" w:space="0" w:color="auto"/>
          </w:divBdr>
          <w:divsChild>
            <w:div w:id="642858005">
              <w:marLeft w:val="0"/>
              <w:marRight w:val="0"/>
              <w:marTop w:val="0"/>
              <w:marBottom w:val="0"/>
              <w:divBdr>
                <w:top w:val="none" w:sz="0" w:space="0" w:color="auto"/>
                <w:left w:val="none" w:sz="0" w:space="0" w:color="auto"/>
                <w:bottom w:val="none" w:sz="0" w:space="0" w:color="auto"/>
                <w:right w:val="none" w:sz="0" w:space="0" w:color="auto"/>
              </w:divBdr>
            </w:div>
          </w:divsChild>
        </w:div>
        <w:div w:id="352073183">
          <w:marLeft w:val="0"/>
          <w:marRight w:val="0"/>
          <w:marTop w:val="0"/>
          <w:marBottom w:val="0"/>
          <w:divBdr>
            <w:top w:val="none" w:sz="0" w:space="0" w:color="auto"/>
            <w:left w:val="none" w:sz="0" w:space="0" w:color="auto"/>
            <w:bottom w:val="none" w:sz="0" w:space="0" w:color="auto"/>
            <w:right w:val="none" w:sz="0" w:space="0" w:color="auto"/>
          </w:divBdr>
          <w:divsChild>
            <w:div w:id="657730507">
              <w:marLeft w:val="0"/>
              <w:marRight w:val="0"/>
              <w:marTop w:val="0"/>
              <w:marBottom w:val="0"/>
              <w:divBdr>
                <w:top w:val="none" w:sz="0" w:space="0" w:color="auto"/>
                <w:left w:val="none" w:sz="0" w:space="0" w:color="auto"/>
                <w:bottom w:val="none" w:sz="0" w:space="0" w:color="auto"/>
                <w:right w:val="none" w:sz="0" w:space="0" w:color="auto"/>
              </w:divBdr>
            </w:div>
          </w:divsChild>
        </w:div>
        <w:div w:id="352389089">
          <w:marLeft w:val="570"/>
          <w:marRight w:val="0"/>
          <w:marTop w:val="0"/>
          <w:marBottom w:val="0"/>
          <w:divBdr>
            <w:top w:val="none" w:sz="0" w:space="0" w:color="auto"/>
            <w:left w:val="none" w:sz="0" w:space="0" w:color="auto"/>
            <w:bottom w:val="none" w:sz="0" w:space="0" w:color="auto"/>
            <w:right w:val="none" w:sz="0" w:space="0" w:color="auto"/>
          </w:divBdr>
        </w:div>
        <w:div w:id="352459645">
          <w:marLeft w:val="570"/>
          <w:marRight w:val="0"/>
          <w:marTop w:val="0"/>
          <w:marBottom w:val="0"/>
          <w:divBdr>
            <w:top w:val="none" w:sz="0" w:space="0" w:color="auto"/>
            <w:left w:val="none" w:sz="0" w:space="0" w:color="auto"/>
            <w:bottom w:val="none" w:sz="0" w:space="0" w:color="auto"/>
            <w:right w:val="none" w:sz="0" w:space="0" w:color="auto"/>
          </w:divBdr>
        </w:div>
        <w:div w:id="356127124">
          <w:marLeft w:val="0"/>
          <w:marRight w:val="0"/>
          <w:marTop w:val="0"/>
          <w:marBottom w:val="0"/>
          <w:divBdr>
            <w:top w:val="none" w:sz="0" w:space="0" w:color="auto"/>
            <w:left w:val="none" w:sz="0" w:space="0" w:color="auto"/>
            <w:bottom w:val="none" w:sz="0" w:space="0" w:color="auto"/>
            <w:right w:val="none" w:sz="0" w:space="0" w:color="auto"/>
          </w:divBdr>
          <w:divsChild>
            <w:div w:id="284969366">
              <w:marLeft w:val="0"/>
              <w:marRight w:val="0"/>
              <w:marTop w:val="0"/>
              <w:marBottom w:val="0"/>
              <w:divBdr>
                <w:top w:val="none" w:sz="0" w:space="0" w:color="auto"/>
                <w:left w:val="none" w:sz="0" w:space="0" w:color="auto"/>
                <w:bottom w:val="none" w:sz="0" w:space="0" w:color="auto"/>
                <w:right w:val="none" w:sz="0" w:space="0" w:color="auto"/>
              </w:divBdr>
            </w:div>
          </w:divsChild>
        </w:div>
        <w:div w:id="357439030">
          <w:marLeft w:val="0"/>
          <w:marRight w:val="0"/>
          <w:marTop w:val="0"/>
          <w:marBottom w:val="0"/>
          <w:divBdr>
            <w:top w:val="none" w:sz="0" w:space="0" w:color="auto"/>
            <w:left w:val="none" w:sz="0" w:space="0" w:color="auto"/>
            <w:bottom w:val="none" w:sz="0" w:space="0" w:color="auto"/>
            <w:right w:val="none" w:sz="0" w:space="0" w:color="auto"/>
          </w:divBdr>
          <w:divsChild>
            <w:div w:id="594098604">
              <w:marLeft w:val="0"/>
              <w:marRight w:val="0"/>
              <w:marTop w:val="0"/>
              <w:marBottom w:val="0"/>
              <w:divBdr>
                <w:top w:val="none" w:sz="0" w:space="0" w:color="auto"/>
                <w:left w:val="none" w:sz="0" w:space="0" w:color="auto"/>
                <w:bottom w:val="none" w:sz="0" w:space="0" w:color="auto"/>
                <w:right w:val="none" w:sz="0" w:space="0" w:color="auto"/>
              </w:divBdr>
            </w:div>
          </w:divsChild>
        </w:div>
        <w:div w:id="357581352">
          <w:marLeft w:val="0"/>
          <w:marRight w:val="0"/>
          <w:marTop w:val="0"/>
          <w:marBottom w:val="0"/>
          <w:divBdr>
            <w:top w:val="none" w:sz="0" w:space="0" w:color="auto"/>
            <w:left w:val="none" w:sz="0" w:space="0" w:color="auto"/>
            <w:bottom w:val="none" w:sz="0" w:space="0" w:color="auto"/>
            <w:right w:val="none" w:sz="0" w:space="0" w:color="auto"/>
          </w:divBdr>
          <w:divsChild>
            <w:div w:id="1474367096">
              <w:marLeft w:val="0"/>
              <w:marRight w:val="0"/>
              <w:marTop w:val="0"/>
              <w:marBottom w:val="0"/>
              <w:divBdr>
                <w:top w:val="none" w:sz="0" w:space="0" w:color="auto"/>
                <w:left w:val="none" w:sz="0" w:space="0" w:color="auto"/>
                <w:bottom w:val="none" w:sz="0" w:space="0" w:color="auto"/>
                <w:right w:val="none" w:sz="0" w:space="0" w:color="auto"/>
              </w:divBdr>
            </w:div>
          </w:divsChild>
        </w:div>
        <w:div w:id="357778181">
          <w:marLeft w:val="570"/>
          <w:marRight w:val="0"/>
          <w:marTop w:val="0"/>
          <w:marBottom w:val="0"/>
          <w:divBdr>
            <w:top w:val="none" w:sz="0" w:space="0" w:color="auto"/>
            <w:left w:val="none" w:sz="0" w:space="0" w:color="auto"/>
            <w:bottom w:val="none" w:sz="0" w:space="0" w:color="auto"/>
            <w:right w:val="none" w:sz="0" w:space="0" w:color="auto"/>
          </w:divBdr>
        </w:div>
        <w:div w:id="359596654">
          <w:marLeft w:val="0"/>
          <w:marRight w:val="0"/>
          <w:marTop w:val="0"/>
          <w:marBottom w:val="0"/>
          <w:divBdr>
            <w:top w:val="none" w:sz="0" w:space="0" w:color="auto"/>
            <w:left w:val="none" w:sz="0" w:space="0" w:color="auto"/>
            <w:bottom w:val="none" w:sz="0" w:space="0" w:color="auto"/>
            <w:right w:val="none" w:sz="0" w:space="0" w:color="auto"/>
          </w:divBdr>
          <w:divsChild>
            <w:div w:id="321740917">
              <w:marLeft w:val="0"/>
              <w:marRight w:val="0"/>
              <w:marTop w:val="0"/>
              <w:marBottom w:val="0"/>
              <w:divBdr>
                <w:top w:val="none" w:sz="0" w:space="0" w:color="auto"/>
                <w:left w:val="none" w:sz="0" w:space="0" w:color="auto"/>
                <w:bottom w:val="none" w:sz="0" w:space="0" w:color="auto"/>
                <w:right w:val="none" w:sz="0" w:space="0" w:color="auto"/>
              </w:divBdr>
            </w:div>
          </w:divsChild>
        </w:div>
        <w:div w:id="360319751">
          <w:marLeft w:val="0"/>
          <w:marRight w:val="0"/>
          <w:marTop w:val="0"/>
          <w:marBottom w:val="0"/>
          <w:divBdr>
            <w:top w:val="none" w:sz="0" w:space="0" w:color="auto"/>
            <w:left w:val="none" w:sz="0" w:space="0" w:color="auto"/>
            <w:bottom w:val="none" w:sz="0" w:space="0" w:color="auto"/>
            <w:right w:val="none" w:sz="0" w:space="0" w:color="auto"/>
          </w:divBdr>
          <w:divsChild>
            <w:div w:id="307325927">
              <w:marLeft w:val="0"/>
              <w:marRight w:val="0"/>
              <w:marTop w:val="0"/>
              <w:marBottom w:val="0"/>
              <w:divBdr>
                <w:top w:val="none" w:sz="0" w:space="0" w:color="auto"/>
                <w:left w:val="none" w:sz="0" w:space="0" w:color="auto"/>
                <w:bottom w:val="none" w:sz="0" w:space="0" w:color="auto"/>
                <w:right w:val="none" w:sz="0" w:space="0" w:color="auto"/>
              </w:divBdr>
            </w:div>
          </w:divsChild>
        </w:div>
        <w:div w:id="360980577">
          <w:marLeft w:val="570"/>
          <w:marRight w:val="0"/>
          <w:marTop w:val="0"/>
          <w:marBottom w:val="0"/>
          <w:divBdr>
            <w:top w:val="none" w:sz="0" w:space="0" w:color="auto"/>
            <w:left w:val="none" w:sz="0" w:space="0" w:color="auto"/>
            <w:bottom w:val="none" w:sz="0" w:space="0" w:color="auto"/>
            <w:right w:val="none" w:sz="0" w:space="0" w:color="auto"/>
          </w:divBdr>
        </w:div>
        <w:div w:id="362681628">
          <w:marLeft w:val="570"/>
          <w:marRight w:val="0"/>
          <w:marTop w:val="0"/>
          <w:marBottom w:val="0"/>
          <w:divBdr>
            <w:top w:val="none" w:sz="0" w:space="0" w:color="auto"/>
            <w:left w:val="none" w:sz="0" w:space="0" w:color="auto"/>
            <w:bottom w:val="none" w:sz="0" w:space="0" w:color="auto"/>
            <w:right w:val="none" w:sz="0" w:space="0" w:color="auto"/>
          </w:divBdr>
        </w:div>
        <w:div w:id="362831485">
          <w:marLeft w:val="570"/>
          <w:marRight w:val="0"/>
          <w:marTop w:val="0"/>
          <w:marBottom w:val="0"/>
          <w:divBdr>
            <w:top w:val="none" w:sz="0" w:space="0" w:color="auto"/>
            <w:left w:val="none" w:sz="0" w:space="0" w:color="auto"/>
            <w:bottom w:val="none" w:sz="0" w:space="0" w:color="auto"/>
            <w:right w:val="none" w:sz="0" w:space="0" w:color="auto"/>
          </w:divBdr>
        </w:div>
        <w:div w:id="363672496">
          <w:marLeft w:val="570"/>
          <w:marRight w:val="0"/>
          <w:marTop w:val="0"/>
          <w:marBottom w:val="0"/>
          <w:divBdr>
            <w:top w:val="none" w:sz="0" w:space="0" w:color="auto"/>
            <w:left w:val="none" w:sz="0" w:space="0" w:color="auto"/>
            <w:bottom w:val="none" w:sz="0" w:space="0" w:color="auto"/>
            <w:right w:val="none" w:sz="0" w:space="0" w:color="auto"/>
          </w:divBdr>
        </w:div>
        <w:div w:id="365637562">
          <w:marLeft w:val="0"/>
          <w:marRight w:val="0"/>
          <w:marTop w:val="0"/>
          <w:marBottom w:val="0"/>
          <w:divBdr>
            <w:top w:val="none" w:sz="0" w:space="0" w:color="auto"/>
            <w:left w:val="none" w:sz="0" w:space="0" w:color="auto"/>
            <w:bottom w:val="none" w:sz="0" w:space="0" w:color="auto"/>
            <w:right w:val="none" w:sz="0" w:space="0" w:color="auto"/>
          </w:divBdr>
          <w:divsChild>
            <w:div w:id="611136746">
              <w:marLeft w:val="0"/>
              <w:marRight w:val="0"/>
              <w:marTop w:val="0"/>
              <w:marBottom w:val="0"/>
              <w:divBdr>
                <w:top w:val="none" w:sz="0" w:space="0" w:color="auto"/>
                <w:left w:val="none" w:sz="0" w:space="0" w:color="auto"/>
                <w:bottom w:val="none" w:sz="0" w:space="0" w:color="auto"/>
                <w:right w:val="none" w:sz="0" w:space="0" w:color="auto"/>
              </w:divBdr>
            </w:div>
          </w:divsChild>
        </w:div>
        <w:div w:id="365718613">
          <w:marLeft w:val="570"/>
          <w:marRight w:val="0"/>
          <w:marTop w:val="0"/>
          <w:marBottom w:val="0"/>
          <w:divBdr>
            <w:top w:val="none" w:sz="0" w:space="0" w:color="auto"/>
            <w:left w:val="none" w:sz="0" w:space="0" w:color="auto"/>
            <w:bottom w:val="none" w:sz="0" w:space="0" w:color="auto"/>
            <w:right w:val="none" w:sz="0" w:space="0" w:color="auto"/>
          </w:divBdr>
        </w:div>
        <w:div w:id="367725916">
          <w:marLeft w:val="570"/>
          <w:marRight w:val="0"/>
          <w:marTop w:val="0"/>
          <w:marBottom w:val="0"/>
          <w:divBdr>
            <w:top w:val="none" w:sz="0" w:space="0" w:color="auto"/>
            <w:left w:val="none" w:sz="0" w:space="0" w:color="auto"/>
            <w:bottom w:val="none" w:sz="0" w:space="0" w:color="auto"/>
            <w:right w:val="none" w:sz="0" w:space="0" w:color="auto"/>
          </w:divBdr>
        </w:div>
        <w:div w:id="368146660">
          <w:marLeft w:val="0"/>
          <w:marRight w:val="0"/>
          <w:marTop w:val="0"/>
          <w:marBottom w:val="0"/>
          <w:divBdr>
            <w:top w:val="none" w:sz="0" w:space="0" w:color="auto"/>
            <w:left w:val="none" w:sz="0" w:space="0" w:color="auto"/>
            <w:bottom w:val="none" w:sz="0" w:space="0" w:color="auto"/>
            <w:right w:val="none" w:sz="0" w:space="0" w:color="auto"/>
          </w:divBdr>
          <w:divsChild>
            <w:div w:id="2034644102">
              <w:marLeft w:val="0"/>
              <w:marRight w:val="0"/>
              <w:marTop w:val="0"/>
              <w:marBottom w:val="0"/>
              <w:divBdr>
                <w:top w:val="none" w:sz="0" w:space="0" w:color="auto"/>
                <w:left w:val="none" w:sz="0" w:space="0" w:color="auto"/>
                <w:bottom w:val="none" w:sz="0" w:space="0" w:color="auto"/>
                <w:right w:val="none" w:sz="0" w:space="0" w:color="auto"/>
              </w:divBdr>
            </w:div>
          </w:divsChild>
        </w:div>
        <w:div w:id="369962183">
          <w:marLeft w:val="0"/>
          <w:marRight w:val="0"/>
          <w:marTop w:val="0"/>
          <w:marBottom w:val="0"/>
          <w:divBdr>
            <w:top w:val="none" w:sz="0" w:space="0" w:color="auto"/>
            <w:left w:val="none" w:sz="0" w:space="0" w:color="auto"/>
            <w:bottom w:val="none" w:sz="0" w:space="0" w:color="auto"/>
            <w:right w:val="none" w:sz="0" w:space="0" w:color="auto"/>
          </w:divBdr>
          <w:divsChild>
            <w:div w:id="2073577180">
              <w:marLeft w:val="0"/>
              <w:marRight w:val="0"/>
              <w:marTop w:val="0"/>
              <w:marBottom w:val="0"/>
              <w:divBdr>
                <w:top w:val="none" w:sz="0" w:space="0" w:color="auto"/>
                <w:left w:val="none" w:sz="0" w:space="0" w:color="auto"/>
                <w:bottom w:val="none" w:sz="0" w:space="0" w:color="auto"/>
                <w:right w:val="none" w:sz="0" w:space="0" w:color="auto"/>
              </w:divBdr>
            </w:div>
          </w:divsChild>
        </w:div>
        <w:div w:id="373426557">
          <w:marLeft w:val="570"/>
          <w:marRight w:val="0"/>
          <w:marTop w:val="0"/>
          <w:marBottom w:val="0"/>
          <w:divBdr>
            <w:top w:val="none" w:sz="0" w:space="0" w:color="auto"/>
            <w:left w:val="none" w:sz="0" w:space="0" w:color="auto"/>
            <w:bottom w:val="none" w:sz="0" w:space="0" w:color="auto"/>
            <w:right w:val="none" w:sz="0" w:space="0" w:color="auto"/>
          </w:divBdr>
        </w:div>
        <w:div w:id="379784623">
          <w:marLeft w:val="570"/>
          <w:marRight w:val="0"/>
          <w:marTop w:val="0"/>
          <w:marBottom w:val="0"/>
          <w:divBdr>
            <w:top w:val="none" w:sz="0" w:space="0" w:color="auto"/>
            <w:left w:val="none" w:sz="0" w:space="0" w:color="auto"/>
            <w:bottom w:val="none" w:sz="0" w:space="0" w:color="auto"/>
            <w:right w:val="none" w:sz="0" w:space="0" w:color="auto"/>
          </w:divBdr>
        </w:div>
        <w:div w:id="382339068">
          <w:marLeft w:val="0"/>
          <w:marRight w:val="0"/>
          <w:marTop w:val="0"/>
          <w:marBottom w:val="0"/>
          <w:divBdr>
            <w:top w:val="none" w:sz="0" w:space="0" w:color="auto"/>
            <w:left w:val="none" w:sz="0" w:space="0" w:color="auto"/>
            <w:bottom w:val="none" w:sz="0" w:space="0" w:color="auto"/>
            <w:right w:val="none" w:sz="0" w:space="0" w:color="auto"/>
          </w:divBdr>
          <w:divsChild>
            <w:div w:id="156456449">
              <w:marLeft w:val="0"/>
              <w:marRight w:val="0"/>
              <w:marTop w:val="0"/>
              <w:marBottom w:val="0"/>
              <w:divBdr>
                <w:top w:val="none" w:sz="0" w:space="0" w:color="auto"/>
                <w:left w:val="none" w:sz="0" w:space="0" w:color="auto"/>
                <w:bottom w:val="none" w:sz="0" w:space="0" w:color="auto"/>
                <w:right w:val="none" w:sz="0" w:space="0" w:color="auto"/>
              </w:divBdr>
            </w:div>
          </w:divsChild>
        </w:div>
        <w:div w:id="383720524">
          <w:marLeft w:val="570"/>
          <w:marRight w:val="0"/>
          <w:marTop w:val="0"/>
          <w:marBottom w:val="0"/>
          <w:divBdr>
            <w:top w:val="none" w:sz="0" w:space="0" w:color="auto"/>
            <w:left w:val="none" w:sz="0" w:space="0" w:color="auto"/>
            <w:bottom w:val="none" w:sz="0" w:space="0" w:color="auto"/>
            <w:right w:val="none" w:sz="0" w:space="0" w:color="auto"/>
          </w:divBdr>
        </w:div>
        <w:div w:id="390731187">
          <w:marLeft w:val="0"/>
          <w:marRight w:val="0"/>
          <w:marTop w:val="0"/>
          <w:marBottom w:val="0"/>
          <w:divBdr>
            <w:top w:val="none" w:sz="0" w:space="0" w:color="auto"/>
            <w:left w:val="none" w:sz="0" w:space="0" w:color="auto"/>
            <w:bottom w:val="none" w:sz="0" w:space="0" w:color="auto"/>
            <w:right w:val="none" w:sz="0" w:space="0" w:color="auto"/>
          </w:divBdr>
          <w:divsChild>
            <w:div w:id="900361828">
              <w:marLeft w:val="0"/>
              <w:marRight w:val="0"/>
              <w:marTop w:val="0"/>
              <w:marBottom w:val="0"/>
              <w:divBdr>
                <w:top w:val="none" w:sz="0" w:space="0" w:color="auto"/>
                <w:left w:val="none" w:sz="0" w:space="0" w:color="auto"/>
                <w:bottom w:val="none" w:sz="0" w:space="0" w:color="auto"/>
                <w:right w:val="none" w:sz="0" w:space="0" w:color="auto"/>
              </w:divBdr>
            </w:div>
          </w:divsChild>
        </w:div>
        <w:div w:id="392508686">
          <w:marLeft w:val="570"/>
          <w:marRight w:val="0"/>
          <w:marTop w:val="0"/>
          <w:marBottom w:val="0"/>
          <w:divBdr>
            <w:top w:val="none" w:sz="0" w:space="0" w:color="auto"/>
            <w:left w:val="none" w:sz="0" w:space="0" w:color="auto"/>
            <w:bottom w:val="none" w:sz="0" w:space="0" w:color="auto"/>
            <w:right w:val="none" w:sz="0" w:space="0" w:color="auto"/>
          </w:divBdr>
        </w:div>
        <w:div w:id="393241684">
          <w:marLeft w:val="570"/>
          <w:marRight w:val="0"/>
          <w:marTop w:val="0"/>
          <w:marBottom w:val="0"/>
          <w:divBdr>
            <w:top w:val="none" w:sz="0" w:space="0" w:color="auto"/>
            <w:left w:val="none" w:sz="0" w:space="0" w:color="auto"/>
            <w:bottom w:val="none" w:sz="0" w:space="0" w:color="auto"/>
            <w:right w:val="none" w:sz="0" w:space="0" w:color="auto"/>
          </w:divBdr>
        </w:div>
        <w:div w:id="395126601">
          <w:marLeft w:val="0"/>
          <w:marRight w:val="0"/>
          <w:marTop w:val="0"/>
          <w:marBottom w:val="0"/>
          <w:divBdr>
            <w:top w:val="none" w:sz="0" w:space="0" w:color="auto"/>
            <w:left w:val="none" w:sz="0" w:space="0" w:color="auto"/>
            <w:bottom w:val="none" w:sz="0" w:space="0" w:color="auto"/>
            <w:right w:val="none" w:sz="0" w:space="0" w:color="auto"/>
          </w:divBdr>
          <w:divsChild>
            <w:div w:id="1817725577">
              <w:marLeft w:val="0"/>
              <w:marRight w:val="0"/>
              <w:marTop w:val="0"/>
              <w:marBottom w:val="0"/>
              <w:divBdr>
                <w:top w:val="none" w:sz="0" w:space="0" w:color="auto"/>
                <w:left w:val="none" w:sz="0" w:space="0" w:color="auto"/>
                <w:bottom w:val="none" w:sz="0" w:space="0" w:color="auto"/>
                <w:right w:val="none" w:sz="0" w:space="0" w:color="auto"/>
              </w:divBdr>
            </w:div>
          </w:divsChild>
        </w:div>
        <w:div w:id="395663373">
          <w:marLeft w:val="570"/>
          <w:marRight w:val="0"/>
          <w:marTop w:val="0"/>
          <w:marBottom w:val="0"/>
          <w:divBdr>
            <w:top w:val="none" w:sz="0" w:space="0" w:color="auto"/>
            <w:left w:val="none" w:sz="0" w:space="0" w:color="auto"/>
            <w:bottom w:val="none" w:sz="0" w:space="0" w:color="auto"/>
            <w:right w:val="none" w:sz="0" w:space="0" w:color="auto"/>
          </w:divBdr>
        </w:div>
        <w:div w:id="398139107">
          <w:marLeft w:val="0"/>
          <w:marRight w:val="0"/>
          <w:marTop w:val="0"/>
          <w:marBottom w:val="0"/>
          <w:divBdr>
            <w:top w:val="none" w:sz="0" w:space="0" w:color="auto"/>
            <w:left w:val="none" w:sz="0" w:space="0" w:color="auto"/>
            <w:bottom w:val="none" w:sz="0" w:space="0" w:color="auto"/>
            <w:right w:val="none" w:sz="0" w:space="0" w:color="auto"/>
          </w:divBdr>
          <w:divsChild>
            <w:div w:id="998655058">
              <w:marLeft w:val="0"/>
              <w:marRight w:val="0"/>
              <w:marTop w:val="0"/>
              <w:marBottom w:val="0"/>
              <w:divBdr>
                <w:top w:val="none" w:sz="0" w:space="0" w:color="auto"/>
                <w:left w:val="none" w:sz="0" w:space="0" w:color="auto"/>
                <w:bottom w:val="none" w:sz="0" w:space="0" w:color="auto"/>
                <w:right w:val="none" w:sz="0" w:space="0" w:color="auto"/>
              </w:divBdr>
            </w:div>
          </w:divsChild>
        </w:div>
        <w:div w:id="401871417">
          <w:marLeft w:val="570"/>
          <w:marRight w:val="0"/>
          <w:marTop w:val="0"/>
          <w:marBottom w:val="0"/>
          <w:divBdr>
            <w:top w:val="none" w:sz="0" w:space="0" w:color="auto"/>
            <w:left w:val="none" w:sz="0" w:space="0" w:color="auto"/>
            <w:bottom w:val="none" w:sz="0" w:space="0" w:color="auto"/>
            <w:right w:val="none" w:sz="0" w:space="0" w:color="auto"/>
          </w:divBdr>
        </w:div>
        <w:div w:id="402265282">
          <w:marLeft w:val="570"/>
          <w:marRight w:val="0"/>
          <w:marTop w:val="0"/>
          <w:marBottom w:val="0"/>
          <w:divBdr>
            <w:top w:val="none" w:sz="0" w:space="0" w:color="auto"/>
            <w:left w:val="none" w:sz="0" w:space="0" w:color="auto"/>
            <w:bottom w:val="none" w:sz="0" w:space="0" w:color="auto"/>
            <w:right w:val="none" w:sz="0" w:space="0" w:color="auto"/>
          </w:divBdr>
        </w:div>
        <w:div w:id="402685080">
          <w:marLeft w:val="0"/>
          <w:marRight w:val="0"/>
          <w:marTop w:val="0"/>
          <w:marBottom w:val="0"/>
          <w:divBdr>
            <w:top w:val="none" w:sz="0" w:space="0" w:color="auto"/>
            <w:left w:val="none" w:sz="0" w:space="0" w:color="auto"/>
            <w:bottom w:val="none" w:sz="0" w:space="0" w:color="auto"/>
            <w:right w:val="none" w:sz="0" w:space="0" w:color="auto"/>
          </w:divBdr>
          <w:divsChild>
            <w:div w:id="1528181674">
              <w:marLeft w:val="0"/>
              <w:marRight w:val="0"/>
              <w:marTop w:val="0"/>
              <w:marBottom w:val="0"/>
              <w:divBdr>
                <w:top w:val="none" w:sz="0" w:space="0" w:color="auto"/>
                <w:left w:val="none" w:sz="0" w:space="0" w:color="auto"/>
                <w:bottom w:val="none" w:sz="0" w:space="0" w:color="auto"/>
                <w:right w:val="none" w:sz="0" w:space="0" w:color="auto"/>
              </w:divBdr>
            </w:div>
          </w:divsChild>
        </w:div>
        <w:div w:id="403452256">
          <w:marLeft w:val="570"/>
          <w:marRight w:val="0"/>
          <w:marTop w:val="0"/>
          <w:marBottom w:val="0"/>
          <w:divBdr>
            <w:top w:val="none" w:sz="0" w:space="0" w:color="auto"/>
            <w:left w:val="none" w:sz="0" w:space="0" w:color="auto"/>
            <w:bottom w:val="none" w:sz="0" w:space="0" w:color="auto"/>
            <w:right w:val="none" w:sz="0" w:space="0" w:color="auto"/>
          </w:divBdr>
        </w:div>
        <w:div w:id="406342624">
          <w:marLeft w:val="570"/>
          <w:marRight w:val="0"/>
          <w:marTop w:val="0"/>
          <w:marBottom w:val="0"/>
          <w:divBdr>
            <w:top w:val="none" w:sz="0" w:space="0" w:color="auto"/>
            <w:left w:val="none" w:sz="0" w:space="0" w:color="auto"/>
            <w:bottom w:val="none" w:sz="0" w:space="0" w:color="auto"/>
            <w:right w:val="none" w:sz="0" w:space="0" w:color="auto"/>
          </w:divBdr>
        </w:div>
        <w:div w:id="407531961">
          <w:marLeft w:val="0"/>
          <w:marRight w:val="0"/>
          <w:marTop w:val="0"/>
          <w:marBottom w:val="0"/>
          <w:divBdr>
            <w:top w:val="none" w:sz="0" w:space="0" w:color="auto"/>
            <w:left w:val="none" w:sz="0" w:space="0" w:color="auto"/>
            <w:bottom w:val="none" w:sz="0" w:space="0" w:color="auto"/>
            <w:right w:val="none" w:sz="0" w:space="0" w:color="auto"/>
          </w:divBdr>
          <w:divsChild>
            <w:div w:id="929895446">
              <w:marLeft w:val="0"/>
              <w:marRight w:val="0"/>
              <w:marTop w:val="0"/>
              <w:marBottom w:val="0"/>
              <w:divBdr>
                <w:top w:val="none" w:sz="0" w:space="0" w:color="auto"/>
                <w:left w:val="none" w:sz="0" w:space="0" w:color="auto"/>
                <w:bottom w:val="none" w:sz="0" w:space="0" w:color="auto"/>
                <w:right w:val="none" w:sz="0" w:space="0" w:color="auto"/>
              </w:divBdr>
            </w:div>
          </w:divsChild>
        </w:div>
        <w:div w:id="408114048">
          <w:marLeft w:val="0"/>
          <w:marRight w:val="0"/>
          <w:marTop w:val="0"/>
          <w:marBottom w:val="0"/>
          <w:divBdr>
            <w:top w:val="none" w:sz="0" w:space="0" w:color="auto"/>
            <w:left w:val="none" w:sz="0" w:space="0" w:color="auto"/>
            <w:bottom w:val="none" w:sz="0" w:space="0" w:color="auto"/>
            <w:right w:val="none" w:sz="0" w:space="0" w:color="auto"/>
          </w:divBdr>
          <w:divsChild>
            <w:div w:id="35812594">
              <w:marLeft w:val="0"/>
              <w:marRight w:val="0"/>
              <w:marTop w:val="0"/>
              <w:marBottom w:val="0"/>
              <w:divBdr>
                <w:top w:val="none" w:sz="0" w:space="0" w:color="auto"/>
                <w:left w:val="none" w:sz="0" w:space="0" w:color="auto"/>
                <w:bottom w:val="none" w:sz="0" w:space="0" w:color="auto"/>
                <w:right w:val="none" w:sz="0" w:space="0" w:color="auto"/>
              </w:divBdr>
            </w:div>
          </w:divsChild>
        </w:div>
        <w:div w:id="408693549">
          <w:marLeft w:val="0"/>
          <w:marRight w:val="0"/>
          <w:marTop w:val="0"/>
          <w:marBottom w:val="0"/>
          <w:divBdr>
            <w:top w:val="none" w:sz="0" w:space="0" w:color="auto"/>
            <w:left w:val="none" w:sz="0" w:space="0" w:color="auto"/>
            <w:bottom w:val="none" w:sz="0" w:space="0" w:color="auto"/>
            <w:right w:val="none" w:sz="0" w:space="0" w:color="auto"/>
          </w:divBdr>
          <w:divsChild>
            <w:div w:id="304549079">
              <w:marLeft w:val="0"/>
              <w:marRight w:val="0"/>
              <w:marTop w:val="0"/>
              <w:marBottom w:val="0"/>
              <w:divBdr>
                <w:top w:val="none" w:sz="0" w:space="0" w:color="auto"/>
                <w:left w:val="none" w:sz="0" w:space="0" w:color="auto"/>
                <w:bottom w:val="none" w:sz="0" w:space="0" w:color="auto"/>
                <w:right w:val="none" w:sz="0" w:space="0" w:color="auto"/>
              </w:divBdr>
            </w:div>
          </w:divsChild>
        </w:div>
        <w:div w:id="410004221">
          <w:marLeft w:val="0"/>
          <w:marRight w:val="0"/>
          <w:marTop w:val="0"/>
          <w:marBottom w:val="0"/>
          <w:divBdr>
            <w:top w:val="none" w:sz="0" w:space="0" w:color="auto"/>
            <w:left w:val="none" w:sz="0" w:space="0" w:color="auto"/>
            <w:bottom w:val="none" w:sz="0" w:space="0" w:color="auto"/>
            <w:right w:val="none" w:sz="0" w:space="0" w:color="auto"/>
          </w:divBdr>
          <w:divsChild>
            <w:div w:id="678120294">
              <w:marLeft w:val="0"/>
              <w:marRight w:val="0"/>
              <w:marTop w:val="0"/>
              <w:marBottom w:val="0"/>
              <w:divBdr>
                <w:top w:val="none" w:sz="0" w:space="0" w:color="auto"/>
                <w:left w:val="none" w:sz="0" w:space="0" w:color="auto"/>
                <w:bottom w:val="none" w:sz="0" w:space="0" w:color="auto"/>
                <w:right w:val="none" w:sz="0" w:space="0" w:color="auto"/>
              </w:divBdr>
            </w:div>
          </w:divsChild>
        </w:div>
        <w:div w:id="411049381">
          <w:marLeft w:val="570"/>
          <w:marRight w:val="0"/>
          <w:marTop w:val="0"/>
          <w:marBottom w:val="0"/>
          <w:divBdr>
            <w:top w:val="none" w:sz="0" w:space="0" w:color="auto"/>
            <w:left w:val="none" w:sz="0" w:space="0" w:color="auto"/>
            <w:bottom w:val="none" w:sz="0" w:space="0" w:color="auto"/>
            <w:right w:val="none" w:sz="0" w:space="0" w:color="auto"/>
          </w:divBdr>
        </w:div>
        <w:div w:id="414134250">
          <w:marLeft w:val="570"/>
          <w:marRight w:val="0"/>
          <w:marTop w:val="0"/>
          <w:marBottom w:val="0"/>
          <w:divBdr>
            <w:top w:val="none" w:sz="0" w:space="0" w:color="auto"/>
            <w:left w:val="none" w:sz="0" w:space="0" w:color="auto"/>
            <w:bottom w:val="none" w:sz="0" w:space="0" w:color="auto"/>
            <w:right w:val="none" w:sz="0" w:space="0" w:color="auto"/>
          </w:divBdr>
        </w:div>
        <w:div w:id="414398918">
          <w:marLeft w:val="0"/>
          <w:marRight w:val="0"/>
          <w:marTop w:val="0"/>
          <w:marBottom w:val="0"/>
          <w:divBdr>
            <w:top w:val="none" w:sz="0" w:space="0" w:color="auto"/>
            <w:left w:val="none" w:sz="0" w:space="0" w:color="auto"/>
            <w:bottom w:val="none" w:sz="0" w:space="0" w:color="auto"/>
            <w:right w:val="none" w:sz="0" w:space="0" w:color="auto"/>
          </w:divBdr>
          <w:divsChild>
            <w:div w:id="526406883">
              <w:marLeft w:val="0"/>
              <w:marRight w:val="0"/>
              <w:marTop w:val="0"/>
              <w:marBottom w:val="0"/>
              <w:divBdr>
                <w:top w:val="none" w:sz="0" w:space="0" w:color="auto"/>
                <w:left w:val="none" w:sz="0" w:space="0" w:color="auto"/>
                <w:bottom w:val="none" w:sz="0" w:space="0" w:color="auto"/>
                <w:right w:val="none" w:sz="0" w:space="0" w:color="auto"/>
              </w:divBdr>
            </w:div>
          </w:divsChild>
        </w:div>
        <w:div w:id="414522363">
          <w:marLeft w:val="0"/>
          <w:marRight w:val="0"/>
          <w:marTop w:val="0"/>
          <w:marBottom w:val="0"/>
          <w:divBdr>
            <w:top w:val="none" w:sz="0" w:space="0" w:color="auto"/>
            <w:left w:val="none" w:sz="0" w:space="0" w:color="auto"/>
            <w:bottom w:val="none" w:sz="0" w:space="0" w:color="auto"/>
            <w:right w:val="none" w:sz="0" w:space="0" w:color="auto"/>
          </w:divBdr>
          <w:divsChild>
            <w:div w:id="1973558508">
              <w:marLeft w:val="0"/>
              <w:marRight w:val="0"/>
              <w:marTop w:val="0"/>
              <w:marBottom w:val="0"/>
              <w:divBdr>
                <w:top w:val="none" w:sz="0" w:space="0" w:color="auto"/>
                <w:left w:val="none" w:sz="0" w:space="0" w:color="auto"/>
                <w:bottom w:val="none" w:sz="0" w:space="0" w:color="auto"/>
                <w:right w:val="none" w:sz="0" w:space="0" w:color="auto"/>
              </w:divBdr>
            </w:div>
          </w:divsChild>
        </w:div>
        <w:div w:id="414594959">
          <w:marLeft w:val="0"/>
          <w:marRight w:val="0"/>
          <w:marTop w:val="0"/>
          <w:marBottom w:val="0"/>
          <w:divBdr>
            <w:top w:val="none" w:sz="0" w:space="0" w:color="auto"/>
            <w:left w:val="none" w:sz="0" w:space="0" w:color="auto"/>
            <w:bottom w:val="none" w:sz="0" w:space="0" w:color="auto"/>
            <w:right w:val="none" w:sz="0" w:space="0" w:color="auto"/>
          </w:divBdr>
          <w:divsChild>
            <w:div w:id="2028409724">
              <w:marLeft w:val="0"/>
              <w:marRight w:val="0"/>
              <w:marTop w:val="0"/>
              <w:marBottom w:val="0"/>
              <w:divBdr>
                <w:top w:val="none" w:sz="0" w:space="0" w:color="auto"/>
                <w:left w:val="none" w:sz="0" w:space="0" w:color="auto"/>
                <w:bottom w:val="none" w:sz="0" w:space="0" w:color="auto"/>
                <w:right w:val="none" w:sz="0" w:space="0" w:color="auto"/>
              </w:divBdr>
            </w:div>
          </w:divsChild>
        </w:div>
        <w:div w:id="416752751">
          <w:marLeft w:val="570"/>
          <w:marRight w:val="0"/>
          <w:marTop w:val="0"/>
          <w:marBottom w:val="0"/>
          <w:divBdr>
            <w:top w:val="none" w:sz="0" w:space="0" w:color="auto"/>
            <w:left w:val="none" w:sz="0" w:space="0" w:color="auto"/>
            <w:bottom w:val="none" w:sz="0" w:space="0" w:color="auto"/>
            <w:right w:val="none" w:sz="0" w:space="0" w:color="auto"/>
          </w:divBdr>
        </w:div>
        <w:div w:id="418598188">
          <w:marLeft w:val="570"/>
          <w:marRight w:val="0"/>
          <w:marTop w:val="0"/>
          <w:marBottom w:val="0"/>
          <w:divBdr>
            <w:top w:val="none" w:sz="0" w:space="0" w:color="auto"/>
            <w:left w:val="none" w:sz="0" w:space="0" w:color="auto"/>
            <w:bottom w:val="none" w:sz="0" w:space="0" w:color="auto"/>
            <w:right w:val="none" w:sz="0" w:space="0" w:color="auto"/>
          </w:divBdr>
        </w:div>
        <w:div w:id="419447196">
          <w:marLeft w:val="0"/>
          <w:marRight w:val="0"/>
          <w:marTop w:val="0"/>
          <w:marBottom w:val="0"/>
          <w:divBdr>
            <w:top w:val="none" w:sz="0" w:space="0" w:color="auto"/>
            <w:left w:val="none" w:sz="0" w:space="0" w:color="auto"/>
            <w:bottom w:val="none" w:sz="0" w:space="0" w:color="auto"/>
            <w:right w:val="none" w:sz="0" w:space="0" w:color="auto"/>
          </w:divBdr>
          <w:divsChild>
            <w:div w:id="542638431">
              <w:marLeft w:val="0"/>
              <w:marRight w:val="0"/>
              <w:marTop w:val="0"/>
              <w:marBottom w:val="0"/>
              <w:divBdr>
                <w:top w:val="none" w:sz="0" w:space="0" w:color="auto"/>
                <w:left w:val="none" w:sz="0" w:space="0" w:color="auto"/>
                <w:bottom w:val="none" w:sz="0" w:space="0" w:color="auto"/>
                <w:right w:val="none" w:sz="0" w:space="0" w:color="auto"/>
              </w:divBdr>
            </w:div>
          </w:divsChild>
        </w:div>
        <w:div w:id="420301100">
          <w:marLeft w:val="0"/>
          <w:marRight w:val="0"/>
          <w:marTop w:val="0"/>
          <w:marBottom w:val="0"/>
          <w:divBdr>
            <w:top w:val="none" w:sz="0" w:space="0" w:color="auto"/>
            <w:left w:val="none" w:sz="0" w:space="0" w:color="auto"/>
            <w:bottom w:val="none" w:sz="0" w:space="0" w:color="auto"/>
            <w:right w:val="none" w:sz="0" w:space="0" w:color="auto"/>
          </w:divBdr>
          <w:divsChild>
            <w:div w:id="729613079">
              <w:marLeft w:val="0"/>
              <w:marRight w:val="0"/>
              <w:marTop w:val="0"/>
              <w:marBottom w:val="0"/>
              <w:divBdr>
                <w:top w:val="none" w:sz="0" w:space="0" w:color="auto"/>
                <w:left w:val="none" w:sz="0" w:space="0" w:color="auto"/>
                <w:bottom w:val="none" w:sz="0" w:space="0" w:color="auto"/>
                <w:right w:val="none" w:sz="0" w:space="0" w:color="auto"/>
              </w:divBdr>
            </w:div>
          </w:divsChild>
        </w:div>
        <w:div w:id="421994706">
          <w:marLeft w:val="0"/>
          <w:marRight w:val="0"/>
          <w:marTop w:val="0"/>
          <w:marBottom w:val="0"/>
          <w:divBdr>
            <w:top w:val="none" w:sz="0" w:space="0" w:color="auto"/>
            <w:left w:val="none" w:sz="0" w:space="0" w:color="auto"/>
            <w:bottom w:val="none" w:sz="0" w:space="0" w:color="auto"/>
            <w:right w:val="none" w:sz="0" w:space="0" w:color="auto"/>
          </w:divBdr>
          <w:divsChild>
            <w:div w:id="839545031">
              <w:marLeft w:val="0"/>
              <w:marRight w:val="0"/>
              <w:marTop w:val="0"/>
              <w:marBottom w:val="0"/>
              <w:divBdr>
                <w:top w:val="none" w:sz="0" w:space="0" w:color="auto"/>
                <w:left w:val="none" w:sz="0" w:space="0" w:color="auto"/>
                <w:bottom w:val="none" w:sz="0" w:space="0" w:color="auto"/>
                <w:right w:val="none" w:sz="0" w:space="0" w:color="auto"/>
              </w:divBdr>
            </w:div>
          </w:divsChild>
        </w:div>
        <w:div w:id="422141623">
          <w:marLeft w:val="570"/>
          <w:marRight w:val="0"/>
          <w:marTop w:val="0"/>
          <w:marBottom w:val="0"/>
          <w:divBdr>
            <w:top w:val="none" w:sz="0" w:space="0" w:color="auto"/>
            <w:left w:val="none" w:sz="0" w:space="0" w:color="auto"/>
            <w:bottom w:val="none" w:sz="0" w:space="0" w:color="auto"/>
            <w:right w:val="none" w:sz="0" w:space="0" w:color="auto"/>
          </w:divBdr>
        </w:div>
        <w:div w:id="422262115">
          <w:marLeft w:val="570"/>
          <w:marRight w:val="0"/>
          <w:marTop w:val="0"/>
          <w:marBottom w:val="0"/>
          <w:divBdr>
            <w:top w:val="none" w:sz="0" w:space="0" w:color="auto"/>
            <w:left w:val="none" w:sz="0" w:space="0" w:color="auto"/>
            <w:bottom w:val="none" w:sz="0" w:space="0" w:color="auto"/>
            <w:right w:val="none" w:sz="0" w:space="0" w:color="auto"/>
          </w:divBdr>
        </w:div>
        <w:div w:id="424813185">
          <w:marLeft w:val="570"/>
          <w:marRight w:val="0"/>
          <w:marTop w:val="0"/>
          <w:marBottom w:val="0"/>
          <w:divBdr>
            <w:top w:val="none" w:sz="0" w:space="0" w:color="auto"/>
            <w:left w:val="none" w:sz="0" w:space="0" w:color="auto"/>
            <w:bottom w:val="none" w:sz="0" w:space="0" w:color="auto"/>
            <w:right w:val="none" w:sz="0" w:space="0" w:color="auto"/>
          </w:divBdr>
        </w:div>
        <w:div w:id="425616286">
          <w:marLeft w:val="0"/>
          <w:marRight w:val="0"/>
          <w:marTop w:val="0"/>
          <w:marBottom w:val="0"/>
          <w:divBdr>
            <w:top w:val="none" w:sz="0" w:space="0" w:color="auto"/>
            <w:left w:val="none" w:sz="0" w:space="0" w:color="auto"/>
            <w:bottom w:val="none" w:sz="0" w:space="0" w:color="auto"/>
            <w:right w:val="none" w:sz="0" w:space="0" w:color="auto"/>
          </w:divBdr>
          <w:divsChild>
            <w:div w:id="1647200298">
              <w:marLeft w:val="0"/>
              <w:marRight w:val="0"/>
              <w:marTop w:val="0"/>
              <w:marBottom w:val="0"/>
              <w:divBdr>
                <w:top w:val="none" w:sz="0" w:space="0" w:color="auto"/>
                <w:left w:val="none" w:sz="0" w:space="0" w:color="auto"/>
                <w:bottom w:val="none" w:sz="0" w:space="0" w:color="auto"/>
                <w:right w:val="none" w:sz="0" w:space="0" w:color="auto"/>
              </w:divBdr>
            </w:div>
          </w:divsChild>
        </w:div>
        <w:div w:id="427887831">
          <w:marLeft w:val="0"/>
          <w:marRight w:val="0"/>
          <w:marTop w:val="0"/>
          <w:marBottom w:val="0"/>
          <w:divBdr>
            <w:top w:val="none" w:sz="0" w:space="0" w:color="auto"/>
            <w:left w:val="none" w:sz="0" w:space="0" w:color="auto"/>
            <w:bottom w:val="none" w:sz="0" w:space="0" w:color="auto"/>
            <w:right w:val="none" w:sz="0" w:space="0" w:color="auto"/>
          </w:divBdr>
          <w:divsChild>
            <w:div w:id="296759056">
              <w:marLeft w:val="0"/>
              <w:marRight w:val="0"/>
              <w:marTop w:val="0"/>
              <w:marBottom w:val="0"/>
              <w:divBdr>
                <w:top w:val="none" w:sz="0" w:space="0" w:color="auto"/>
                <w:left w:val="none" w:sz="0" w:space="0" w:color="auto"/>
                <w:bottom w:val="none" w:sz="0" w:space="0" w:color="auto"/>
                <w:right w:val="none" w:sz="0" w:space="0" w:color="auto"/>
              </w:divBdr>
            </w:div>
          </w:divsChild>
        </w:div>
        <w:div w:id="427891597">
          <w:marLeft w:val="570"/>
          <w:marRight w:val="0"/>
          <w:marTop w:val="0"/>
          <w:marBottom w:val="0"/>
          <w:divBdr>
            <w:top w:val="none" w:sz="0" w:space="0" w:color="auto"/>
            <w:left w:val="none" w:sz="0" w:space="0" w:color="auto"/>
            <w:bottom w:val="none" w:sz="0" w:space="0" w:color="auto"/>
            <w:right w:val="none" w:sz="0" w:space="0" w:color="auto"/>
          </w:divBdr>
        </w:div>
        <w:div w:id="432092026">
          <w:marLeft w:val="570"/>
          <w:marRight w:val="0"/>
          <w:marTop w:val="0"/>
          <w:marBottom w:val="0"/>
          <w:divBdr>
            <w:top w:val="none" w:sz="0" w:space="0" w:color="auto"/>
            <w:left w:val="none" w:sz="0" w:space="0" w:color="auto"/>
            <w:bottom w:val="none" w:sz="0" w:space="0" w:color="auto"/>
            <w:right w:val="none" w:sz="0" w:space="0" w:color="auto"/>
          </w:divBdr>
        </w:div>
        <w:div w:id="434713709">
          <w:marLeft w:val="0"/>
          <w:marRight w:val="0"/>
          <w:marTop w:val="0"/>
          <w:marBottom w:val="0"/>
          <w:divBdr>
            <w:top w:val="none" w:sz="0" w:space="0" w:color="auto"/>
            <w:left w:val="none" w:sz="0" w:space="0" w:color="auto"/>
            <w:bottom w:val="none" w:sz="0" w:space="0" w:color="auto"/>
            <w:right w:val="none" w:sz="0" w:space="0" w:color="auto"/>
          </w:divBdr>
          <w:divsChild>
            <w:div w:id="1170372170">
              <w:marLeft w:val="0"/>
              <w:marRight w:val="0"/>
              <w:marTop w:val="0"/>
              <w:marBottom w:val="0"/>
              <w:divBdr>
                <w:top w:val="none" w:sz="0" w:space="0" w:color="auto"/>
                <w:left w:val="none" w:sz="0" w:space="0" w:color="auto"/>
                <w:bottom w:val="none" w:sz="0" w:space="0" w:color="auto"/>
                <w:right w:val="none" w:sz="0" w:space="0" w:color="auto"/>
              </w:divBdr>
            </w:div>
          </w:divsChild>
        </w:div>
        <w:div w:id="436675860">
          <w:marLeft w:val="570"/>
          <w:marRight w:val="0"/>
          <w:marTop w:val="0"/>
          <w:marBottom w:val="0"/>
          <w:divBdr>
            <w:top w:val="none" w:sz="0" w:space="0" w:color="auto"/>
            <w:left w:val="none" w:sz="0" w:space="0" w:color="auto"/>
            <w:bottom w:val="none" w:sz="0" w:space="0" w:color="auto"/>
            <w:right w:val="none" w:sz="0" w:space="0" w:color="auto"/>
          </w:divBdr>
        </w:div>
        <w:div w:id="437455710">
          <w:marLeft w:val="570"/>
          <w:marRight w:val="0"/>
          <w:marTop w:val="0"/>
          <w:marBottom w:val="0"/>
          <w:divBdr>
            <w:top w:val="none" w:sz="0" w:space="0" w:color="auto"/>
            <w:left w:val="none" w:sz="0" w:space="0" w:color="auto"/>
            <w:bottom w:val="none" w:sz="0" w:space="0" w:color="auto"/>
            <w:right w:val="none" w:sz="0" w:space="0" w:color="auto"/>
          </w:divBdr>
        </w:div>
        <w:div w:id="437525443">
          <w:marLeft w:val="0"/>
          <w:marRight w:val="0"/>
          <w:marTop w:val="0"/>
          <w:marBottom w:val="0"/>
          <w:divBdr>
            <w:top w:val="none" w:sz="0" w:space="0" w:color="auto"/>
            <w:left w:val="none" w:sz="0" w:space="0" w:color="auto"/>
            <w:bottom w:val="none" w:sz="0" w:space="0" w:color="auto"/>
            <w:right w:val="none" w:sz="0" w:space="0" w:color="auto"/>
          </w:divBdr>
          <w:divsChild>
            <w:div w:id="412556521">
              <w:marLeft w:val="0"/>
              <w:marRight w:val="0"/>
              <w:marTop w:val="0"/>
              <w:marBottom w:val="0"/>
              <w:divBdr>
                <w:top w:val="none" w:sz="0" w:space="0" w:color="auto"/>
                <w:left w:val="none" w:sz="0" w:space="0" w:color="auto"/>
                <w:bottom w:val="none" w:sz="0" w:space="0" w:color="auto"/>
                <w:right w:val="none" w:sz="0" w:space="0" w:color="auto"/>
              </w:divBdr>
            </w:div>
          </w:divsChild>
        </w:div>
        <w:div w:id="438184536">
          <w:marLeft w:val="570"/>
          <w:marRight w:val="0"/>
          <w:marTop w:val="0"/>
          <w:marBottom w:val="0"/>
          <w:divBdr>
            <w:top w:val="none" w:sz="0" w:space="0" w:color="auto"/>
            <w:left w:val="none" w:sz="0" w:space="0" w:color="auto"/>
            <w:bottom w:val="none" w:sz="0" w:space="0" w:color="auto"/>
            <w:right w:val="none" w:sz="0" w:space="0" w:color="auto"/>
          </w:divBdr>
        </w:div>
        <w:div w:id="440496695">
          <w:marLeft w:val="0"/>
          <w:marRight w:val="0"/>
          <w:marTop w:val="0"/>
          <w:marBottom w:val="0"/>
          <w:divBdr>
            <w:top w:val="none" w:sz="0" w:space="0" w:color="auto"/>
            <w:left w:val="none" w:sz="0" w:space="0" w:color="auto"/>
            <w:bottom w:val="none" w:sz="0" w:space="0" w:color="auto"/>
            <w:right w:val="none" w:sz="0" w:space="0" w:color="auto"/>
          </w:divBdr>
          <w:divsChild>
            <w:div w:id="1880433717">
              <w:marLeft w:val="0"/>
              <w:marRight w:val="0"/>
              <w:marTop w:val="0"/>
              <w:marBottom w:val="0"/>
              <w:divBdr>
                <w:top w:val="none" w:sz="0" w:space="0" w:color="auto"/>
                <w:left w:val="none" w:sz="0" w:space="0" w:color="auto"/>
                <w:bottom w:val="none" w:sz="0" w:space="0" w:color="auto"/>
                <w:right w:val="none" w:sz="0" w:space="0" w:color="auto"/>
              </w:divBdr>
            </w:div>
          </w:divsChild>
        </w:div>
        <w:div w:id="441070588">
          <w:marLeft w:val="570"/>
          <w:marRight w:val="0"/>
          <w:marTop w:val="0"/>
          <w:marBottom w:val="0"/>
          <w:divBdr>
            <w:top w:val="none" w:sz="0" w:space="0" w:color="auto"/>
            <w:left w:val="none" w:sz="0" w:space="0" w:color="auto"/>
            <w:bottom w:val="none" w:sz="0" w:space="0" w:color="auto"/>
            <w:right w:val="none" w:sz="0" w:space="0" w:color="auto"/>
          </w:divBdr>
        </w:div>
        <w:div w:id="444084110">
          <w:marLeft w:val="570"/>
          <w:marRight w:val="0"/>
          <w:marTop w:val="0"/>
          <w:marBottom w:val="0"/>
          <w:divBdr>
            <w:top w:val="none" w:sz="0" w:space="0" w:color="auto"/>
            <w:left w:val="none" w:sz="0" w:space="0" w:color="auto"/>
            <w:bottom w:val="none" w:sz="0" w:space="0" w:color="auto"/>
            <w:right w:val="none" w:sz="0" w:space="0" w:color="auto"/>
          </w:divBdr>
        </w:div>
        <w:div w:id="449861252">
          <w:marLeft w:val="570"/>
          <w:marRight w:val="0"/>
          <w:marTop w:val="0"/>
          <w:marBottom w:val="0"/>
          <w:divBdr>
            <w:top w:val="none" w:sz="0" w:space="0" w:color="auto"/>
            <w:left w:val="none" w:sz="0" w:space="0" w:color="auto"/>
            <w:bottom w:val="none" w:sz="0" w:space="0" w:color="auto"/>
            <w:right w:val="none" w:sz="0" w:space="0" w:color="auto"/>
          </w:divBdr>
        </w:div>
        <w:div w:id="450363948">
          <w:marLeft w:val="570"/>
          <w:marRight w:val="0"/>
          <w:marTop w:val="0"/>
          <w:marBottom w:val="0"/>
          <w:divBdr>
            <w:top w:val="none" w:sz="0" w:space="0" w:color="auto"/>
            <w:left w:val="none" w:sz="0" w:space="0" w:color="auto"/>
            <w:bottom w:val="none" w:sz="0" w:space="0" w:color="auto"/>
            <w:right w:val="none" w:sz="0" w:space="0" w:color="auto"/>
          </w:divBdr>
        </w:div>
        <w:div w:id="451024631">
          <w:marLeft w:val="0"/>
          <w:marRight w:val="0"/>
          <w:marTop w:val="0"/>
          <w:marBottom w:val="0"/>
          <w:divBdr>
            <w:top w:val="none" w:sz="0" w:space="0" w:color="auto"/>
            <w:left w:val="none" w:sz="0" w:space="0" w:color="auto"/>
            <w:bottom w:val="none" w:sz="0" w:space="0" w:color="auto"/>
            <w:right w:val="none" w:sz="0" w:space="0" w:color="auto"/>
          </w:divBdr>
          <w:divsChild>
            <w:div w:id="771585129">
              <w:marLeft w:val="0"/>
              <w:marRight w:val="0"/>
              <w:marTop w:val="0"/>
              <w:marBottom w:val="0"/>
              <w:divBdr>
                <w:top w:val="none" w:sz="0" w:space="0" w:color="auto"/>
                <w:left w:val="none" w:sz="0" w:space="0" w:color="auto"/>
                <w:bottom w:val="none" w:sz="0" w:space="0" w:color="auto"/>
                <w:right w:val="none" w:sz="0" w:space="0" w:color="auto"/>
              </w:divBdr>
            </w:div>
          </w:divsChild>
        </w:div>
        <w:div w:id="451242781">
          <w:marLeft w:val="0"/>
          <w:marRight w:val="0"/>
          <w:marTop w:val="0"/>
          <w:marBottom w:val="0"/>
          <w:divBdr>
            <w:top w:val="none" w:sz="0" w:space="0" w:color="auto"/>
            <w:left w:val="none" w:sz="0" w:space="0" w:color="auto"/>
            <w:bottom w:val="none" w:sz="0" w:space="0" w:color="auto"/>
            <w:right w:val="none" w:sz="0" w:space="0" w:color="auto"/>
          </w:divBdr>
          <w:divsChild>
            <w:div w:id="593787449">
              <w:marLeft w:val="0"/>
              <w:marRight w:val="0"/>
              <w:marTop w:val="0"/>
              <w:marBottom w:val="0"/>
              <w:divBdr>
                <w:top w:val="none" w:sz="0" w:space="0" w:color="auto"/>
                <w:left w:val="none" w:sz="0" w:space="0" w:color="auto"/>
                <w:bottom w:val="none" w:sz="0" w:space="0" w:color="auto"/>
                <w:right w:val="none" w:sz="0" w:space="0" w:color="auto"/>
              </w:divBdr>
            </w:div>
          </w:divsChild>
        </w:div>
        <w:div w:id="460535267">
          <w:marLeft w:val="570"/>
          <w:marRight w:val="0"/>
          <w:marTop w:val="0"/>
          <w:marBottom w:val="0"/>
          <w:divBdr>
            <w:top w:val="none" w:sz="0" w:space="0" w:color="auto"/>
            <w:left w:val="none" w:sz="0" w:space="0" w:color="auto"/>
            <w:bottom w:val="none" w:sz="0" w:space="0" w:color="auto"/>
            <w:right w:val="none" w:sz="0" w:space="0" w:color="auto"/>
          </w:divBdr>
        </w:div>
        <w:div w:id="461848298">
          <w:marLeft w:val="0"/>
          <w:marRight w:val="0"/>
          <w:marTop w:val="0"/>
          <w:marBottom w:val="0"/>
          <w:divBdr>
            <w:top w:val="none" w:sz="0" w:space="0" w:color="auto"/>
            <w:left w:val="none" w:sz="0" w:space="0" w:color="auto"/>
            <w:bottom w:val="none" w:sz="0" w:space="0" w:color="auto"/>
            <w:right w:val="none" w:sz="0" w:space="0" w:color="auto"/>
          </w:divBdr>
          <w:divsChild>
            <w:div w:id="255750486">
              <w:marLeft w:val="0"/>
              <w:marRight w:val="0"/>
              <w:marTop w:val="0"/>
              <w:marBottom w:val="0"/>
              <w:divBdr>
                <w:top w:val="none" w:sz="0" w:space="0" w:color="auto"/>
                <w:left w:val="none" w:sz="0" w:space="0" w:color="auto"/>
                <w:bottom w:val="none" w:sz="0" w:space="0" w:color="auto"/>
                <w:right w:val="none" w:sz="0" w:space="0" w:color="auto"/>
              </w:divBdr>
            </w:div>
          </w:divsChild>
        </w:div>
        <w:div w:id="462115483">
          <w:marLeft w:val="0"/>
          <w:marRight w:val="0"/>
          <w:marTop w:val="0"/>
          <w:marBottom w:val="0"/>
          <w:divBdr>
            <w:top w:val="none" w:sz="0" w:space="0" w:color="auto"/>
            <w:left w:val="none" w:sz="0" w:space="0" w:color="auto"/>
            <w:bottom w:val="none" w:sz="0" w:space="0" w:color="auto"/>
            <w:right w:val="none" w:sz="0" w:space="0" w:color="auto"/>
          </w:divBdr>
          <w:divsChild>
            <w:div w:id="1084913249">
              <w:marLeft w:val="0"/>
              <w:marRight w:val="0"/>
              <w:marTop w:val="0"/>
              <w:marBottom w:val="0"/>
              <w:divBdr>
                <w:top w:val="none" w:sz="0" w:space="0" w:color="auto"/>
                <w:left w:val="none" w:sz="0" w:space="0" w:color="auto"/>
                <w:bottom w:val="none" w:sz="0" w:space="0" w:color="auto"/>
                <w:right w:val="none" w:sz="0" w:space="0" w:color="auto"/>
              </w:divBdr>
            </w:div>
          </w:divsChild>
        </w:div>
        <w:div w:id="464279428">
          <w:marLeft w:val="0"/>
          <w:marRight w:val="0"/>
          <w:marTop w:val="0"/>
          <w:marBottom w:val="0"/>
          <w:divBdr>
            <w:top w:val="none" w:sz="0" w:space="0" w:color="auto"/>
            <w:left w:val="none" w:sz="0" w:space="0" w:color="auto"/>
            <w:bottom w:val="none" w:sz="0" w:space="0" w:color="auto"/>
            <w:right w:val="none" w:sz="0" w:space="0" w:color="auto"/>
          </w:divBdr>
          <w:divsChild>
            <w:div w:id="110244755">
              <w:marLeft w:val="0"/>
              <w:marRight w:val="0"/>
              <w:marTop w:val="0"/>
              <w:marBottom w:val="0"/>
              <w:divBdr>
                <w:top w:val="none" w:sz="0" w:space="0" w:color="auto"/>
                <w:left w:val="none" w:sz="0" w:space="0" w:color="auto"/>
                <w:bottom w:val="none" w:sz="0" w:space="0" w:color="auto"/>
                <w:right w:val="none" w:sz="0" w:space="0" w:color="auto"/>
              </w:divBdr>
            </w:div>
          </w:divsChild>
        </w:div>
        <w:div w:id="464280220">
          <w:marLeft w:val="0"/>
          <w:marRight w:val="0"/>
          <w:marTop w:val="0"/>
          <w:marBottom w:val="0"/>
          <w:divBdr>
            <w:top w:val="none" w:sz="0" w:space="0" w:color="auto"/>
            <w:left w:val="none" w:sz="0" w:space="0" w:color="auto"/>
            <w:bottom w:val="none" w:sz="0" w:space="0" w:color="auto"/>
            <w:right w:val="none" w:sz="0" w:space="0" w:color="auto"/>
          </w:divBdr>
          <w:divsChild>
            <w:div w:id="1025594711">
              <w:marLeft w:val="0"/>
              <w:marRight w:val="0"/>
              <w:marTop w:val="0"/>
              <w:marBottom w:val="0"/>
              <w:divBdr>
                <w:top w:val="none" w:sz="0" w:space="0" w:color="auto"/>
                <w:left w:val="none" w:sz="0" w:space="0" w:color="auto"/>
                <w:bottom w:val="none" w:sz="0" w:space="0" w:color="auto"/>
                <w:right w:val="none" w:sz="0" w:space="0" w:color="auto"/>
              </w:divBdr>
            </w:div>
          </w:divsChild>
        </w:div>
        <w:div w:id="465706604">
          <w:marLeft w:val="0"/>
          <w:marRight w:val="0"/>
          <w:marTop w:val="0"/>
          <w:marBottom w:val="0"/>
          <w:divBdr>
            <w:top w:val="none" w:sz="0" w:space="0" w:color="auto"/>
            <w:left w:val="none" w:sz="0" w:space="0" w:color="auto"/>
            <w:bottom w:val="none" w:sz="0" w:space="0" w:color="auto"/>
            <w:right w:val="none" w:sz="0" w:space="0" w:color="auto"/>
          </w:divBdr>
          <w:divsChild>
            <w:div w:id="740833812">
              <w:marLeft w:val="0"/>
              <w:marRight w:val="0"/>
              <w:marTop w:val="0"/>
              <w:marBottom w:val="0"/>
              <w:divBdr>
                <w:top w:val="none" w:sz="0" w:space="0" w:color="auto"/>
                <w:left w:val="none" w:sz="0" w:space="0" w:color="auto"/>
                <w:bottom w:val="none" w:sz="0" w:space="0" w:color="auto"/>
                <w:right w:val="none" w:sz="0" w:space="0" w:color="auto"/>
              </w:divBdr>
            </w:div>
          </w:divsChild>
        </w:div>
        <w:div w:id="465895756">
          <w:marLeft w:val="0"/>
          <w:marRight w:val="0"/>
          <w:marTop w:val="0"/>
          <w:marBottom w:val="0"/>
          <w:divBdr>
            <w:top w:val="none" w:sz="0" w:space="0" w:color="auto"/>
            <w:left w:val="none" w:sz="0" w:space="0" w:color="auto"/>
            <w:bottom w:val="none" w:sz="0" w:space="0" w:color="auto"/>
            <w:right w:val="none" w:sz="0" w:space="0" w:color="auto"/>
          </w:divBdr>
          <w:divsChild>
            <w:div w:id="1689258132">
              <w:marLeft w:val="0"/>
              <w:marRight w:val="0"/>
              <w:marTop w:val="0"/>
              <w:marBottom w:val="0"/>
              <w:divBdr>
                <w:top w:val="none" w:sz="0" w:space="0" w:color="auto"/>
                <w:left w:val="none" w:sz="0" w:space="0" w:color="auto"/>
                <w:bottom w:val="none" w:sz="0" w:space="0" w:color="auto"/>
                <w:right w:val="none" w:sz="0" w:space="0" w:color="auto"/>
              </w:divBdr>
            </w:div>
          </w:divsChild>
        </w:div>
        <w:div w:id="467213078">
          <w:marLeft w:val="0"/>
          <w:marRight w:val="0"/>
          <w:marTop w:val="0"/>
          <w:marBottom w:val="0"/>
          <w:divBdr>
            <w:top w:val="none" w:sz="0" w:space="0" w:color="auto"/>
            <w:left w:val="none" w:sz="0" w:space="0" w:color="auto"/>
            <w:bottom w:val="none" w:sz="0" w:space="0" w:color="auto"/>
            <w:right w:val="none" w:sz="0" w:space="0" w:color="auto"/>
          </w:divBdr>
          <w:divsChild>
            <w:div w:id="1491601709">
              <w:marLeft w:val="0"/>
              <w:marRight w:val="0"/>
              <w:marTop w:val="0"/>
              <w:marBottom w:val="0"/>
              <w:divBdr>
                <w:top w:val="none" w:sz="0" w:space="0" w:color="auto"/>
                <w:left w:val="none" w:sz="0" w:space="0" w:color="auto"/>
                <w:bottom w:val="none" w:sz="0" w:space="0" w:color="auto"/>
                <w:right w:val="none" w:sz="0" w:space="0" w:color="auto"/>
              </w:divBdr>
            </w:div>
          </w:divsChild>
        </w:div>
        <w:div w:id="467279611">
          <w:marLeft w:val="0"/>
          <w:marRight w:val="0"/>
          <w:marTop w:val="0"/>
          <w:marBottom w:val="0"/>
          <w:divBdr>
            <w:top w:val="none" w:sz="0" w:space="0" w:color="auto"/>
            <w:left w:val="none" w:sz="0" w:space="0" w:color="auto"/>
            <w:bottom w:val="none" w:sz="0" w:space="0" w:color="auto"/>
            <w:right w:val="none" w:sz="0" w:space="0" w:color="auto"/>
          </w:divBdr>
          <w:divsChild>
            <w:div w:id="1108240045">
              <w:marLeft w:val="0"/>
              <w:marRight w:val="0"/>
              <w:marTop w:val="0"/>
              <w:marBottom w:val="0"/>
              <w:divBdr>
                <w:top w:val="none" w:sz="0" w:space="0" w:color="auto"/>
                <w:left w:val="none" w:sz="0" w:space="0" w:color="auto"/>
                <w:bottom w:val="none" w:sz="0" w:space="0" w:color="auto"/>
                <w:right w:val="none" w:sz="0" w:space="0" w:color="auto"/>
              </w:divBdr>
            </w:div>
          </w:divsChild>
        </w:div>
        <w:div w:id="471489173">
          <w:marLeft w:val="0"/>
          <w:marRight w:val="0"/>
          <w:marTop w:val="0"/>
          <w:marBottom w:val="0"/>
          <w:divBdr>
            <w:top w:val="none" w:sz="0" w:space="0" w:color="auto"/>
            <w:left w:val="none" w:sz="0" w:space="0" w:color="auto"/>
            <w:bottom w:val="none" w:sz="0" w:space="0" w:color="auto"/>
            <w:right w:val="none" w:sz="0" w:space="0" w:color="auto"/>
          </w:divBdr>
          <w:divsChild>
            <w:div w:id="1526165406">
              <w:marLeft w:val="0"/>
              <w:marRight w:val="0"/>
              <w:marTop w:val="0"/>
              <w:marBottom w:val="0"/>
              <w:divBdr>
                <w:top w:val="none" w:sz="0" w:space="0" w:color="auto"/>
                <w:left w:val="none" w:sz="0" w:space="0" w:color="auto"/>
                <w:bottom w:val="none" w:sz="0" w:space="0" w:color="auto"/>
                <w:right w:val="none" w:sz="0" w:space="0" w:color="auto"/>
              </w:divBdr>
            </w:div>
          </w:divsChild>
        </w:div>
        <w:div w:id="471752138">
          <w:marLeft w:val="570"/>
          <w:marRight w:val="0"/>
          <w:marTop w:val="0"/>
          <w:marBottom w:val="0"/>
          <w:divBdr>
            <w:top w:val="none" w:sz="0" w:space="0" w:color="auto"/>
            <w:left w:val="none" w:sz="0" w:space="0" w:color="auto"/>
            <w:bottom w:val="none" w:sz="0" w:space="0" w:color="auto"/>
            <w:right w:val="none" w:sz="0" w:space="0" w:color="auto"/>
          </w:divBdr>
        </w:div>
        <w:div w:id="475757705">
          <w:marLeft w:val="0"/>
          <w:marRight w:val="0"/>
          <w:marTop w:val="0"/>
          <w:marBottom w:val="0"/>
          <w:divBdr>
            <w:top w:val="none" w:sz="0" w:space="0" w:color="auto"/>
            <w:left w:val="none" w:sz="0" w:space="0" w:color="auto"/>
            <w:bottom w:val="none" w:sz="0" w:space="0" w:color="auto"/>
            <w:right w:val="none" w:sz="0" w:space="0" w:color="auto"/>
          </w:divBdr>
          <w:divsChild>
            <w:div w:id="1376931286">
              <w:marLeft w:val="0"/>
              <w:marRight w:val="0"/>
              <w:marTop w:val="0"/>
              <w:marBottom w:val="0"/>
              <w:divBdr>
                <w:top w:val="none" w:sz="0" w:space="0" w:color="auto"/>
                <w:left w:val="none" w:sz="0" w:space="0" w:color="auto"/>
                <w:bottom w:val="none" w:sz="0" w:space="0" w:color="auto"/>
                <w:right w:val="none" w:sz="0" w:space="0" w:color="auto"/>
              </w:divBdr>
            </w:div>
          </w:divsChild>
        </w:div>
        <w:div w:id="476456290">
          <w:marLeft w:val="570"/>
          <w:marRight w:val="0"/>
          <w:marTop w:val="0"/>
          <w:marBottom w:val="0"/>
          <w:divBdr>
            <w:top w:val="none" w:sz="0" w:space="0" w:color="auto"/>
            <w:left w:val="none" w:sz="0" w:space="0" w:color="auto"/>
            <w:bottom w:val="none" w:sz="0" w:space="0" w:color="auto"/>
            <w:right w:val="none" w:sz="0" w:space="0" w:color="auto"/>
          </w:divBdr>
        </w:div>
        <w:div w:id="479270836">
          <w:marLeft w:val="570"/>
          <w:marRight w:val="0"/>
          <w:marTop w:val="0"/>
          <w:marBottom w:val="0"/>
          <w:divBdr>
            <w:top w:val="none" w:sz="0" w:space="0" w:color="auto"/>
            <w:left w:val="none" w:sz="0" w:space="0" w:color="auto"/>
            <w:bottom w:val="none" w:sz="0" w:space="0" w:color="auto"/>
            <w:right w:val="none" w:sz="0" w:space="0" w:color="auto"/>
          </w:divBdr>
        </w:div>
        <w:div w:id="480581541">
          <w:marLeft w:val="570"/>
          <w:marRight w:val="0"/>
          <w:marTop w:val="0"/>
          <w:marBottom w:val="0"/>
          <w:divBdr>
            <w:top w:val="none" w:sz="0" w:space="0" w:color="auto"/>
            <w:left w:val="none" w:sz="0" w:space="0" w:color="auto"/>
            <w:bottom w:val="none" w:sz="0" w:space="0" w:color="auto"/>
            <w:right w:val="none" w:sz="0" w:space="0" w:color="auto"/>
          </w:divBdr>
        </w:div>
        <w:div w:id="485098133">
          <w:marLeft w:val="570"/>
          <w:marRight w:val="0"/>
          <w:marTop w:val="0"/>
          <w:marBottom w:val="0"/>
          <w:divBdr>
            <w:top w:val="none" w:sz="0" w:space="0" w:color="auto"/>
            <w:left w:val="none" w:sz="0" w:space="0" w:color="auto"/>
            <w:bottom w:val="none" w:sz="0" w:space="0" w:color="auto"/>
            <w:right w:val="none" w:sz="0" w:space="0" w:color="auto"/>
          </w:divBdr>
        </w:div>
        <w:div w:id="486553012">
          <w:marLeft w:val="0"/>
          <w:marRight w:val="0"/>
          <w:marTop w:val="0"/>
          <w:marBottom w:val="0"/>
          <w:divBdr>
            <w:top w:val="none" w:sz="0" w:space="0" w:color="auto"/>
            <w:left w:val="none" w:sz="0" w:space="0" w:color="auto"/>
            <w:bottom w:val="none" w:sz="0" w:space="0" w:color="auto"/>
            <w:right w:val="none" w:sz="0" w:space="0" w:color="auto"/>
          </w:divBdr>
          <w:divsChild>
            <w:div w:id="810899583">
              <w:marLeft w:val="0"/>
              <w:marRight w:val="0"/>
              <w:marTop w:val="0"/>
              <w:marBottom w:val="0"/>
              <w:divBdr>
                <w:top w:val="none" w:sz="0" w:space="0" w:color="auto"/>
                <w:left w:val="none" w:sz="0" w:space="0" w:color="auto"/>
                <w:bottom w:val="none" w:sz="0" w:space="0" w:color="auto"/>
                <w:right w:val="none" w:sz="0" w:space="0" w:color="auto"/>
              </w:divBdr>
            </w:div>
          </w:divsChild>
        </w:div>
        <w:div w:id="487210864">
          <w:marLeft w:val="0"/>
          <w:marRight w:val="0"/>
          <w:marTop w:val="0"/>
          <w:marBottom w:val="0"/>
          <w:divBdr>
            <w:top w:val="none" w:sz="0" w:space="0" w:color="auto"/>
            <w:left w:val="none" w:sz="0" w:space="0" w:color="auto"/>
            <w:bottom w:val="none" w:sz="0" w:space="0" w:color="auto"/>
            <w:right w:val="none" w:sz="0" w:space="0" w:color="auto"/>
          </w:divBdr>
          <w:divsChild>
            <w:div w:id="963774208">
              <w:marLeft w:val="0"/>
              <w:marRight w:val="0"/>
              <w:marTop w:val="0"/>
              <w:marBottom w:val="0"/>
              <w:divBdr>
                <w:top w:val="none" w:sz="0" w:space="0" w:color="auto"/>
                <w:left w:val="none" w:sz="0" w:space="0" w:color="auto"/>
                <w:bottom w:val="none" w:sz="0" w:space="0" w:color="auto"/>
                <w:right w:val="none" w:sz="0" w:space="0" w:color="auto"/>
              </w:divBdr>
            </w:div>
          </w:divsChild>
        </w:div>
        <w:div w:id="488520214">
          <w:marLeft w:val="0"/>
          <w:marRight w:val="0"/>
          <w:marTop w:val="0"/>
          <w:marBottom w:val="0"/>
          <w:divBdr>
            <w:top w:val="none" w:sz="0" w:space="0" w:color="auto"/>
            <w:left w:val="none" w:sz="0" w:space="0" w:color="auto"/>
            <w:bottom w:val="none" w:sz="0" w:space="0" w:color="auto"/>
            <w:right w:val="none" w:sz="0" w:space="0" w:color="auto"/>
          </w:divBdr>
          <w:divsChild>
            <w:div w:id="1324747817">
              <w:marLeft w:val="0"/>
              <w:marRight w:val="0"/>
              <w:marTop w:val="0"/>
              <w:marBottom w:val="0"/>
              <w:divBdr>
                <w:top w:val="none" w:sz="0" w:space="0" w:color="auto"/>
                <w:left w:val="none" w:sz="0" w:space="0" w:color="auto"/>
                <w:bottom w:val="none" w:sz="0" w:space="0" w:color="auto"/>
                <w:right w:val="none" w:sz="0" w:space="0" w:color="auto"/>
              </w:divBdr>
            </w:div>
          </w:divsChild>
        </w:div>
        <w:div w:id="488524385">
          <w:marLeft w:val="570"/>
          <w:marRight w:val="0"/>
          <w:marTop w:val="0"/>
          <w:marBottom w:val="0"/>
          <w:divBdr>
            <w:top w:val="none" w:sz="0" w:space="0" w:color="auto"/>
            <w:left w:val="none" w:sz="0" w:space="0" w:color="auto"/>
            <w:bottom w:val="none" w:sz="0" w:space="0" w:color="auto"/>
            <w:right w:val="none" w:sz="0" w:space="0" w:color="auto"/>
          </w:divBdr>
        </w:div>
        <w:div w:id="490949806">
          <w:marLeft w:val="570"/>
          <w:marRight w:val="0"/>
          <w:marTop w:val="0"/>
          <w:marBottom w:val="0"/>
          <w:divBdr>
            <w:top w:val="none" w:sz="0" w:space="0" w:color="auto"/>
            <w:left w:val="none" w:sz="0" w:space="0" w:color="auto"/>
            <w:bottom w:val="none" w:sz="0" w:space="0" w:color="auto"/>
            <w:right w:val="none" w:sz="0" w:space="0" w:color="auto"/>
          </w:divBdr>
        </w:div>
        <w:div w:id="494419988">
          <w:marLeft w:val="0"/>
          <w:marRight w:val="0"/>
          <w:marTop w:val="0"/>
          <w:marBottom w:val="0"/>
          <w:divBdr>
            <w:top w:val="none" w:sz="0" w:space="0" w:color="auto"/>
            <w:left w:val="none" w:sz="0" w:space="0" w:color="auto"/>
            <w:bottom w:val="none" w:sz="0" w:space="0" w:color="auto"/>
            <w:right w:val="none" w:sz="0" w:space="0" w:color="auto"/>
          </w:divBdr>
          <w:divsChild>
            <w:div w:id="1775247416">
              <w:marLeft w:val="0"/>
              <w:marRight w:val="0"/>
              <w:marTop w:val="0"/>
              <w:marBottom w:val="0"/>
              <w:divBdr>
                <w:top w:val="none" w:sz="0" w:space="0" w:color="auto"/>
                <w:left w:val="none" w:sz="0" w:space="0" w:color="auto"/>
                <w:bottom w:val="none" w:sz="0" w:space="0" w:color="auto"/>
                <w:right w:val="none" w:sz="0" w:space="0" w:color="auto"/>
              </w:divBdr>
            </w:div>
          </w:divsChild>
        </w:div>
        <w:div w:id="495727724">
          <w:marLeft w:val="570"/>
          <w:marRight w:val="0"/>
          <w:marTop w:val="0"/>
          <w:marBottom w:val="0"/>
          <w:divBdr>
            <w:top w:val="none" w:sz="0" w:space="0" w:color="auto"/>
            <w:left w:val="none" w:sz="0" w:space="0" w:color="auto"/>
            <w:bottom w:val="none" w:sz="0" w:space="0" w:color="auto"/>
            <w:right w:val="none" w:sz="0" w:space="0" w:color="auto"/>
          </w:divBdr>
        </w:div>
        <w:div w:id="495733805">
          <w:marLeft w:val="0"/>
          <w:marRight w:val="0"/>
          <w:marTop w:val="0"/>
          <w:marBottom w:val="0"/>
          <w:divBdr>
            <w:top w:val="none" w:sz="0" w:space="0" w:color="auto"/>
            <w:left w:val="none" w:sz="0" w:space="0" w:color="auto"/>
            <w:bottom w:val="none" w:sz="0" w:space="0" w:color="auto"/>
            <w:right w:val="none" w:sz="0" w:space="0" w:color="auto"/>
          </w:divBdr>
          <w:divsChild>
            <w:div w:id="178810915">
              <w:marLeft w:val="0"/>
              <w:marRight w:val="0"/>
              <w:marTop w:val="0"/>
              <w:marBottom w:val="0"/>
              <w:divBdr>
                <w:top w:val="none" w:sz="0" w:space="0" w:color="auto"/>
                <w:left w:val="none" w:sz="0" w:space="0" w:color="auto"/>
                <w:bottom w:val="none" w:sz="0" w:space="0" w:color="auto"/>
                <w:right w:val="none" w:sz="0" w:space="0" w:color="auto"/>
              </w:divBdr>
            </w:div>
          </w:divsChild>
        </w:div>
        <w:div w:id="496507457">
          <w:marLeft w:val="570"/>
          <w:marRight w:val="0"/>
          <w:marTop w:val="0"/>
          <w:marBottom w:val="0"/>
          <w:divBdr>
            <w:top w:val="none" w:sz="0" w:space="0" w:color="auto"/>
            <w:left w:val="none" w:sz="0" w:space="0" w:color="auto"/>
            <w:bottom w:val="none" w:sz="0" w:space="0" w:color="auto"/>
            <w:right w:val="none" w:sz="0" w:space="0" w:color="auto"/>
          </w:divBdr>
        </w:div>
        <w:div w:id="496850239">
          <w:marLeft w:val="570"/>
          <w:marRight w:val="0"/>
          <w:marTop w:val="0"/>
          <w:marBottom w:val="0"/>
          <w:divBdr>
            <w:top w:val="none" w:sz="0" w:space="0" w:color="auto"/>
            <w:left w:val="none" w:sz="0" w:space="0" w:color="auto"/>
            <w:bottom w:val="none" w:sz="0" w:space="0" w:color="auto"/>
            <w:right w:val="none" w:sz="0" w:space="0" w:color="auto"/>
          </w:divBdr>
        </w:div>
        <w:div w:id="498084468">
          <w:marLeft w:val="0"/>
          <w:marRight w:val="0"/>
          <w:marTop w:val="0"/>
          <w:marBottom w:val="0"/>
          <w:divBdr>
            <w:top w:val="none" w:sz="0" w:space="0" w:color="auto"/>
            <w:left w:val="none" w:sz="0" w:space="0" w:color="auto"/>
            <w:bottom w:val="none" w:sz="0" w:space="0" w:color="auto"/>
            <w:right w:val="none" w:sz="0" w:space="0" w:color="auto"/>
          </w:divBdr>
          <w:divsChild>
            <w:div w:id="1279679468">
              <w:marLeft w:val="0"/>
              <w:marRight w:val="0"/>
              <w:marTop w:val="0"/>
              <w:marBottom w:val="0"/>
              <w:divBdr>
                <w:top w:val="none" w:sz="0" w:space="0" w:color="auto"/>
                <w:left w:val="none" w:sz="0" w:space="0" w:color="auto"/>
                <w:bottom w:val="none" w:sz="0" w:space="0" w:color="auto"/>
                <w:right w:val="none" w:sz="0" w:space="0" w:color="auto"/>
              </w:divBdr>
            </w:div>
          </w:divsChild>
        </w:div>
        <w:div w:id="500311902">
          <w:marLeft w:val="0"/>
          <w:marRight w:val="0"/>
          <w:marTop w:val="0"/>
          <w:marBottom w:val="0"/>
          <w:divBdr>
            <w:top w:val="none" w:sz="0" w:space="0" w:color="auto"/>
            <w:left w:val="none" w:sz="0" w:space="0" w:color="auto"/>
            <w:bottom w:val="none" w:sz="0" w:space="0" w:color="auto"/>
            <w:right w:val="none" w:sz="0" w:space="0" w:color="auto"/>
          </w:divBdr>
          <w:divsChild>
            <w:div w:id="604850188">
              <w:marLeft w:val="0"/>
              <w:marRight w:val="0"/>
              <w:marTop w:val="0"/>
              <w:marBottom w:val="0"/>
              <w:divBdr>
                <w:top w:val="none" w:sz="0" w:space="0" w:color="auto"/>
                <w:left w:val="none" w:sz="0" w:space="0" w:color="auto"/>
                <w:bottom w:val="none" w:sz="0" w:space="0" w:color="auto"/>
                <w:right w:val="none" w:sz="0" w:space="0" w:color="auto"/>
              </w:divBdr>
            </w:div>
          </w:divsChild>
        </w:div>
        <w:div w:id="505369107">
          <w:marLeft w:val="0"/>
          <w:marRight w:val="0"/>
          <w:marTop w:val="0"/>
          <w:marBottom w:val="0"/>
          <w:divBdr>
            <w:top w:val="none" w:sz="0" w:space="0" w:color="auto"/>
            <w:left w:val="none" w:sz="0" w:space="0" w:color="auto"/>
            <w:bottom w:val="none" w:sz="0" w:space="0" w:color="auto"/>
            <w:right w:val="none" w:sz="0" w:space="0" w:color="auto"/>
          </w:divBdr>
          <w:divsChild>
            <w:div w:id="1212690876">
              <w:marLeft w:val="0"/>
              <w:marRight w:val="0"/>
              <w:marTop w:val="0"/>
              <w:marBottom w:val="0"/>
              <w:divBdr>
                <w:top w:val="none" w:sz="0" w:space="0" w:color="auto"/>
                <w:left w:val="none" w:sz="0" w:space="0" w:color="auto"/>
                <w:bottom w:val="none" w:sz="0" w:space="0" w:color="auto"/>
                <w:right w:val="none" w:sz="0" w:space="0" w:color="auto"/>
              </w:divBdr>
            </w:div>
          </w:divsChild>
        </w:div>
        <w:div w:id="508638752">
          <w:marLeft w:val="0"/>
          <w:marRight w:val="0"/>
          <w:marTop w:val="0"/>
          <w:marBottom w:val="0"/>
          <w:divBdr>
            <w:top w:val="none" w:sz="0" w:space="0" w:color="auto"/>
            <w:left w:val="none" w:sz="0" w:space="0" w:color="auto"/>
            <w:bottom w:val="none" w:sz="0" w:space="0" w:color="auto"/>
            <w:right w:val="none" w:sz="0" w:space="0" w:color="auto"/>
          </w:divBdr>
          <w:divsChild>
            <w:div w:id="1779911619">
              <w:marLeft w:val="0"/>
              <w:marRight w:val="0"/>
              <w:marTop w:val="0"/>
              <w:marBottom w:val="0"/>
              <w:divBdr>
                <w:top w:val="none" w:sz="0" w:space="0" w:color="auto"/>
                <w:left w:val="none" w:sz="0" w:space="0" w:color="auto"/>
                <w:bottom w:val="none" w:sz="0" w:space="0" w:color="auto"/>
                <w:right w:val="none" w:sz="0" w:space="0" w:color="auto"/>
              </w:divBdr>
            </w:div>
          </w:divsChild>
        </w:div>
        <w:div w:id="510291840">
          <w:marLeft w:val="57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513425174">
          <w:marLeft w:val="0"/>
          <w:marRight w:val="0"/>
          <w:marTop w:val="0"/>
          <w:marBottom w:val="0"/>
          <w:divBdr>
            <w:top w:val="none" w:sz="0" w:space="0" w:color="auto"/>
            <w:left w:val="none" w:sz="0" w:space="0" w:color="auto"/>
            <w:bottom w:val="none" w:sz="0" w:space="0" w:color="auto"/>
            <w:right w:val="none" w:sz="0" w:space="0" w:color="auto"/>
          </w:divBdr>
          <w:divsChild>
            <w:div w:id="2075736129">
              <w:marLeft w:val="0"/>
              <w:marRight w:val="0"/>
              <w:marTop w:val="0"/>
              <w:marBottom w:val="0"/>
              <w:divBdr>
                <w:top w:val="none" w:sz="0" w:space="0" w:color="auto"/>
                <w:left w:val="none" w:sz="0" w:space="0" w:color="auto"/>
                <w:bottom w:val="none" w:sz="0" w:space="0" w:color="auto"/>
                <w:right w:val="none" w:sz="0" w:space="0" w:color="auto"/>
              </w:divBdr>
            </w:div>
          </w:divsChild>
        </w:div>
        <w:div w:id="515775263">
          <w:marLeft w:val="0"/>
          <w:marRight w:val="0"/>
          <w:marTop w:val="0"/>
          <w:marBottom w:val="0"/>
          <w:divBdr>
            <w:top w:val="none" w:sz="0" w:space="0" w:color="auto"/>
            <w:left w:val="none" w:sz="0" w:space="0" w:color="auto"/>
            <w:bottom w:val="none" w:sz="0" w:space="0" w:color="auto"/>
            <w:right w:val="none" w:sz="0" w:space="0" w:color="auto"/>
          </w:divBdr>
          <w:divsChild>
            <w:div w:id="1189757303">
              <w:marLeft w:val="0"/>
              <w:marRight w:val="0"/>
              <w:marTop w:val="0"/>
              <w:marBottom w:val="0"/>
              <w:divBdr>
                <w:top w:val="none" w:sz="0" w:space="0" w:color="auto"/>
                <w:left w:val="none" w:sz="0" w:space="0" w:color="auto"/>
                <w:bottom w:val="none" w:sz="0" w:space="0" w:color="auto"/>
                <w:right w:val="none" w:sz="0" w:space="0" w:color="auto"/>
              </w:divBdr>
            </w:div>
          </w:divsChild>
        </w:div>
        <w:div w:id="516311728">
          <w:marLeft w:val="0"/>
          <w:marRight w:val="0"/>
          <w:marTop w:val="0"/>
          <w:marBottom w:val="0"/>
          <w:divBdr>
            <w:top w:val="none" w:sz="0" w:space="0" w:color="auto"/>
            <w:left w:val="none" w:sz="0" w:space="0" w:color="auto"/>
            <w:bottom w:val="none" w:sz="0" w:space="0" w:color="auto"/>
            <w:right w:val="none" w:sz="0" w:space="0" w:color="auto"/>
          </w:divBdr>
          <w:divsChild>
            <w:div w:id="1957103580">
              <w:marLeft w:val="0"/>
              <w:marRight w:val="0"/>
              <w:marTop w:val="0"/>
              <w:marBottom w:val="0"/>
              <w:divBdr>
                <w:top w:val="none" w:sz="0" w:space="0" w:color="auto"/>
                <w:left w:val="none" w:sz="0" w:space="0" w:color="auto"/>
                <w:bottom w:val="none" w:sz="0" w:space="0" w:color="auto"/>
                <w:right w:val="none" w:sz="0" w:space="0" w:color="auto"/>
              </w:divBdr>
            </w:div>
          </w:divsChild>
        </w:div>
        <w:div w:id="516818764">
          <w:marLeft w:val="570"/>
          <w:marRight w:val="0"/>
          <w:marTop w:val="0"/>
          <w:marBottom w:val="0"/>
          <w:divBdr>
            <w:top w:val="none" w:sz="0" w:space="0" w:color="auto"/>
            <w:left w:val="none" w:sz="0" w:space="0" w:color="auto"/>
            <w:bottom w:val="none" w:sz="0" w:space="0" w:color="auto"/>
            <w:right w:val="none" w:sz="0" w:space="0" w:color="auto"/>
          </w:divBdr>
        </w:div>
        <w:div w:id="521091711">
          <w:marLeft w:val="0"/>
          <w:marRight w:val="0"/>
          <w:marTop w:val="0"/>
          <w:marBottom w:val="0"/>
          <w:divBdr>
            <w:top w:val="none" w:sz="0" w:space="0" w:color="auto"/>
            <w:left w:val="none" w:sz="0" w:space="0" w:color="auto"/>
            <w:bottom w:val="none" w:sz="0" w:space="0" w:color="auto"/>
            <w:right w:val="none" w:sz="0" w:space="0" w:color="auto"/>
          </w:divBdr>
          <w:divsChild>
            <w:div w:id="130101789">
              <w:marLeft w:val="0"/>
              <w:marRight w:val="0"/>
              <w:marTop w:val="0"/>
              <w:marBottom w:val="0"/>
              <w:divBdr>
                <w:top w:val="none" w:sz="0" w:space="0" w:color="auto"/>
                <w:left w:val="none" w:sz="0" w:space="0" w:color="auto"/>
                <w:bottom w:val="none" w:sz="0" w:space="0" w:color="auto"/>
                <w:right w:val="none" w:sz="0" w:space="0" w:color="auto"/>
              </w:divBdr>
            </w:div>
          </w:divsChild>
        </w:div>
        <w:div w:id="524102458">
          <w:marLeft w:val="0"/>
          <w:marRight w:val="0"/>
          <w:marTop w:val="0"/>
          <w:marBottom w:val="0"/>
          <w:divBdr>
            <w:top w:val="none" w:sz="0" w:space="0" w:color="auto"/>
            <w:left w:val="none" w:sz="0" w:space="0" w:color="auto"/>
            <w:bottom w:val="none" w:sz="0" w:space="0" w:color="auto"/>
            <w:right w:val="none" w:sz="0" w:space="0" w:color="auto"/>
          </w:divBdr>
          <w:divsChild>
            <w:div w:id="511529417">
              <w:marLeft w:val="0"/>
              <w:marRight w:val="0"/>
              <w:marTop w:val="0"/>
              <w:marBottom w:val="0"/>
              <w:divBdr>
                <w:top w:val="none" w:sz="0" w:space="0" w:color="auto"/>
                <w:left w:val="none" w:sz="0" w:space="0" w:color="auto"/>
                <w:bottom w:val="none" w:sz="0" w:space="0" w:color="auto"/>
                <w:right w:val="none" w:sz="0" w:space="0" w:color="auto"/>
              </w:divBdr>
            </w:div>
          </w:divsChild>
        </w:div>
        <w:div w:id="525872392">
          <w:marLeft w:val="0"/>
          <w:marRight w:val="0"/>
          <w:marTop w:val="0"/>
          <w:marBottom w:val="0"/>
          <w:divBdr>
            <w:top w:val="none" w:sz="0" w:space="0" w:color="auto"/>
            <w:left w:val="none" w:sz="0" w:space="0" w:color="auto"/>
            <w:bottom w:val="none" w:sz="0" w:space="0" w:color="auto"/>
            <w:right w:val="none" w:sz="0" w:space="0" w:color="auto"/>
          </w:divBdr>
          <w:divsChild>
            <w:div w:id="871118145">
              <w:marLeft w:val="0"/>
              <w:marRight w:val="0"/>
              <w:marTop w:val="0"/>
              <w:marBottom w:val="0"/>
              <w:divBdr>
                <w:top w:val="none" w:sz="0" w:space="0" w:color="auto"/>
                <w:left w:val="none" w:sz="0" w:space="0" w:color="auto"/>
                <w:bottom w:val="none" w:sz="0" w:space="0" w:color="auto"/>
                <w:right w:val="none" w:sz="0" w:space="0" w:color="auto"/>
              </w:divBdr>
            </w:div>
          </w:divsChild>
        </w:div>
        <w:div w:id="527643175">
          <w:marLeft w:val="570"/>
          <w:marRight w:val="0"/>
          <w:marTop w:val="0"/>
          <w:marBottom w:val="0"/>
          <w:divBdr>
            <w:top w:val="none" w:sz="0" w:space="0" w:color="auto"/>
            <w:left w:val="none" w:sz="0" w:space="0" w:color="auto"/>
            <w:bottom w:val="none" w:sz="0" w:space="0" w:color="auto"/>
            <w:right w:val="none" w:sz="0" w:space="0" w:color="auto"/>
          </w:divBdr>
        </w:div>
        <w:div w:id="528687831">
          <w:marLeft w:val="570"/>
          <w:marRight w:val="0"/>
          <w:marTop w:val="0"/>
          <w:marBottom w:val="0"/>
          <w:divBdr>
            <w:top w:val="none" w:sz="0" w:space="0" w:color="auto"/>
            <w:left w:val="none" w:sz="0" w:space="0" w:color="auto"/>
            <w:bottom w:val="none" w:sz="0" w:space="0" w:color="auto"/>
            <w:right w:val="none" w:sz="0" w:space="0" w:color="auto"/>
          </w:divBdr>
        </w:div>
        <w:div w:id="529729689">
          <w:marLeft w:val="570"/>
          <w:marRight w:val="0"/>
          <w:marTop w:val="0"/>
          <w:marBottom w:val="0"/>
          <w:divBdr>
            <w:top w:val="none" w:sz="0" w:space="0" w:color="auto"/>
            <w:left w:val="none" w:sz="0" w:space="0" w:color="auto"/>
            <w:bottom w:val="none" w:sz="0" w:space="0" w:color="auto"/>
            <w:right w:val="none" w:sz="0" w:space="0" w:color="auto"/>
          </w:divBdr>
        </w:div>
        <w:div w:id="536282192">
          <w:marLeft w:val="0"/>
          <w:marRight w:val="0"/>
          <w:marTop w:val="0"/>
          <w:marBottom w:val="0"/>
          <w:divBdr>
            <w:top w:val="none" w:sz="0" w:space="0" w:color="auto"/>
            <w:left w:val="none" w:sz="0" w:space="0" w:color="auto"/>
            <w:bottom w:val="none" w:sz="0" w:space="0" w:color="auto"/>
            <w:right w:val="none" w:sz="0" w:space="0" w:color="auto"/>
          </w:divBdr>
          <w:divsChild>
            <w:div w:id="213854502">
              <w:marLeft w:val="0"/>
              <w:marRight w:val="0"/>
              <w:marTop w:val="0"/>
              <w:marBottom w:val="0"/>
              <w:divBdr>
                <w:top w:val="none" w:sz="0" w:space="0" w:color="auto"/>
                <w:left w:val="none" w:sz="0" w:space="0" w:color="auto"/>
                <w:bottom w:val="none" w:sz="0" w:space="0" w:color="auto"/>
                <w:right w:val="none" w:sz="0" w:space="0" w:color="auto"/>
              </w:divBdr>
            </w:div>
          </w:divsChild>
        </w:div>
        <w:div w:id="537009412">
          <w:marLeft w:val="570"/>
          <w:marRight w:val="0"/>
          <w:marTop w:val="0"/>
          <w:marBottom w:val="0"/>
          <w:divBdr>
            <w:top w:val="none" w:sz="0" w:space="0" w:color="auto"/>
            <w:left w:val="none" w:sz="0" w:space="0" w:color="auto"/>
            <w:bottom w:val="none" w:sz="0" w:space="0" w:color="auto"/>
            <w:right w:val="none" w:sz="0" w:space="0" w:color="auto"/>
          </w:divBdr>
        </w:div>
        <w:div w:id="542179869">
          <w:marLeft w:val="570"/>
          <w:marRight w:val="0"/>
          <w:marTop w:val="0"/>
          <w:marBottom w:val="0"/>
          <w:divBdr>
            <w:top w:val="none" w:sz="0" w:space="0" w:color="auto"/>
            <w:left w:val="none" w:sz="0" w:space="0" w:color="auto"/>
            <w:bottom w:val="none" w:sz="0" w:space="0" w:color="auto"/>
            <w:right w:val="none" w:sz="0" w:space="0" w:color="auto"/>
          </w:divBdr>
        </w:div>
        <w:div w:id="542984310">
          <w:marLeft w:val="570"/>
          <w:marRight w:val="0"/>
          <w:marTop w:val="0"/>
          <w:marBottom w:val="0"/>
          <w:divBdr>
            <w:top w:val="none" w:sz="0" w:space="0" w:color="auto"/>
            <w:left w:val="none" w:sz="0" w:space="0" w:color="auto"/>
            <w:bottom w:val="none" w:sz="0" w:space="0" w:color="auto"/>
            <w:right w:val="none" w:sz="0" w:space="0" w:color="auto"/>
          </w:divBdr>
        </w:div>
        <w:div w:id="543324960">
          <w:marLeft w:val="0"/>
          <w:marRight w:val="0"/>
          <w:marTop w:val="0"/>
          <w:marBottom w:val="0"/>
          <w:divBdr>
            <w:top w:val="none" w:sz="0" w:space="0" w:color="auto"/>
            <w:left w:val="none" w:sz="0" w:space="0" w:color="auto"/>
            <w:bottom w:val="none" w:sz="0" w:space="0" w:color="auto"/>
            <w:right w:val="none" w:sz="0" w:space="0" w:color="auto"/>
          </w:divBdr>
          <w:divsChild>
            <w:div w:id="1784812192">
              <w:marLeft w:val="0"/>
              <w:marRight w:val="0"/>
              <w:marTop w:val="0"/>
              <w:marBottom w:val="0"/>
              <w:divBdr>
                <w:top w:val="none" w:sz="0" w:space="0" w:color="auto"/>
                <w:left w:val="none" w:sz="0" w:space="0" w:color="auto"/>
                <w:bottom w:val="none" w:sz="0" w:space="0" w:color="auto"/>
                <w:right w:val="none" w:sz="0" w:space="0" w:color="auto"/>
              </w:divBdr>
            </w:div>
          </w:divsChild>
        </w:div>
        <w:div w:id="546533955">
          <w:marLeft w:val="570"/>
          <w:marRight w:val="0"/>
          <w:marTop w:val="0"/>
          <w:marBottom w:val="0"/>
          <w:divBdr>
            <w:top w:val="none" w:sz="0" w:space="0" w:color="auto"/>
            <w:left w:val="none" w:sz="0" w:space="0" w:color="auto"/>
            <w:bottom w:val="none" w:sz="0" w:space="0" w:color="auto"/>
            <w:right w:val="none" w:sz="0" w:space="0" w:color="auto"/>
          </w:divBdr>
        </w:div>
        <w:div w:id="546573725">
          <w:marLeft w:val="0"/>
          <w:marRight w:val="0"/>
          <w:marTop w:val="0"/>
          <w:marBottom w:val="0"/>
          <w:divBdr>
            <w:top w:val="none" w:sz="0" w:space="0" w:color="auto"/>
            <w:left w:val="none" w:sz="0" w:space="0" w:color="auto"/>
            <w:bottom w:val="none" w:sz="0" w:space="0" w:color="auto"/>
            <w:right w:val="none" w:sz="0" w:space="0" w:color="auto"/>
          </w:divBdr>
          <w:divsChild>
            <w:div w:id="455298638">
              <w:marLeft w:val="0"/>
              <w:marRight w:val="0"/>
              <w:marTop w:val="0"/>
              <w:marBottom w:val="0"/>
              <w:divBdr>
                <w:top w:val="none" w:sz="0" w:space="0" w:color="auto"/>
                <w:left w:val="none" w:sz="0" w:space="0" w:color="auto"/>
                <w:bottom w:val="none" w:sz="0" w:space="0" w:color="auto"/>
                <w:right w:val="none" w:sz="0" w:space="0" w:color="auto"/>
              </w:divBdr>
            </w:div>
          </w:divsChild>
        </w:div>
        <w:div w:id="549264639">
          <w:marLeft w:val="0"/>
          <w:marRight w:val="0"/>
          <w:marTop w:val="0"/>
          <w:marBottom w:val="0"/>
          <w:divBdr>
            <w:top w:val="none" w:sz="0" w:space="0" w:color="auto"/>
            <w:left w:val="none" w:sz="0" w:space="0" w:color="auto"/>
            <w:bottom w:val="none" w:sz="0" w:space="0" w:color="auto"/>
            <w:right w:val="none" w:sz="0" w:space="0" w:color="auto"/>
          </w:divBdr>
          <w:divsChild>
            <w:div w:id="2090106863">
              <w:marLeft w:val="0"/>
              <w:marRight w:val="0"/>
              <w:marTop w:val="0"/>
              <w:marBottom w:val="0"/>
              <w:divBdr>
                <w:top w:val="none" w:sz="0" w:space="0" w:color="auto"/>
                <w:left w:val="none" w:sz="0" w:space="0" w:color="auto"/>
                <w:bottom w:val="none" w:sz="0" w:space="0" w:color="auto"/>
                <w:right w:val="none" w:sz="0" w:space="0" w:color="auto"/>
              </w:divBdr>
            </w:div>
          </w:divsChild>
        </w:div>
        <w:div w:id="555630227">
          <w:marLeft w:val="570"/>
          <w:marRight w:val="0"/>
          <w:marTop w:val="0"/>
          <w:marBottom w:val="0"/>
          <w:divBdr>
            <w:top w:val="none" w:sz="0" w:space="0" w:color="auto"/>
            <w:left w:val="none" w:sz="0" w:space="0" w:color="auto"/>
            <w:bottom w:val="none" w:sz="0" w:space="0" w:color="auto"/>
            <w:right w:val="none" w:sz="0" w:space="0" w:color="auto"/>
          </w:divBdr>
        </w:div>
        <w:div w:id="557015333">
          <w:marLeft w:val="570"/>
          <w:marRight w:val="0"/>
          <w:marTop w:val="0"/>
          <w:marBottom w:val="0"/>
          <w:divBdr>
            <w:top w:val="none" w:sz="0" w:space="0" w:color="auto"/>
            <w:left w:val="none" w:sz="0" w:space="0" w:color="auto"/>
            <w:bottom w:val="none" w:sz="0" w:space="0" w:color="auto"/>
            <w:right w:val="none" w:sz="0" w:space="0" w:color="auto"/>
          </w:divBdr>
        </w:div>
        <w:div w:id="557320958">
          <w:marLeft w:val="0"/>
          <w:marRight w:val="0"/>
          <w:marTop w:val="0"/>
          <w:marBottom w:val="0"/>
          <w:divBdr>
            <w:top w:val="none" w:sz="0" w:space="0" w:color="auto"/>
            <w:left w:val="none" w:sz="0" w:space="0" w:color="auto"/>
            <w:bottom w:val="none" w:sz="0" w:space="0" w:color="auto"/>
            <w:right w:val="none" w:sz="0" w:space="0" w:color="auto"/>
          </w:divBdr>
          <w:divsChild>
            <w:div w:id="611976343">
              <w:marLeft w:val="0"/>
              <w:marRight w:val="0"/>
              <w:marTop w:val="0"/>
              <w:marBottom w:val="0"/>
              <w:divBdr>
                <w:top w:val="none" w:sz="0" w:space="0" w:color="auto"/>
                <w:left w:val="none" w:sz="0" w:space="0" w:color="auto"/>
                <w:bottom w:val="none" w:sz="0" w:space="0" w:color="auto"/>
                <w:right w:val="none" w:sz="0" w:space="0" w:color="auto"/>
              </w:divBdr>
            </w:div>
          </w:divsChild>
        </w:div>
        <w:div w:id="557475080">
          <w:marLeft w:val="0"/>
          <w:marRight w:val="0"/>
          <w:marTop w:val="0"/>
          <w:marBottom w:val="0"/>
          <w:divBdr>
            <w:top w:val="none" w:sz="0" w:space="0" w:color="auto"/>
            <w:left w:val="none" w:sz="0" w:space="0" w:color="auto"/>
            <w:bottom w:val="none" w:sz="0" w:space="0" w:color="auto"/>
            <w:right w:val="none" w:sz="0" w:space="0" w:color="auto"/>
          </w:divBdr>
          <w:divsChild>
            <w:div w:id="2075084642">
              <w:marLeft w:val="0"/>
              <w:marRight w:val="0"/>
              <w:marTop w:val="0"/>
              <w:marBottom w:val="0"/>
              <w:divBdr>
                <w:top w:val="none" w:sz="0" w:space="0" w:color="auto"/>
                <w:left w:val="none" w:sz="0" w:space="0" w:color="auto"/>
                <w:bottom w:val="none" w:sz="0" w:space="0" w:color="auto"/>
                <w:right w:val="none" w:sz="0" w:space="0" w:color="auto"/>
              </w:divBdr>
            </w:div>
          </w:divsChild>
        </w:div>
        <w:div w:id="558632936">
          <w:marLeft w:val="0"/>
          <w:marRight w:val="0"/>
          <w:marTop w:val="0"/>
          <w:marBottom w:val="0"/>
          <w:divBdr>
            <w:top w:val="none" w:sz="0" w:space="0" w:color="auto"/>
            <w:left w:val="none" w:sz="0" w:space="0" w:color="auto"/>
            <w:bottom w:val="none" w:sz="0" w:space="0" w:color="auto"/>
            <w:right w:val="none" w:sz="0" w:space="0" w:color="auto"/>
          </w:divBdr>
          <w:divsChild>
            <w:div w:id="2013558283">
              <w:marLeft w:val="0"/>
              <w:marRight w:val="0"/>
              <w:marTop w:val="0"/>
              <w:marBottom w:val="0"/>
              <w:divBdr>
                <w:top w:val="none" w:sz="0" w:space="0" w:color="auto"/>
                <w:left w:val="none" w:sz="0" w:space="0" w:color="auto"/>
                <w:bottom w:val="none" w:sz="0" w:space="0" w:color="auto"/>
                <w:right w:val="none" w:sz="0" w:space="0" w:color="auto"/>
              </w:divBdr>
            </w:div>
          </w:divsChild>
        </w:div>
        <w:div w:id="558789934">
          <w:marLeft w:val="570"/>
          <w:marRight w:val="0"/>
          <w:marTop w:val="0"/>
          <w:marBottom w:val="0"/>
          <w:divBdr>
            <w:top w:val="none" w:sz="0" w:space="0" w:color="auto"/>
            <w:left w:val="none" w:sz="0" w:space="0" w:color="auto"/>
            <w:bottom w:val="none" w:sz="0" w:space="0" w:color="auto"/>
            <w:right w:val="none" w:sz="0" w:space="0" w:color="auto"/>
          </w:divBdr>
        </w:div>
        <w:div w:id="562132905">
          <w:marLeft w:val="0"/>
          <w:marRight w:val="0"/>
          <w:marTop w:val="0"/>
          <w:marBottom w:val="0"/>
          <w:divBdr>
            <w:top w:val="none" w:sz="0" w:space="0" w:color="auto"/>
            <w:left w:val="none" w:sz="0" w:space="0" w:color="auto"/>
            <w:bottom w:val="none" w:sz="0" w:space="0" w:color="auto"/>
            <w:right w:val="none" w:sz="0" w:space="0" w:color="auto"/>
          </w:divBdr>
          <w:divsChild>
            <w:div w:id="1496647871">
              <w:marLeft w:val="0"/>
              <w:marRight w:val="0"/>
              <w:marTop w:val="0"/>
              <w:marBottom w:val="0"/>
              <w:divBdr>
                <w:top w:val="none" w:sz="0" w:space="0" w:color="auto"/>
                <w:left w:val="none" w:sz="0" w:space="0" w:color="auto"/>
                <w:bottom w:val="none" w:sz="0" w:space="0" w:color="auto"/>
                <w:right w:val="none" w:sz="0" w:space="0" w:color="auto"/>
              </w:divBdr>
            </w:div>
          </w:divsChild>
        </w:div>
        <w:div w:id="566185523">
          <w:marLeft w:val="570"/>
          <w:marRight w:val="0"/>
          <w:marTop w:val="0"/>
          <w:marBottom w:val="0"/>
          <w:divBdr>
            <w:top w:val="none" w:sz="0" w:space="0" w:color="auto"/>
            <w:left w:val="none" w:sz="0" w:space="0" w:color="auto"/>
            <w:bottom w:val="none" w:sz="0" w:space="0" w:color="auto"/>
            <w:right w:val="none" w:sz="0" w:space="0" w:color="auto"/>
          </w:divBdr>
        </w:div>
        <w:div w:id="567493573">
          <w:marLeft w:val="570"/>
          <w:marRight w:val="0"/>
          <w:marTop w:val="0"/>
          <w:marBottom w:val="0"/>
          <w:divBdr>
            <w:top w:val="none" w:sz="0" w:space="0" w:color="auto"/>
            <w:left w:val="none" w:sz="0" w:space="0" w:color="auto"/>
            <w:bottom w:val="none" w:sz="0" w:space="0" w:color="auto"/>
            <w:right w:val="none" w:sz="0" w:space="0" w:color="auto"/>
          </w:divBdr>
        </w:div>
        <w:div w:id="568418127">
          <w:marLeft w:val="0"/>
          <w:marRight w:val="0"/>
          <w:marTop w:val="0"/>
          <w:marBottom w:val="0"/>
          <w:divBdr>
            <w:top w:val="none" w:sz="0" w:space="0" w:color="auto"/>
            <w:left w:val="none" w:sz="0" w:space="0" w:color="auto"/>
            <w:bottom w:val="none" w:sz="0" w:space="0" w:color="auto"/>
            <w:right w:val="none" w:sz="0" w:space="0" w:color="auto"/>
          </w:divBdr>
          <w:divsChild>
            <w:div w:id="587883608">
              <w:marLeft w:val="0"/>
              <w:marRight w:val="0"/>
              <w:marTop w:val="0"/>
              <w:marBottom w:val="0"/>
              <w:divBdr>
                <w:top w:val="none" w:sz="0" w:space="0" w:color="auto"/>
                <w:left w:val="none" w:sz="0" w:space="0" w:color="auto"/>
                <w:bottom w:val="none" w:sz="0" w:space="0" w:color="auto"/>
                <w:right w:val="none" w:sz="0" w:space="0" w:color="auto"/>
              </w:divBdr>
            </w:div>
          </w:divsChild>
        </w:div>
        <w:div w:id="568467056">
          <w:marLeft w:val="0"/>
          <w:marRight w:val="0"/>
          <w:marTop w:val="0"/>
          <w:marBottom w:val="0"/>
          <w:divBdr>
            <w:top w:val="none" w:sz="0" w:space="0" w:color="auto"/>
            <w:left w:val="none" w:sz="0" w:space="0" w:color="auto"/>
            <w:bottom w:val="none" w:sz="0" w:space="0" w:color="auto"/>
            <w:right w:val="none" w:sz="0" w:space="0" w:color="auto"/>
          </w:divBdr>
          <w:divsChild>
            <w:div w:id="1110583143">
              <w:marLeft w:val="0"/>
              <w:marRight w:val="0"/>
              <w:marTop w:val="0"/>
              <w:marBottom w:val="0"/>
              <w:divBdr>
                <w:top w:val="none" w:sz="0" w:space="0" w:color="auto"/>
                <w:left w:val="none" w:sz="0" w:space="0" w:color="auto"/>
                <w:bottom w:val="none" w:sz="0" w:space="0" w:color="auto"/>
                <w:right w:val="none" w:sz="0" w:space="0" w:color="auto"/>
              </w:divBdr>
            </w:div>
          </w:divsChild>
        </w:div>
        <w:div w:id="573205044">
          <w:marLeft w:val="0"/>
          <w:marRight w:val="0"/>
          <w:marTop w:val="0"/>
          <w:marBottom w:val="0"/>
          <w:divBdr>
            <w:top w:val="none" w:sz="0" w:space="0" w:color="auto"/>
            <w:left w:val="none" w:sz="0" w:space="0" w:color="auto"/>
            <w:bottom w:val="none" w:sz="0" w:space="0" w:color="auto"/>
            <w:right w:val="none" w:sz="0" w:space="0" w:color="auto"/>
          </w:divBdr>
          <w:divsChild>
            <w:div w:id="991328615">
              <w:marLeft w:val="0"/>
              <w:marRight w:val="0"/>
              <w:marTop w:val="0"/>
              <w:marBottom w:val="0"/>
              <w:divBdr>
                <w:top w:val="none" w:sz="0" w:space="0" w:color="auto"/>
                <w:left w:val="none" w:sz="0" w:space="0" w:color="auto"/>
                <w:bottom w:val="none" w:sz="0" w:space="0" w:color="auto"/>
                <w:right w:val="none" w:sz="0" w:space="0" w:color="auto"/>
              </w:divBdr>
            </w:div>
          </w:divsChild>
        </w:div>
        <w:div w:id="574554708">
          <w:marLeft w:val="570"/>
          <w:marRight w:val="0"/>
          <w:marTop w:val="0"/>
          <w:marBottom w:val="0"/>
          <w:divBdr>
            <w:top w:val="none" w:sz="0" w:space="0" w:color="auto"/>
            <w:left w:val="none" w:sz="0" w:space="0" w:color="auto"/>
            <w:bottom w:val="none" w:sz="0" w:space="0" w:color="auto"/>
            <w:right w:val="none" w:sz="0" w:space="0" w:color="auto"/>
          </w:divBdr>
        </w:div>
        <w:div w:id="578054637">
          <w:marLeft w:val="570"/>
          <w:marRight w:val="0"/>
          <w:marTop w:val="0"/>
          <w:marBottom w:val="0"/>
          <w:divBdr>
            <w:top w:val="none" w:sz="0" w:space="0" w:color="auto"/>
            <w:left w:val="none" w:sz="0" w:space="0" w:color="auto"/>
            <w:bottom w:val="none" w:sz="0" w:space="0" w:color="auto"/>
            <w:right w:val="none" w:sz="0" w:space="0" w:color="auto"/>
          </w:divBdr>
        </w:div>
        <w:div w:id="580065675">
          <w:marLeft w:val="570"/>
          <w:marRight w:val="0"/>
          <w:marTop w:val="0"/>
          <w:marBottom w:val="0"/>
          <w:divBdr>
            <w:top w:val="none" w:sz="0" w:space="0" w:color="auto"/>
            <w:left w:val="none" w:sz="0" w:space="0" w:color="auto"/>
            <w:bottom w:val="none" w:sz="0" w:space="0" w:color="auto"/>
            <w:right w:val="none" w:sz="0" w:space="0" w:color="auto"/>
          </w:divBdr>
        </w:div>
        <w:div w:id="583613210">
          <w:marLeft w:val="570"/>
          <w:marRight w:val="0"/>
          <w:marTop w:val="0"/>
          <w:marBottom w:val="0"/>
          <w:divBdr>
            <w:top w:val="none" w:sz="0" w:space="0" w:color="auto"/>
            <w:left w:val="none" w:sz="0" w:space="0" w:color="auto"/>
            <w:bottom w:val="none" w:sz="0" w:space="0" w:color="auto"/>
            <w:right w:val="none" w:sz="0" w:space="0" w:color="auto"/>
          </w:divBdr>
        </w:div>
        <w:div w:id="586962581">
          <w:marLeft w:val="570"/>
          <w:marRight w:val="0"/>
          <w:marTop w:val="0"/>
          <w:marBottom w:val="0"/>
          <w:divBdr>
            <w:top w:val="none" w:sz="0" w:space="0" w:color="auto"/>
            <w:left w:val="none" w:sz="0" w:space="0" w:color="auto"/>
            <w:bottom w:val="none" w:sz="0" w:space="0" w:color="auto"/>
            <w:right w:val="none" w:sz="0" w:space="0" w:color="auto"/>
          </w:divBdr>
        </w:div>
        <w:div w:id="588664386">
          <w:marLeft w:val="0"/>
          <w:marRight w:val="0"/>
          <w:marTop w:val="0"/>
          <w:marBottom w:val="0"/>
          <w:divBdr>
            <w:top w:val="none" w:sz="0" w:space="0" w:color="auto"/>
            <w:left w:val="none" w:sz="0" w:space="0" w:color="auto"/>
            <w:bottom w:val="none" w:sz="0" w:space="0" w:color="auto"/>
            <w:right w:val="none" w:sz="0" w:space="0" w:color="auto"/>
          </w:divBdr>
          <w:divsChild>
            <w:div w:id="442461256">
              <w:marLeft w:val="0"/>
              <w:marRight w:val="0"/>
              <w:marTop w:val="0"/>
              <w:marBottom w:val="0"/>
              <w:divBdr>
                <w:top w:val="none" w:sz="0" w:space="0" w:color="auto"/>
                <w:left w:val="none" w:sz="0" w:space="0" w:color="auto"/>
                <w:bottom w:val="none" w:sz="0" w:space="0" w:color="auto"/>
                <w:right w:val="none" w:sz="0" w:space="0" w:color="auto"/>
              </w:divBdr>
            </w:div>
          </w:divsChild>
        </w:div>
        <w:div w:id="589311942">
          <w:marLeft w:val="0"/>
          <w:marRight w:val="0"/>
          <w:marTop w:val="0"/>
          <w:marBottom w:val="0"/>
          <w:divBdr>
            <w:top w:val="none" w:sz="0" w:space="0" w:color="auto"/>
            <w:left w:val="none" w:sz="0" w:space="0" w:color="auto"/>
            <w:bottom w:val="none" w:sz="0" w:space="0" w:color="auto"/>
            <w:right w:val="none" w:sz="0" w:space="0" w:color="auto"/>
          </w:divBdr>
          <w:divsChild>
            <w:div w:id="956257460">
              <w:marLeft w:val="0"/>
              <w:marRight w:val="0"/>
              <w:marTop w:val="0"/>
              <w:marBottom w:val="0"/>
              <w:divBdr>
                <w:top w:val="none" w:sz="0" w:space="0" w:color="auto"/>
                <w:left w:val="none" w:sz="0" w:space="0" w:color="auto"/>
                <w:bottom w:val="none" w:sz="0" w:space="0" w:color="auto"/>
                <w:right w:val="none" w:sz="0" w:space="0" w:color="auto"/>
              </w:divBdr>
            </w:div>
          </w:divsChild>
        </w:div>
        <w:div w:id="590285637">
          <w:marLeft w:val="0"/>
          <w:marRight w:val="0"/>
          <w:marTop w:val="0"/>
          <w:marBottom w:val="0"/>
          <w:divBdr>
            <w:top w:val="none" w:sz="0" w:space="0" w:color="auto"/>
            <w:left w:val="none" w:sz="0" w:space="0" w:color="auto"/>
            <w:bottom w:val="none" w:sz="0" w:space="0" w:color="auto"/>
            <w:right w:val="none" w:sz="0" w:space="0" w:color="auto"/>
          </w:divBdr>
          <w:divsChild>
            <w:div w:id="381104716">
              <w:marLeft w:val="0"/>
              <w:marRight w:val="0"/>
              <w:marTop w:val="0"/>
              <w:marBottom w:val="0"/>
              <w:divBdr>
                <w:top w:val="none" w:sz="0" w:space="0" w:color="auto"/>
                <w:left w:val="none" w:sz="0" w:space="0" w:color="auto"/>
                <w:bottom w:val="none" w:sz="0" w:space="0" w:color="auto"/>
                <w:right w:val="none" w:sz="0" w:space="0" w:color="auto"/>
              </w:divBdr>
            </w:div>
          </w:divsChild>
        </w:div>
        <w:div w:id="590894267">
          <w:marLeft w:val="570"/>
          <w:marRight w:val="0"/>
          <w:marTop w:val="0"/>
          <w:marBottom w:val="0"/>
          <w:divBdr>
            <w:top w:val="none" w:sz="0" w:space="0" w:color="auto"/>
            <w:left w:val="none" w:sz="0" w:space="0" w:color="auto"/>
            <w:bottom w:val="none" w:sz="0" w:space="0" w:color="auto"/>
            <w:right w:val="none" w:sz="0" w:space="0" w:color="auto"/>
          </w:divBdr>
        </w:div>
        <w:div w:id="591206896">
          <w:marLeft w:val="0"/>
          <w:marRight w:val="0"/>
          <w:marTop w:val="0"/>
          <w:marBottom w:val="0"/>
          <w:divBdr>
            <w:top w:val="none" w:sz="0" w:space="0" w:color="auto"/>
            <w:left w:val="none" w:sz="0" w:space="0" w:color="auto"/>
            <w:bottom w:val="none" w:sz="0" w:space="0" w:color="auto"/>
            <w:right w:val="none" w:sz="0" w:space="0" w:color="auto"/>
          </w:divBdr>
          <w:divsChild>
            <w:div w:id="2117285035">
              <w:marLeft w:val="0"/>
              <w:marRight w:val="0"/>
              <w:marTop w:val="0"/>
              <w:marBottom w:val="0"/>
              <w:divBdr>
                <w:top w:val="none" w:sz="0" w:space="0" w:color="auto"/>
                <w:left w:val="none" w:sz="0" w:space="0" w:color="auto"/>
                <w:bottom w:val="none" w:sz="0" w:space="0" w:color="auto"/>
                <w:right w:val="none" w:sz="0" w:space="0" w:color="auto"/>
              </w:divBdr>
            </w:div>
          </w:divsChild>
        </w:div>
        <w:div w:id="591664750">
          <w:marLeft w:val="0"/>
          <w:marRight w:val="0"/>
          <w:marTop w:val="0"/>
          <w:marBottom w:val="0"/>
          <w:divBdr>
            <w:top w:val="none" w:sz="0" w:space="0" w:color="auto"/>
            <w:left w:val="none" w:sz="0" w:space="0" w:color="auto"/>
            <w:bottom w:val="none" w:sz="0" w:space="0" w:color="auto"/>
            <w:right w:val="none" w:sz="0" w:space="0" w:color="auto"/>
          </w:divBdr>
          <w:divsChild>
            <w:div w:id="347097147">
              <w:marLeft w:val="0"/>
              <w:marRight w:val="0"/>
              <w:marTop w:val="0"/>
              <w:marBottom w:val="0"/>
              <w:divBdr>
                <w:top w:val="none" w:sz="0" w:space="0" w:color="auto"/>
                <w:left w:val="none" w:sz="0" w:space="0" w:color="auto"/>
                <w:bottom w:val="none" w:sz="0" w:space="0" w:color="auto"/>
                <w:right w:val="none" w:sz="0" w:space="0" w:color="auto"/>
              </w:divBdr>
            </w:div>
          </w:divsChild>
        </w:div>
        <w:div w:id="594368258">
          <w:marLeft w:val="570"/>
          <w:marRight w:val="0"/>
          <w:marTop w:val="0"/>
          <w:marBottom w:val="0"/>
          <w:divBdr>
            <w:top w:val="none" w:sz="0" w:space="0" w:color="auto"/>
            <w:left w:val="none" w:sz="0" w:space="0" w:color="auto"/>
            <w:bottom w:val="none" w:sz="0" w:space="0" w:color="auto"/>
            <w:right w:val="none" w:sz="0" w:space="0" w:color="auto"/>
          </w:divBdr>
        </w:div>
        <w:div w:id="596526830">
          <w:marLeft w:val="570"/>
          <w:marRight w:val="0"/>
          <w:marTop w:val="0"/>
          <w:marBottom w:val="0"/>
          <w:divBdr>
            <w:top w:val="none" w:sz="0" w:space="0" w:color="auto"/>
            <w:left w:val="none" w:sz="0" w:space="0" w:color="auto"/>
            <w:bottom w:val="none" w:sz="0" w:space="0" w:color="auto"/>
            <w:right w:val="none" w:sz="0" w:space="0" w:color="auto"/>
          </w:divBdr>
        </w:div>
        <w:div w:id="597182608">
          <w:marLeft w:val="0"/>
          <w:marRight w:val="0"/>
          <w:marTop w:val="0"/>
          <w:marBottom w:val="0"/>
          <w:divBdr>
            <w:top w:val="none" w:sz="0" w:space="0" w:color="auto"/>
            <w:left w:val="none" w:sz="0" w:space="0" w:color="auto"/>
            <w:bottom w:val="none" w:sz="0" w:space="0" w:color="auto"/>
            <w:right w:val="none" w:sz="0" w:space="0" w:color="auto"/>
          </w:divBdr>
          <w:divsChild>
            <w:div w:id="1517423851">
              <w:marLeft w:val="0"/>
              <w:marRight w:val="0"/>
              <w:marTop w:val="0"/>
              <w:marBottom w:val="0"/>
              <w:divBdr>
                <w:top w:val="none" w:sz="0" w:space="0" w:color="auto"/>
                <w:left w:val="none" w:sz="0" w:space="0" w:color="auto"/>
                <w:bottom w:val="none" w:sz="0" w:space="0" w:color="auto"/>
                <w:right w:val="none" w:sz="0" w:space="0" w:color="auto"/>
              </w:divBdr>
            </w:div>
          </w:divsChild>
        </w:div>
        <w:div w:id="597449039">
          <w:marLeft w:val="570"/>
          <w:marRight w:val="0"/>
          <w:marTop w:val="0"/>
          <w:marBottom w:val="0"/>
          <w:divBdr>
            <w:top w:val="none" w:sz="0" w:space="0" w:color="auto"/>
            <w:left w:val="none" w:sz="0" w:space="0" w:color="auto"/>
            <w:bottom w:val="none" w:sz="0" w:space="0" w:color="auto"/>
            <w:right w:val="none" w:sz="0" w:space="0" w:color="auto"/>
          </w:divBdr>
        </w:div>
        <w:div w:id="599485311">
          <w:marLeft w:val="0"/>
          <w:marRight w:val="0"/>
          <w:marTop w:val="0"/>
          <w:marBottom w:val="0"/>
          <w:divBdr>
            <w:top w:val="none" w:sz="0" w:space="0" w:color="auto"/>
            <w:left w:val="none" w:sz="0" w:space="0" w:color="auto"/>
            <w:bottom w:val="none" w:sz="0" w:space="0" w:color="auto"/>
            <w:right w:val="none" w:sz="0" w:space="0" w:color="auto"/>
          </w:divBdr>
          <w:divsChild>
            <w:div w:id="1499493642">
              <w:marLeft w:val="0"/>
              <w:marRight w:val="0"/>
              <w:marTop w:val="0"/>
              <w:marBottom w:val="0"/>
              <w:divBdr>
                <w:top w:val="none" w:sz="0" w:space="0" w:color="auto"/>
                <w:left w:val="none" w:sz="0" w:space="0" w:color="auto"/>
                <w:bottom w:val="none" w:sz="0" w:space="0" w:color="auto"/>
                <w:right w:val="none" w:sz="0" w:space="0" w:color="auto"/>
              </w:divBdr>
            </w:div>
          </w:divsChild>
        </w:div>
        <w:div w:id="601644185">
          <w:marLeft w:val="0"/>
          <w:marRight w:val="0"/>
          <w:marTop w:val="0"/>
          <w:marBottom w:val="0"/>
          <w:divBdr>
            <w:top w:val="none" w:sz="0" w:space="0" w:color="auto"/>
            <w:left w:val="none" w:sz="0" w:space="0" w:color="auto"/>
            <w:bottom w:val="none" w:sz="0" w:space="0" w:color="auto"/>
            <w:right w:val="none" w:sz="0" w:space="0" w:color="auto"/>
          </w:divBdr>
          <w:divsChild>
            <w:div w:id="1796101974">
              <w:marLeft w:val="0"/>
              <w:marRight w:val="0"/>
              <w:marTop w:val="0"/>
              <w:marBottom w:val="0"/>
              <w:divBdr>
                <w:top w:val="none" w:sz="0" w:space="0" w:color="auto"/>
                <w:left w:val="none" w:sz="0" w:space="0" w:color="auto"/>
                <w:bottom w:val="none" w:sz="0" w:space="0" w:color="auto"/>
                <w:right w:val="none" w:sz="0" w:space="0" w:color="auto"/>
              </w:divBdr>
            </w:div>
          </w:divsChild>
        </w:div>
        <w:div w:id="605044452">
          <w:marLeft w:val="0"/>
          <w:marRight w:val="0"/>
          <w:marTop w:val="0"/>
          <w:marBottom w:val="0"/>
          <w:divBdr>
            <w:top w:val="none" w:sz="0" w:space="0" w:color="auto"/>
            <w:left w:val="none" w:sz="0" w:space="0" w:color="auto"/>
            <w:bottom w:val="none" w:sz="0" w:space="0" w:color="auto"/>
            <w:right w:val="none" w:sz="0" w:space="0" w:color="auto"/>
          </w:divBdr>
          <w:divsChild>
            <w:div w:id="1167673096">
              <w:marLeft w:val="0"/>
              <w:marRight w:val="0"/>
              <w:marTop w:val="0"/>
              <w:marBottom w:val="0"/>
              <w:divBdr>
                <w:top w:val="none" w:sz="0" w:space="0" w:color="auto"/>
                <w:left w:val="none" w:sz="0" w:space="0" w:color="auto"/>
                <w:bottom w:val="none" w:sz="0" w:space="0" w:color="auto"/>
                <w:right w:val="none" w:sz="0" w:space="0" w:color="auto"/>
              </w:divBdr>
            </w:div>
          </w:divsChild>
        </w:div>
        <w:div w:id="609700589">
          <w:marLeft w:val="570"/>
          <w:marRight w:val="0"/>
          <w:marTop w:val="0"/>
          <w:marBottom w:val="0"/>
          <w:divBdr>
            <w:top w:val="none" w:sz="0" w:space="0" w:color="auto"/>
            <w:left w:val="none" w:sz="0" w:space="0" w:color="auto"/>
            <w:bottom w:val="none" w:sz="0" w:space="0" w:color="auto"/>
            <w:right w:val="none" w:sz="0" w:space="0" w:color="auto"/>
          </w:divBdr>
        </w:div>
        <w:div w:id="610474144">
          <w:marLeft w:val="0"/>
          <w:marRight w:val="0"/>
          <w:marTop w:val="0"/>
          <w:marBottom w:val="0"/>
          <w:divBdr>
            <w:top w:val="none" w:sz="0" w:space="0" w:color="auto"/>
            <w:left w:val="none" w:sz="0" w:space="0" w:color="auto"/>
            <w:bottom w:val="none" w:sz="0" w:space="0" w:color="auto"/>
            <w:right w:val="none" w:sz="0" w:space="0" w:color="auto"/>
          </w:divBdr>
          <w:divsChild>
            <w:div w:id="1127621498">
              <w:marLeft w:val="0"/>
              <w:marRight w:val="0"/>
              <w:marTop w:val="0"/>
              <w:marBottom w:val="0"/>
              <w:divBdr>
                <w:top w:val="none" w:sz="0" w:space="0" w:color="auto"/>
                <w:left w:val="none" w:sz="0" w:space="0" w:color="auto"/>
                <w:bottom w:val="none" w:sz="0" w:space="0" w:color="auto"/>
                <w:right w:val="none" w:sz="0" w:space="0" w:color="auto"/>
              </w:divBdr>
            </w:div>
          </w:divsChild>
        </w:div>
        <w:div w:id="611281658">
          <w:marLeft w:val="0"/>
          <w:marRight w:val="0"/>
          <w:marTop w:val="0"/>
          <w:marBottom w:val="0"/>
          <w:divBdr>
            <w:top w:val="none" w:sz="0" w:space="0" w:color="auto"/>
            <w:left w:val="none" w:sz="0" w:space="0" w:color="auto"/>
            <w:bottom w:val="none" w:sz="0" w:space="0" w:color="auto"/>
            <w:right w:val="none" w:sz="0" w:space="0" w:color="auto"/>
          </w:divBdr>
          <w:divsChild>
            <w:div w:id="1171529020">
              <w:marLeft w:val="0"/>
              <w:marRight w:val="0"/>
              <w:marTop w:val="0"/>
              <w:marBottom w:val="0"/>
              <w:divBdr>
                <w:top w:val="none" w:sz="0" w:space="0" w:color="auto"/>
                <w:left w:val="none" w:sz="0" w:space="0" w:color="auto"/>
                <w:bottom w:val="none" w:sz="0" w:space="0" w:color="auto"/>
                <w:right w:val="none" w:sz="0" w:space="0" w:color="auto"/>
              </w:divBdr>
            </w:div>
          </w:divsChild>
        </w:div>
        <w:div w:id="611475811">
          <w:marLeft w:val="0"/>
          <w:marRight w:val="0"/>
          <w:marTop w:val="0"/>
          <w:marBottom w:val="0"/>
          <w:divBdr>
            <w:top w:val="none" w:sz="0" w:space="0" w:color="auto"/>
            <w:left w:val="none" w:sz="0" w:space="0" w:color="auto"/>
            <w:bottom w:val="none" w:sz="0" w:space="0" w:color="auto"/>
            <w:right w:val="none" w:sz="0" w:space="0" w:color="auto"/>
          </w:divBdr>
          <w:divsChild>
            <w:div w:id="1904021639">
              <w:marLeft w:val="0"/>
              <w:marRight w:val="0"/>
              <w:marTop w:val="0"/>
              <w:marBottom w:val="0"/>
              <w:divBdr>
                <w:top w:val="none" w:sz="0" w:space="0" w:color="auto"/>
                <w:left w:val="none" w:sz="0" w:space="0" w:color="auto"/>
                <w:bottom w:val="none" w:sz="0" w:space="0" w:color="auto"/>
                <w:right w:val="none" w:sz="0" w:space="0" w:color="auto"/>
              </w:divBdr>
            </w:div>
          </w:divsChild>
        </w:div>
        <w:div w:id="612438070">
          <w:marLeft w:val="0"/>
          <w:marRight w:val="0"/>
          <w:marTop w:val="0"/>
          <w:marBottom w:val="0"/>
          <w:divBdr>
            <w:top w:val="none" w:sz="0" w:space="0" w:color="auto"/>
            <w:left w:val="none" w:sz="0" w:space="0" w:color="auto"/>
            <w:bottom w:val="none" w:sz="0" w:space="0" w:color="auto"/>
            <w:right w:val="none" w:sz="0" w:space="0" w:color="auto"/>
          </w:divBdr>
          <w:divsChild>
            <w:div w:id="1793281998">
              <w:marLeft w:val="0"/>
              <w:marRight w:val="0"/>
              <w:marTop w:val="0"/>
              <w:marBottom w:val="0"/>
              <w:divBdr>
                <w:top w:val="none" w:sz="0" w:space="0" w:color="auto"/>
                <w:left w:val="none" w:sz="0" w:space="0" w:color="auto"/>
                <w:bottom w:val="none" w:sz="0" w:space="0" w:color="auto"/>
                <w:right w:val="none" w:sz="0" w:space="0" w:color="auto"/>
              </w:divBdr>
            </w:div>
          </w:divsChild>
        </w:div>
        <w:div w:id="613749340">
          <w:marLeft w:val="0"/>
          <w:marRight w:val="0"/>
          <w:marTop w:val="0"/>
          <w:marBottom w:val="0"/>
          <w:divBdr>
            <w:top w:val="none" w:sz="0" w:space="0" w:color="auto"/>
            <w:left w:val="none" w:sz="0" w:space="0" w:color="auto"/>
            <w:bottom w:val="none" w:sz="0" w:space="0" w:color="auto"/>
            <w:right w:val="none" w:sz="0" w:space="0" w:color="auto"/>
          </w:divBdr>
          <w:divsChild>
            <w:div w:id="1877815924">
              <w:marLeft w:val="0"/>
              <w:marRight w:val="0"/>
              <w:marTop w:val="0"/>
              <w:marBottom w:val="0"/>
              <w:divBdr>
                <w:top w:val="none" w:sz="0" w:space="0" w:color="auto"/>
                <w:left w:val="none" w:sz="0" w:space="0" w:color="auto"/>
                <w:bottom w:val="none" w:sz="0" w:space="0" w:color="auto"/>
                <w:right w:val="none" w:sz="0" w:space="0" w:color="auto"/>
              </w:divBdr>
            </w:div>
          </w:divsChild>
        </w:div>
        <w:div w:id="616066936">
          <w:marLeft w:val="570"/>
          <w:marRight w:val="0"/>
          <w:marTop w:val="0"/>
          <w:marBottom w:val="0"/>
          <w:divBdr>
            <w:top w:val="none" w:sz="0" w:space="0" w:color="auto"/>
            <w:left w:val="none" w:sz="0" w:space="0" w:color="auto"/>
            <w:bottom w:val="none" w:sz="0" w:space="0" w:color="auto"/>
            <w:right w:val="none" w:sz="0" w:space="0" w:color="auto"/>
          </w:divBdr>
        </w:div>
        <w:div w:id="616638072">
          <w:marLeft w:val="0"/>
          <w:marRight w:val="0"/>
          <w:marTop w:val="0"/>
          <w:marBottom w:val="0"/>
          <w:divBdr>
            <w:top w:val="none" w:sz="0" w:space="0" w:color="auto"/>
            <w:left w:val="none" w:sz="0" w:space="0" w:color="auto"/>
            <w:bottom w:val="none" w:sz="0" w:space="0" w:color="auto"/>
            <w:right w:val="none" w:sz="0" w:space="0" w:color="auto"/>
          </w:divBdr>
          <w:divsChild>
            <w:div w:id="1677265965">
              <w:marLeft w:val="0"/>
              <w:marRight w:val="0"/>
              <w:marTop w:val="0"/>
              <w:marBottom w:val="0"/>
              <w:divBdr>
                <w:top w:val="none" w:sz="0" w:space="0" w:color="auto"/>
                <w:left w:val="none" w:sz="0" w:space="0" w:color="auto"/>
                <w:bottom w:val="none" w:sz="0" w:space="0" w:color="auto"/>
                <w:right w:val="none" w:sz="0" w:space="0" w:color="auto"/>
              </w:divBdr>
            </w:div>
          </w:divsChild>
        </w:div>
        <w:div w:id="617184963">
          <w:marLeft w:val="0"/>
          <w:marRight w:val="0"/>
          <w:marTop w:val="0"/>
          <w:marBottom w:val="0"/>
          <w:divBdr>
            <w:top w:val="none" w:sz="0" w:space="0" w:color="auto"/>
            <w:left w:val="none" w:sz="0" w:space="0" w:color="auto"/>
            <w:bottom w:val="none" w:sz="0" w:space="0" w:color="auto"/>
            <w:right w:val="none" w:sz="0" w:space="0" w:color="auto"/>
          </w:divBdr>
          <w:divsChild>
            <w:div w:id="1277759256">
              <w:marLeft w:val="0"/>
              <w:marRight w:val="0"/>
              <w:marTop w:val="0"/>
              <w:marBottom w:val="0"/>
              <w:divBdr>
                <w:top w:val="none" w:sz="0" w:space="0" w:color="auto"/>
                <w:left w:val="none" w:sz="0" w:space="0" w:color="auto"/>
                <w:bottom w:val="none" w:sz="0" w:space="0" w:color="auto"/>
                <w:right w:val="none" w:sz="0" w:space="0" w:color="auto"/>
              </w:divBdr>
            </w:div>
          </w:divsChild>
        </w:div>
        <w:div w:id="620301041">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none" w:sz="0" w:space="0" w:color="auto"/>
                <w:left w:val="none" w:sz="0" w:space="0" w:color="auto"/>
                <w:bottom w:val="none" w:sz="0" w:space="0" w:color="auto"/>
                <w:right w:val="none" w:sz="0" w:space="0" w:color="auto"/>
              </w:divBdr>
            </w:div>
          </w:divsChild>
        </w:div>
        <w:div w:id="622199538">
          <w:marLeft w:val="0"/>
          <w:marRight w:val="0"/>
          <w:marTop w:val="0"/>
          <w:marBottom w:val="0"/>
          <w:divBdr>
            <w:top w:val="none" w:sz="0" w:space="0" w:color="auto"/>
            <w:left w:val="none" w:sz="0" w:space="0" w:color="auto"/>
            <w:bottom w:val="none" w:sz="0" w:space="0" w:color="auto"/>
            <w:right w:val="none" w:sz="0" w:space="0" w:color="auto"/>
          </w:divBdr>
          <w:divsChild>
            <w:div w:id="1665890540">
              <w:marLeft w:val="0"/>
              <w:marRight w:val="0"/>
              <w:marTop w:val="0"/>
              <w:marBottom w:val="0"/>
              <w:divBdr>
                <w:top w:val="none" w:sz="0" w:space="0" w:color="auto"/>
                <w:left w:val="none" w:sz="0" w:space="0" w:color="auto"/>
                <w:bottom w:val="none" w:sz="0" w:space="0" w:color="auto"/>
                <w:right w:val="none" w:sz="0" w:space="0" w:color="auto"/>
              </w:divBdr>
            </w:div>
          </w:divsChild>
        </w:div>
        <w:div w:id="623273384">
          <w:marLeft w:val="570"/>
          <w:marRight w:val="0"/>
          <w:marTop w:val="0"/>
          <w:marBottom w:val="0"/>
          <w:divBdr>
            <w:top w:val="none" w:sz="0" w:space="0" w:color="auto"/>
            <w:left w:val="none" w:sz="0" w:space="0" w:color="auto"/>
            <w:bottom w:val="none" w:sz="0" w:space="0" w:color="auto"/>
            <w:right w:val="none" w:sz="0" w:space="0" w:color="auto"/>
          </w:divBdr>
        </w:div>
        <w:div w:id="626207239">
          <w:marLeft w:val="570"/>
          <w:marRight w:val="0"/>
          <w:marTop w:val="0"/>
          <w:marBottom w:val="0"/>
          <w:divBdr>
            <w:top w:val="none" w:sz="0" w:space="0" w:color="auto"/>
            <w:left w:val="none" w:sz="0" w:space="0" w:color="auto"/>
            <w:bottom w:val="none" w:sz="0" w:space="0" w:color="auto"/>
            <w:right w:val="none" w:sz="0" w:space="0" w:color="auto"/>
          </w:divBdr>
        </w:div>
        <w:div w:id="626550672">
          <w:marLeft w:val="0"/>
          <w:marRight w:val="0"/>
          <w:marTop w:val="0"/>
          <w:marBottom w:val="0"/>
          <w:divBdr>
            <w:top w:val="none" w:sz="0" w:space="0" w:color="auto"/>
            <w:left w:val="none" w:sz="0" w:space="0" w:color="auto"/>
            <w:bottom w:val="none" w:sz="0" w:space="0" w:color="auto"/>
            <w:right w:val="none" w:sz="0" w:space="0" w:color="auto"/>
          </w:divBdr>
          <w:divsChild>
            <w:div w:id="431436461">
              <w:marLeft w:val="0"/>
              <w:marRight w:val="0"/>
              <w:marTop w:val="0"/>
              <w:marBottom w:val="0"/>
              <w:divBdr>
                <w:top w:val="none" w:sz="0" w:space="0" w:color="auto"/>
                <w:left w:val="none" w:sz="0" w:space="0" w:color="auto"/>
                <w:bottom w:val="none" w:sz="0" w:space="0" w:color="auto"/>
                <w:right w:val="none" w:sz="0" w:space="0" w:color="auto"/>
              </w:divBdr>
            </w:div>
          </w:divsChild>
        </w:div>
        <w:div w:id="627932856">
          <w:marLeft w:val="570"/>
          <w:marRight w:val="0"/>
          <w:marTop w:val="0"/>
          <w:marBottom w:val="0"/>
          <w:divBdr>
            <w:top w:val="none" w:sz="0" w:space="0" w:color="auto"/>
            <w:left w:val="none" w:sz="0" w:space="0" w:color="auto"/>
            <w:bottom w:val="none" w:sz="0" w:space="0" w:color="auto"/>
            <w:right w:val="none" w:sz="0" w:space="0" w:color="auto"/>
          </w:divBdr>
        </w:div>
        <w:div w:id="629409098">
          <w:marLeft w:val="0"/>
          <w:marRight w:val="0"/>
          <w:marTop w:val="0"/>
          <w:marBottom w:val="0"/>
          <w:divBdr>
            <w:top w:val="none" w:sz="0" w:space="0" w:color="auto"/>
            <w:left w:val="none" w:sz="0" w:space="0" w:color="auto"/>
            <w:bottom w:val="none" w:sz="0" w:space="0" w:color="auto"/>
            <w:right w:val="none" w:sz="0" w:space="0" w:color="auto"/>
          </w:divBdr>
          <w:divsChild>
            <w:div w:id="282466944">
              <w:marLeft w:val="0"/>
              <w:marRight w:val="0"/>
              <w:marTop w:val="0"/>
              <w:marBottom w:val="0"/>
              <w:divBdr>
                <w:top w:val="none" w:sz="0" w:space="0" w:color="auto"/>
                <w:left w:val="none" w:sz="0" w:space="0" w:color="auto"/>
                <w:bottom w:val="none" w:sz="0" w:space="0" w:color="auto"/>
                <w:right w:val="none" w:sz="0" w:space="0" w:color="auto"/>
              </w:divBdr>
            </w:div>
          </w:divsChild>
        </w:div>
        <w:div w:id="629896834">
          <w:marLeft w:val="570"/>
          <w:marRight w:val="0"/>
          <w:marTop w:val="0"/>
          <w:marBottom w:val="0"/>
          <w:divBdr>
            <w:top w:val="none" w:sz="0" w:space="0" w:color="auto"/>
            <w:left w:val="none" w:sz="0" w:space="0" w:color="auto"/>
            <w:bottom w:val="none" w:sz="0" w:space="0" w:color="auto"/>
            <w:right w:val="none" w:sz="0" w:space="0" w:color="auto"/>
          </w:divBdr>
        </w:div>
        <w:div w:id="630786976">
          <w:marLeft w:val="0"/>
          <w:marRight w:val="0"/>
          <w:marTop w:val="0"/>
          <w:marBottom w:val="0"/>
          <w:divBdr>
            <w:top w:val="none" w:sz="0" w:space="0" w:color="auto"/>
            <w:left w:val="none" w:sz="0" w:space="0" w:color="auto"/>
            <w:bottom w:val="none" w:sz="0" w:space="0" w:color="auto"/>
            <w:right w:val="none" w:sz="0" w:space="0" w:color="auto"/>
          </w:divBdr>
          <w:divsChild>
            <w:div w:id="20129072">
              <w:marLeft w:val="0"/>
              <w:marRight w:val="0"/>
              <w:marTop w:val="0"/>
              <w:marBottom w:val="0"/>
              <w:divBdr>
                <w:top w:val="none" w:sz="0" w:space="0" w:color="auto"/>
                <w:left w:val="none" w:sz="0" w:space="0" w:color="auto"/>
                <w:bottom w:val="none" w:sz="0" w:space="0" w:color="auto"/>
                <w:right w:val="none" w:sz="0" w:space="0" w:color="auto"/>
              </w:divBdr>
            </w:div>
          </w:divsChild>
        </w:div>
        <w:div w:id="631398936">
          <w:marLeft w:val="570"/>
          <w:marRight w:val="0"/>
          <w:marTop w:val="0"/>
          <w:marBottom w:val="0"/>
          <w:divBdr>
            <w:top w:val="none" w:sz="0" w:space="0" w:color="auto"/>
            <w:left w:val="none" w:sz="0" w:space="0" w:color="auto"/>
            <w:bottom w:val="none" w:sz="0" w:space="0" w:color="auto"/>
            <w:right w:val="none" w:sz="0" w:space="0" w:color="auto"/>
          </w:divBdr>
        </w:div>
        <w:div w:id="632561362">
          <w:marLeft w:val="0"/>
          <w:marRight w:val="0"/>
          <w:marTop w:val="0"/>
          <w:marBottom w:val="0"/>
          <w:divBdr>
            <w:top w:val="none" w:sz="0" w:space="0" w:color="auto"/>
            <w:left w:val="none" w:sz="0" w:space="0" w:color="auto"/>
            <w:bottom w:val="none" w:sz="0" w:space="0" w:color="auto"/>
            <w:right w:val="none" w:sz="0" w:space="0" w:color="auto"/>
          </w:divBdr>
          <w:divsChild>
            <w:div w:id="766077547">
              <w:marLeft w:val="0"/>
              <w:marRight w:val="0"/>
              <w:marTop w:val="0"/>
              <w:marBottom w:val="0"/>
              <w:divBdr>
                <w:top w:val="none" w:sz="0" w:space="0" w:color="auto"/>
                <w:left w:val="none" w:sz="0" w:space="0" w:color="auto"/>
                <w:bottom w:val="none" w:sz="0" w:space="0" w:color="auto"/>
                <w:right w:val="none" w:sz="0" w:space="0" w:color="auto"/>
              </w:divBdr>
            </w:div>
          </w:divsChild>
        </w:div>
        <w:div w:id="632708616">
          <w:marLeft w:val="570"/>
          <w:marRight w:val="0"/>
          <w:marTop w:val="0"/>
          <w:marBottom w:val="0"/>
          <w:divBdr>
            <w:top w:val="none" w:sz="0" w:space="0" w:color="auto"/>
            <w:left w:val="none" w:sz="0" w:space="0" w:color="auto"/>
            <w:bottom w:val="none" w:sz="0" w:space="0" w:color="auto"/>
            <w:right w:val="none" w:sz="0" w:space="0" w:color="auto"/>
          </w:divBdr>
        </w:div>
        <w:div w:id="633214130">
          <w:marLeft w:val="570"/>
          <w:marRight w:val="0"/>
          <w:marTop w:val="0"/>
          <w:marBottom w:val="0"/>
          <w:divBdr>
            <w:top w:val="none" w:sz="0" w:space="0" w:color="auto"/>
            <w:left w:val="none" w:sz="0" w:space="0" w:color="auto"/>
            <w:bottom w:val="none" w:sz="0" w:space="0" w:color="auto"/>
            <w:right w:val="none" w:sz="0" w:space="0" w:color="auto"/>
          </w:divBdr>
        </w:div>
        <w:div w:id="634992864">
          <w:marLeft w:val="570"/>
          <w:marRight w:val="0"/>
          <w:marTop w:val="0"/>
          <w:marBottom w:val="0"/>
          <w:divBdr>
            <w:top w:val="none" w:sz="0" w:space="0" w:color="auto"/>
            <w:left w:val="none" w:sz="0" w:space="0" w:color="auto"/>
            <w:bottom w:val="none" w:sz="0" w:space="0" w:color="auto"/>
            <w:right w:val="none" w:sz="0" w:space="0" w:color="auto"/>
          </w:divBdr>
        </w:div>
        <w:div w:id="636838106">
          <w:marLeft w:val="0"/>
          <w:marRight w:val="0"/>
          <w:marTop w:val="0"/>
          <w:marBottom w:val="0"/>
          <w:divBdr>
            <w:top w:val="none" w:sz="0" w:space="0" w:color="auto"/>
            <w:left w:val="none" w:sz="0" w:space="0" w:color="auto"/>
            <w:bottom w:val="none" w:sz="0" w:space="0" w:color="auto"/>
            <w:right w:val="none" w:sz="0" w:space="0" w:color="auto"/>
          </w:divBdr>
          <w:divsChild>
            <w:div w:id="1785421421">
              <w:marLeft w:val="0"/>
              <w:marRight w:val="0"/>
              <w:marTop w:val="0"/>
              <w:marBottom w:val="0"/>
              <w:divBdr>
                <w:top w:val="none" w:sz="0" w:space="0" w:color="auto"/>
                <w:left w:val="none" w:sz="0" w:space="0" w:color="auto"/>
                <w:bottom w:val="none" w:sz="0" w:space="0" w:color="auto"/>
                <w:right w:val="none" w:sz="0" w:space="0" w:color="auto"/>
              </w:divBdr>
            </w:div>
          </w:divsChild>
        </w:div>
        <w:div w:id="637564721">
          <w:marLeft w:val="0"/>
          <w:marRight w:val="0"/>
          <w:marTop w:val="0"/>
          <w:marBottom w:val="0"/>
          <w:divBdr>
            <w:top w:val="none" w:sz="0" w:space="0" w:color="auto"/>
            <w:left w:val="none" w:sz="0" w:space="0" w:color="auto"/>
            <w:bottom w:val="none" w:sz="0" w:space="0" w:color="auto"/>
            <w:right w:val="none" w:sz="0" w:space="0" w:color="auto"/>
          </w:divBdr>
          <w:divsChild>
            <w:div w:id="1223785485">
              <w:marLeft w:val="0"/>
              <w:marRight w:val="0"/>
              <w:marTop w:val="0"/>
              <w:marBottom w:val="0"/>
              <w:divBdr>
                <w:top w:val="none" w:sz="0" w:space="0" w:color="auto"/>
                <w:left w:val="none" w:sz="0" w:space="0" w:color="auto"/>
                <w:bottom w:val="none" w:sz="0" w:space="0" w:color="auto"/>
                <w:right w:val="none" w:sz="0" w:space="0" w:color="auto"/>
              </w:divBdr>
            </w:div>
          </w:divsChild>
        </w:div>
        <w:div w:id="638346572">
          <w:marLeft w:val="0"/>
          <w:marRight w:val="0"/>
          <w:marTop w:val="0"/>
          <w:marBottom w:val="0"/>
          <w:divBdr>
            <w:top w:val="none" w:sz="0" w:space="0" w:color="auto"/>
            <w:left w:val="none" w:sz="0" w:space="0" w:color="auto"/>
            <w:bottom w:val="none" w:sz="0" w:space="0" w:color="auto"/>
            <w:right w:val="none" w:sz="0" w:space="0" w:color="auto"/>
          </w:divBdr>
          <w:divsChild>
            <w:div w:id="633025827">
              <w:marLeft w:val="0"/>
              <w:marRight w:val="0"/>
              <w:marTop w:val="0"/>
              <w:marBottom w:val="0"/>
              <w:divBdr>
                <w:top w:val="none" w:sz="0" w:space="0" w:color="auto"/>
                <w:left w:val="none" w:sz="0" w:space="0" w:color="auto"/>
                <w:bottom w:val="none" w:sz="0" w:space="0" w:color="auto"/>
                <w:right w:val="none" w:sz="0" w:space="0" w:color="auto"/>
              </w:divBdr>
            </w:div>
          </w:divsChild>
        </w:div>
        <w:div w:id="639847844">
          <w:marLeft w:val="0"/>
          <w:marRight w:val="0"/>
          <w:marTop w:val="0"/>
          <w:marBottom w:val="0"/>
          <w:divBdr>
            <w:top w:val="none" w:sz="0" w:space="0" w:color="auto"/>
            <w:left w:val="none" w:sz="0" w:space="0" w:color="auto"/>
            <w:bottom w:val="none" w:sz="0" w:space="0" w:color="auto"/>
            <w:right w:val="none" w:sz="0" w:space="0" w:color="auto"/>
          </w:divBdr>
          <w:divsChild>
            <w:div w:id="1822771042">
              <w:marLeft w:val="0"/>
              <w:marRight w:val="0"/>
              <w:marTop w:val="0"/>
              <w:marBottom w:val="0"/>
              <w:divBdr>
                <w:top w:val="none" w:sz="0" w:space="0" w:color="auto"/>
                <w:left w:val="none" w:sz="0" w:space="0" w:color="auto"/>
                <w:bottom w:val="none" w:sz="0" w:space="0" w:color="auto"/>
                <w:right w:val="none" w:sz="0" w:space="0" w:color="auto"/>
              </w:divBdr>
            </w:div>
          </w:divsChild>
        </w:div>
        <w:div w:id="640699342">
          <w:marLeft w:val="0"/>
          <w:marRight w:val="0"/>
          <w:marTop w:val="0"/>
          <w:marBottom w:val="0"/>
          <w:divBdr>
            <w:top w:val="none" w:sz="0" w:space="0" w:color="auto"/>
            <w:left w:val="none" w:sz="0" w:space="0" w:color="auto"/>
            <w:bottom w:val="none" w:sz="0" w:space="0" w:color="auto"/>
            <w:right w:val="none" w:sz="0" w:space="0" w:color="auto"/>
          </w:divBdr>
          <w:divsChild>
            <w:div w:id="1807895698">
              <w:marLeft w:val="0"/>
              <w:marRight w:val="0"/>
              <w:marTop w:val="0"/>
              <w:marBottom w:val="0"/>
              <w:divBdr>
                <w:top w:val="none" w:sz="0" w:space="0" w:color="auto"/>
                <w:left w:val="none" w:sz="0" w:space="0" w:color="auto"/>
                <w:bottom w:val="none" w:sz="0" w:space="0" w:color="auto"/>
                <w:right w:val="none" w:sz="0" w:space="0" w:color="auto"/>
              </w:divBdr>
            </w:div>
          </w:divsChild>
        </w:div>
        <w:div w:id="640770262">
          <w:marLeft w:val="0"/>
          <w:marRight w:val="0"/>
          <w:marTop w:val="0"/>
          <w:marBottom w:val="0"/>
          <w:divBdr>
            <w:top w:val="none" w:sz="0" w:space="0" w:color="auto"/>
            <w:left w:val="none" w:sz="0" w:space="0" w:color="auto"/>
            <w:bottom w:val="none" w:sz="0" w:space="0" w:color="auto"/>
            <w:right w:val="none" w:sz="0" w:space="0" w:color="auto"/>
          </w:divBdr>
          <w:divsChild>
            <w:div w:id="1472213497">
              <w:marLeft w:val="0"/>
              <w:marRight w:val="0"/>
              <w:marTop w:val="0"/>
              <w:marBottom w:val="0"/>
              <w:divBdr>
                <w:top w:val="none" w:sz="0" w:space="0" w:color="auto"/>
                <w:left w:val="none" w:sz="0" w:space="0" w:color="auto"/>
                <w:bottom w:val="none" w:sz="0" w:space="0" w:color="auto"/>
                <w:right w:val="none" w:sz="0" w:space="0" w:color="auto"/>
              </w:divBdr>
            </w:div>
          </w:divsChild>
        </w:div>
        <w:div w:id="644549305">
          <w:marLeft w:val="0"/>
          <w:marRight w:val="0"/>
          <w:marTop w:val="0"/>
          <w:marBottom w:val="0"/>
          <w:divBdr>
            <w:top w:val="none" w:sz="0" w:space="0" w:color="auto"/>
            <w:left w:val="none" w:sz="0" w:space="0" w:color="auto"/>
            <w:bottom w:val="none" w:sz="0" w:space="0" w:color="auto"/>
            <w:right w:val="none" w:sz="0" w:space="0" w:color="auto"/>
          </w:divBdr>
          <w:divsChild>
            <w:div w:id="254287341">
              <w:marLeft w:val="0"/>
              <w:marRight w:val="0"/>
              <w:marTop w:val="0"/>
              <w:marBottom w:val="0"/>
              <w:divBdr>
                <w:top w:val="none" w:sz="0" w:space="0" w:color="auto"/>
                <w:left w:val="none" w:sz="0" w:space="0" w:color="auto"/>
                <w:bottom w:val="none" w:sz="0" w:space="0" w:color="auto"/>
                <w:right w:val="none" w:sz="0" w:space="0" w:color="auto"/>
              </w:divBdr>
            </w:div>
          </w:divsChild>
        </w:div>
        <w:div w:id="644626450">
          <w:marLeft w:val="0"/>
          <w:marRight w:val="0"/>
          <w:marTop w:val="0"/>
          <w:marBottom w:val="0"/>
          <w:divBdr>
            <w:top w:val="none" w:sz="0" w:space="0" w:color="auto"/>
            <w:left w:val="none" w:sz="0" w:space="0" w:color="auto"/>
            <w:bottom w:val="none" w:sz="0" w:space="0" w:color="auto"/>
            <w:right w:val="none" w:sz="0" w:space="0" w:color="auto"/>
          </w:divBdr>
          <w:divsChild>
            <w:div w:id="717895304">
              <w:marLeft w:val="0"/>
              <w:marRight w:val="0"/>
              <w:marTop w:val="0"/>
              <w:marBottom w:val="0"/>
              <w:divBdr>
                <w:top w:val="none" w:sz="0" w:space="0" w:color="auto"/>
                <w:left w:val="none" w:sz="0" w:space="0" w:color="auto"/>
                <w:bottom w:val="none" w:sz="0" w:space="0" w:color="auto"/>
                <w:right w:val="none" w:sz="0" w:space="0" w:color="auto"/>
              </w:divBdr>
            </w:div>
          </w:divsChild>
        </w:div>
        <w:div w:id="645167624">
          <w:marLeft w:val="0"/>
          <w:marRight w:val="0"/>
          <w:marTop w:val="0"/>
          <w:marBottom w:val="0"/>
          <w:divBdr>
            <w:top w:val="none" w:sz="0" w:space="0" w:color="auto"/>
            <w:left w:val="none" w:sz="0" w:space="0" w:color="auto"/>
            <w:bottom w:val="none" w:sz="0" w:space="0" w:color="auto"/>
            <w:right w:val="none" w:sz="0" w:space="0" w:color="auto"/>
          </w:divBdr>
          <w:divsChild>
            <w:div w:id="743256752">
              <w:marLeft w:val="0"/>
              <w:marRight w:val="0"/>
              <w:marTop w:val="0"/>
              <w:marBottom w:val="0"/>
              <w:divBdr>
                <w:top w:val="none" w:sz="0" w:space="0" w:color="auto"/>
                <w:left w:val="none" w:sz="0" w:space="0" w:color="auto"/>
                <w:bottom w:val="none" w:sz="0" w:space="0" w:color="auto"/>
                <w:right w:val="none" w:sz="0" w:space="0" w:color="auto"/>
              </w:divBdr>
            </w:div>
          </w:divsChild>
        </w:div>
        <w:div w:id="645479245">
          <w:marLeft w:val="0"/>
          <w:marRight w:val="0"/>
          <w:marTop w:val="0"/>
          <w:marBottom w:val="0"/>
          <w:divBdr>
            <w:top w:val="none" w:sz="0" w:space="0" w:color="auto"/>
            <w:left w:val="none" w:sz="0" w:space="0" w:color="auto"/>
            <w:bottom w:val="none" w:sz="0" w:space="0" w:color="auto"/>
            <w:right w:val="none" w:sz="0" w:space="0" w:color="auto"/>
          </w:divBdr>
          <w:divsChild>
            <w:div w:id="271402263">
              <w:marLeft w:val="0"/>
              <w:marRight w:val="0"/>
              <w:marTop w:val="0"/>
              <w:marBottom w:val="0"/>
              <w:divBdr>
                <w:top w:val="none" w:sz="0" w:space="0" w:color="auto"/>
                <w:left w:val="none" w:sz="0" w:space="0" w:color="auto"/>
                <w:bottom w:val="none" w:sz="0" w:space="0" w:color="auto"/>
                <w:right w:val="none" w:sz="0" w:space="0" w:color="auto"/>
              </w:divBdr>
            </w:div>
          </w:divsChild>
        </w:div>
        <w:div w:id="646786436">
          <w:marLeft w:val="570"/>
          <w:marRight w:val="0"/>
          <w:marTop w:val="0"/>
          <w:marBottom w:val="0"/>
          <w:divBdr>
            <w:top w:val="none" w:sz="0" w:space="0" w:color="auto"/>
            <w:left w:val="none" w:sz="0" w:space="0" w:color="auto"/>
            <w:bottom w:val="none" w:sz="0" w:space="0" w:color="auto"/>
            <w:right w:val="none" w:sz="0" w:space="0" w:color="auto"/>
          </w:divBdr>
        </w:div>
        <w:div w:id="647826449">
          <w:marLeft w:val="0"/>
          <w:marRight w:val="0"/>
          <w:marTop w:val="0"/>
          <w:marBottom w:val="0"/>
          <w:divBdr>
            <w:top w:val="none" w:sz="0" w:space="0" w:color="auto"/>
            <w:left w:val="none" w:sz="0" w:space="0" w:color="auto"/>
            <w:bottom w:val="none" w:sz="0" w:space="0" w:color="auto"/>
            <w:right w:val="none" w:sz="0" w:space="0" w:color="auto"/>
          </w:divBdr>
          <w:divsChild>
            <w:div w:id="2111390479">
              <w:marLeft w:val="0"/>
              <w:marRight w:val="0"/>
              <w:marTop w:val="0"/>
              <w:marBottom w:val="0"/>
              <w:divBdr>
                <w:top w:val="none" w:sz="0" w:space="0" w:color="auto"/>
                <w:left w:val="none" w:sz="0" w:space="0" w:color="auto"/>
                <w:bottom w:val="none" w:sz="0" w:space="0" w:color="auto"/>
                <w:right w:val="none" w:sz="0" w:space="0" w:color="auto"/>
              </w:divBdr>
            </w:div>
          </w:divsChild>
        </w:div>
        <w:div w:id="648485926">
          <w:marLeft w:val="0"/>
          <w:marRight w:val="0"/>
          <w:marTop w:val="0"/>
          <w:marBottom w:val="0"/>
          <w:divBdr>
            <w:top w:val="none" w:sz="0" w:space="0" w:color="auto"/>
            <w:left w:val="none" w:sz="0" w:space="0" w:color="auto"/>
            <w:bottom w:val="none" w:sz="0" w:space="0" w:color="auto"/>
            <w:right w:val="none" w:sz="0" w:space="0" w:color="auto"/>
          </w:divBdr>
          <w:divsChild>
            <w:div w:id="773743634">
              <w:marLeft w:val="0"/>
              <w:marRight w:val="0"/>
              <w:marTop w:val="0"/>
              <w:marBottom w:val="0"/>
              <w:divBdr>
                <w:top w:val="none" w:sz="0" w:space="0" w:color="auto"/>
                <w:left w:val="none" w:sz="0" w:space="0" w:color="auto"/>
                <w:bottom w:val="none" w:sz="0" w:space="0" w:color="auto"/>
                <w:right w:val="none" w:sz="0" w:space="0" w:color="auto"/>
              </w:divBdr>
            </w:div>
          </w:divsChild>
        </w:div>
        <w:div w:id="649406440">
          <w:marLeft w:val="570"/>
          <w:marRight w:val="0"/>
          <w:marTop w:val="0"/>
          <w:marBottom w:val="0"/>
          <w:divBdr>
            <w:top w:val="none" w:sz="0" w:space="0" w:color="auto"/>
            <w:left w:val="none" w:sz="0" w:space="0" w:color="auto"/>
            <w:bottom w:val="none" w:sz="0" w:space="0" w:color="auto"/>
            <w:right w:val="none" w:sz="0" w:space="0" w:color="auto"/>
          </w:divBdr>
        </w:div>
        <w:div w:id="649599277">
          <w:marLeft w:val="0"/>
          <w:marRight w:val="0"/>
          <w:marTop w:val="0"/>
          <w:marBottom w:val="0"/>
          <w:divBdr>
            <w:top w:val="none" w:sz="0" w:space="0" w:color="auto"/>
            <w:left w:val="none" w:sz="0" w:space="0" w:color="auto"/>
            <w:bottom w:val="none" w:sz="0" w:space="0" w:color="auto"/>
            <w:right w:val="none" w:sz="0" w:space="0" w:color="auto"/>
          </w:divBdr>
          <w:divsChild>
            <w:div w:id="1935629963">
              <w:marLeft w:val="0"/>
              <w:marRight w:val="0"/>
              <w:marTop w:val="0"/>
              <w:marBottom w:val="0"/>
              <w:divBdr>
                <w:top w:val="none" w:sz="0" w:space="0" w:color="auto"/>
                <w:left w:val="none" w:sz="0" w:space="0" w:color="auto"/>
                <w:bottom w:val="none" w:sz="0" w:space="0" w:color="auto"/>
                <w:right w:val="none" w:sz="0" w:space="0" w:color="auto"/>
              </w:divBdr>
            </w:div>
          </w:divsChild>
        </w:div>
        <w:div w:id="652491261">
          <w:marLeft w:val="0"/>
          <w:marRight w:val="0"/>
          <w:marTop w:val="0"/>
          <w:marBottom w:val="0"/>
          <w:divBdr>
            <w:top w:val="none" w:sz="0" w:space="0" w:color="auto"/>
            <w:left w:val="none" w:sz="0" w:space="0" w:color="auto"/>
            <w:bottom w:val="none" w:sz="0" w:space="0" w:color="auto"/>
            <w:right w:val="none" w:sz="0" w:space="0" w:color="auto"/>
          </w:divBdr>
          <w:divsChild>
            <w:div w:id="87849483">
              <w:marLeft w:val="0"/>
              <w:marRight w:val="0"/>
              <w:marTop w:val="0"/>
              <w:marBottom w:val="0"/>
              <w:divBdr>
                <w:top w:val="none" w:sz="0" w:space="0" w:color="auto"/>
                <w:left w:val="none" w:sz="0" w:space="0" w:color="auto"/>
                <w:bottom w:val="none" w:sz="0" w:space="0" w:color="auto"/>
                <w:right w:val="none" w:sz="0" w:space="0" w:color="auto"/>
              </w:divBdr>
            </w:div>
          </w:divsChild>
        </w:div>
        <w:div w:id="652491954">
          <w:marLeft w:val="0"/>
          <w:marRight w:val="0"/>
          <w:marTop w:val="0"/>
          <w:marBottom w:val="0"/>
          <w:divBdr>
            <w:top w:val="none" w:sz="0" w:space="0" w:color="auto"/>
            <w:left w:val="none" w:sz="0" w:space="0" w:color="auto"/>
            <w:bottom w:val="none" w:sz="0" w:space="0" w:color="auto"/>
            <w:right w:val="none" w:sz="0" w:space="0" w:color="auto"/>
          </w:divBdr>
          <w:divsChild>
            <w:div w:id="81724434">
              <w:marLeft w:val="0"/>
              <w:marRight w:val="0"/>
              <w:marTop w:val="0"/>
              <w:marBottom w:val="0"/>
              <w:divBdr>
                <w:top w:val="none" w:sz="0" w:space="0" w:color="auto"/>
                <w:left w:val="none" w:sz="0" w:space="0" w:color="auto"/>
                <w:bottom w:val="none" w:sz="0" w:space="0" w:color="auto"/>
                <w:right w:val="none" w:sz="0" w:space="0" w:color="auto"/>
              </w:divBdr>
            </w:div>
          </w:divsChild>
        </w:div>
        <w:div w:id="653140649">
          <w:marLeft w:val="570"/>
          <w:marRight w:val="0"/>
          <w:marTop w:val="0"/>
          <w:marBottom w:val="0"/>
          <w:divBdr>
            <w:top w:val="none" w:sz="0" w:space="0" w:color="auto"/>
            <w:left w:val="none" w:sz="0" w:space="0" w:color="auto"/>
            <w:bottom w:val="none" w:sz="0" w:space="0" w:color="auto"/>
            <w:right w:val="none" w:sz="0" w:space="0" w:color="auto"/>
          </w:divBdr>
        </w:div>
        <w:div w:id="659506789">
          <w:marLeft w:val="0"/>
          <w:marRight w:val="0"/>
          <w:marTop w:val="0"/>
          <w:marBottom w:val="0"/>
          <w:divBdr>
            <w:top w:val="none" w:sz="0" w:space="0" w:color="auto"/>
            <w:left w:val="none" w:sz="0" w:space="0" w:color="auto"/>
            <w:bottom w:val="none" w:sz="0" w:space="0" w:color="auto"/>
            <w:right w:val="none" w:sz="0" w:space="0" w:color="auto"/>
          </w:divBdr>
          <w:divsChild>
            <w:div w:id="1392266963">
              <w:marLeft w:val="0"/>
              <w:marRight w:val="0"/>
              <w:marTop w:val="0"/>
              <w:marBottom w:val="0"/>
              <w:divBdr>
                <w:top w:val="none" w:sz="0" w:space="0" w:color="auto"/>
                <w:left w:val="none" w:sz="0" w:space="0" w:color="auto"/>
                <w:bottom w:val="none" w:sz="0" w:space="0" w:color="auto"/>
                <w:right w:val="none" w:sz="0" w:space="0" w:color="auto"/>
              </w:divBdr>
            </w:div>
          </w:divsChild>
        </w:div>
        <w:div w:id="660352731">
          <w:marLeft w:val="570"/>
          <w:marRight w:val="0"/>
          <w:marTop w:val="0"/>
          <w:marBottom w:val="0"/>
          <w:divBdr>
            <w:top w:val="none" w:sz="0" w:space="0" w:color="auto"/>
            <w:left w:val="none" w:sz="0" w:space="0" w:color="auto"/>
            <w:bottom w:val="none" w:sz="0" w:space="0" w:color="auto"/>
            <w:right w:val="none" w:sz="0" w:space="0" w:color="auto"/>
          </w:divBdr>
        </w:div>
        <w:div w:id="662242999">
          <w:marLeft w:val="0"/>
          <w:marRight w:val="0"/>
          <w:marTop w:val="0"/>
          <w:marBottom w:val="0"/>
          <w:divBdr>
            <w:top w:val="none" w:sz="0" w:space="0" w:color="auto"/>
            <w:left w:val="none" w:sz="0" w:space="0" w:color="auto"/>
            <w:bottom w:val="none" w:sz="0" w:space="0" w:color="auto"/>
            <w:right w:val="none" w:sz="0" w:space="0" w:color="auto"/>
          </w:divBdr>
          <w:divsChild>
            <w:div w:id="4719170">
              <w:marLeft w:val="0"/>
              <w:marRight w:val="0"/>
              <w:marTop w:val="0"/>
              <w:marBottom w:val="0"/>
              <w:divBdr>
                <w:top w:val="none" w:sz="0" w:space="0" w:color="auto"/>
                <w:left w:val="none" w:sz="0" w:space="0" w:color="auto"/>
                <w:bottom w:val="none" w:sz="0" w:space="0" w:color="auto"/>
                <w:right w:val="none" w:sz="0" w:space="0" w:color="auto"/>
              </w:divBdr>
            </w:div>
          </w:divsChild>
        </w:div>
        <w:div w:id="665715021">
          <w:marLeft w:val="0"/>
          <w:marRight w:val="0"/>
          <w:marTop w:val="0"/>
          <w:marBottom w:val="0"/>
          <w:divBdr>
            <w:top w:val="none" w:sz="0" w:space="0" w:color="auto"/>
            <w:left w:val="none" w:sz="0" w:space="0" w:color="auto"/>
            <w:bottom w:val="none" w:sz="0" w:space="0" w:color="auto"/>
            <w:right w:val="none" w:sz="0" w:space="0" w:color="auto"/>
          </w:divBdr>
          <w:divsChild>
            <w:div w:id="1264916536">
              <w:marLeft w:val="0"/>
              <w:marRight w:val="0"/>
              <w:marTop w:val="0"/>
              <w:marBottom w:val="0"/>
              <w:divBdr>
                <w:top w:val="none" w:sz="0" w:space="0" w:color="auto"/>
                <w:left w:val="none" w:sz="0" w:space="0" w:color="auto"/>
                <w:bottom w:val="none" w:sz="0" w:space="0" w:color="auto"/>
                <w:right w:val="none" w:sz="0" w:space="0" w:color="auto"/>
              </w:divBdr>
            </w:div>
          </w:divsChild>
        </w:div>
        <w:div w:id="666641279">
          <w:marLeft w:val="570"/>
          <w:marRight w:val="0"/>
          <w:marTop w:val="0"/>
          <w:marBottom w:val="0"/>
          <w:divBdr>
            <w:top w:val="none" w:sz="0" w:space="0" w:color="auto"/>
            <w:left w:val="none" w:sz="0" w:space="0" w:color="auto"/>
            <w:bottom w:val="none" w:sz="0" w:space="0" w:color="auto"/>
            <w:right w:val="none" w:sz="0" w:space="0" w:color="auto"/>
          </w:divBdr>
        </w:div>
        <w:div w:id="668212625">
          <w:marLeft w:val="0"/>
          <w:marRight w:val="0"/>
          <w:marTop w:val="0"/>
          <w:marBottom w:val="0"/>
          <w:divBdr>
            <w:top w:val="none" w:sz="0" w:space="0" w:color="auto"/>
            <w:left w:val="none" w:sz="0" w:space="0" w:color="auto"/>
            <w:bottom w:val="none" w:sz="0" w:space="0" w:color="auto"/>
            <w:right w:val="none" w:sz="0" w:space="0" w:color="auto"/>
          </w:divBdr>
          <w:divsChild>
            <w:div w:id="421881827">
              <w:marLeft w:val="0"/>
              <w:marRight w:val="0"/>
              <w:marTop w:val="0"/>
              <w:marBottom w:val="0"/>
              <w:divBdr>
                <w:top w:val="none" w:sz="0" w:space="0" w:color="auto"/>
                <w:left w:val="none" w:sz="0" w:space="0" w:color="auto"/>
                <w:bottom w:val="none" w:sz="0" w:space="0" w:color="auto"/>
                <w:right w:val="none" w:sz="0" w:space="0" w:color="auto"/>
              </w:divBdr>
            </w:div>
          </w:divsChild>
        </w:div>
        <w:div w:id="668365551">
          <w:marLeft w:val="570"/>
          <w:marRight w:val="0"/>
          <w:marTop w:val="0"/>
          <w:marBottom w:val="0"/>
          <w:divBdr>
            <w:top w:val="none" w:sz="0" w:space="0" w:color="auto"/>
            <w:left w:val="none" w:sz="0" w:space="0" w:color="auto"/>
            <w:bottom w:val="none" w:sz="0" w:space="0" w:color="auto"/>
            <w:right w:val="none" w:sz="0" w:space="0" w:color="auto"/>
          </w:divBdr>
        </w:div>
        <w:div w:id="668564705">
          <w:marLeft w:val="0"/>
          <w:marRight w:val="0"/>
          <w:marTop w:val="0"/>
          <w:marBottom w:val="0"/>
          <w:divBdr>
            <w:top w:val="none" w:sz="0" w:space="0" w:color="auto"/>
            <w:left w:val="none" w:sz="0" w:space="0" w:color="auto"/>
            <w:bottom w:val="none" w:sz="0" w:space="0" w:color="auto"/>
            <w:right w:val="none" w:sz="0" w:space="0" w:color="auto"/>
          </w:divBdr>
          <w:divsChild>
            <w:div w:id="1721513538">
              <w:marLeft w:val="0"/>
              <w:marRight w:val="0"/>
              <w:marTop w:val="0"/>
              <w:marBottom w:val="0"/>
              <w:divBdr>
                <w:top w:val="none" w:sz="0" w:space="0" w:color="auto"/>
                <w:left w:val="none" w:sz="0" w:space="0" w:color="auto"/>
                <w:bottom w:val="none" w:sz="0" w:space="0" w:color="auto"/>
                <w:right w:val="none" w:sz="0" w:space="0" w:color="auto"/>
              </w:divBdr>
            </w:div>
          </w:divsChild>
        </w:div>
        <w:div w:id="669140859">
          <w:marLeft w:val="570"/>
          <w:marRight w:val="0"/>
          <w:marTop w:val="0"/>
          <w:marBottom w:val="0"/>
          <w:divBdr>
            <w:top w:val="none" w:sz="0" w:space="0" w:color="auto"/>
            <w:left w:val="none" w:sz="0" w:space="0" w:color="auto"/>
            <w:bottom w:val="none" w:sz="0" w:space="0" w:color="auto"/>
            <w:right w:val="none" w:sz="0" w:space="0" w:color="auto"/>
          </w:divBdr>
        </w:div>
        <w:div w:id="670184107">
          <w:marLeft w:val="0"/>
          <w:marRight w:val="0"/>
          <w:marTop w:val="0"/>
          <w:marBottom w:val="0"/>
          <w:divBdr>
            <w:top w:val="none" w:sz="0" w:space="0" w:color="auto"/>
            <w:left w:val="none" w:sz="0" w:space="0" w:color="auto"/>
            <w:bottom w:val="none" w:sz="0" w:space="0" w:color="auto"/>
            <w:right w:val="none" w:sz="0" w:space="0" w:color="auto"/>
          </w:divBdr>
          <w:divsChild>
            <w:div w:id="1130980970">
              <w:marLeft w:val="0"/>
              <w:marRight w:val="0"/>
              <w:marTop w:val="0"/>
              <w:marBottom w:val="0"/>
              <w:divBdr>
                <w:top w:val="none" w:sz="0" w:space="0" w:color="auto"/>
                <w:left w:val="none" w:sz="0" w:space="0" w:color="auto"/>
                <w:bottom w:val="none" w:sz="0" w:space="0" w:color="auto"/>
                <w:right w:val="none" w:sz="0" w:space="0" w:color="auto"/>
              </w:divBdr>
            </w:div>
          </w:divsChild>
        </w:div>
        <w:div w:id="670958266">
          <w:marLeft w:val="570"/>
          <w:marRight w:val="0"/>
          <w:marTop w:val="0"/>
          <w:marBottom w:val="0"/>
          <w:divBdr>
            <w:top w:val="none" w:sz="0" w:space="0" w:color="auto"/>
            <w:left w:val="none" w:sz="0" w:space="0" w:color="auto"/>
            <w:bottom w:val="none" w:sz="0" w:space="0" w:color="auto"/>
            <w:right w:val="none" w:sz="0" w:space="0" w:color="auto"/>
          </w:divBdr>
        </w:div>
        <w:div w:id="672412196">
          <w:marLeft w:val="0"/>
          <w:marRight w:val="0"/>
          <w:marTop w:val="0"/>
          <w:marBottom w:val="0"/>
          <w:divBdr>
            <w:top w:val="none" w:sz="0" w:space="0" w:color="auto"/>
            <w:left w:val="none" w:sz="0" w:space="0" w:color="auto"/>
            <w:bottom w:val="none" w:sz="0" w:space="0" w:color="auto"/>
            <w:right w:val="none" w:sz="0" w:space="0" w:color="auto"/>
          </w:divBdr>
          <w:divsChild>
            <w:div w:id="1096367002">
              <w:marLeft w:val="0"/>
              <w:marRight w:val="0"/>
              <w:marTop w:val="0"/>
              <w:marBottom w:val="0"/>
              <w:divBdr>
                <w:top w:val="none" w:sz="0" w:space="0" w:color="auto"/>
                <w:left w:val="none" w:sz="0" w:space="0" w:color="auto"/>
                <w:bottom w:val="none" w:sz="0" w:space="0" w:color="auto"/>
                <w:right w:val="none" w:sz="0" w:space="0" w:color="auto"/>
              </w:divBdr>
            </w:div>
          </w:divsChild>
        </w:div>
        <w:div w:id="673458885">
          <w:marLeft w:val="570"/>
          <w:marRight w:val="0"/>
          <w:marTop w:val="0"/>
          <w:marBottom w:val="0"/>
          <w:divBdr>
            <w:top w:val="none" w:sz="0" w:space="0" w:color="auto"/>
            <w:left w:val="none" w:sz="0" w:space="0" w:color="auto"/>
            <w:bottom w:val="none" w:sz="0" w:space="0" w:color="auto"/>
            <w:right w:val="none" w:sz="0" w:space="0" w:color="auto"/>
          </w:divBdr>
        </w:div>
        <w:div w:id="675226541">
          <w:marLeft w:val="0"/>
          <w:marRight w:val="0"/>
          <w:marTop w:val="0"/>
          <w:marBottom w:val="0"/>
          <w:divBdr>
            <w:top w:val="none" w:sz="0" w:space="0" w:color="auto"/>
            <w:left w:val="none" w:sz="0" w:space="0" w:color="auto"/>
            <w:bottom w:val="none" w:sz="0" w:space="0" w:color="auto"/>
            <w:right w:val="none" w:sz="0" w:space="0" w:color="auto"/>
          </w:divBdr>
          <w:divsChild>
            <w:div w:id="714348787">
              <w:marLeft w:val="0"/>
              <w:marRight w:val="0"/>
              <w:marTop w:val="0"/>
              <w:marBottom w:val="0"/>
              <w:divBdr>
                <w:top w:val="none" w:sz="0" w:space="0" w:color="auto"/>
                <w:left w:val="none" w:sz="0" w:space="0" w:color="auto"/>
                <w:bottom w:val="none" w:sz="0" w:space="0" w:color="auto"/>
                <w:right w:val="none" w:sz="0" w:space="0" w:color="auto"/>
              </w:divBdr>
            </w:div>
          </w:divsChild>
        </w:div>
        <w:div w:id="678044822">
          <w:marLeft w:val="570"/>
          <w:marRight w:val="0"/>
          <w:marTop w:val="0"/>
          <w:marBottom w:val="0"/>
          <w:divBdr>
            <w:top w:val="none" w:sz="0" w:space="0" w:color="auto"/>
            <w:left w:val="none" w:sz="0" w:space="0" w:color="auto"/>
            <w:bottom w:val="none" w:sz="0" w:space="0" w:color="auto"/>
            <w:right w:val="none" w:sz="0" w:space="0" w:color="auto"/>
          </w:divBdr>
        </w:div>
        <w:div w:id="684091304">
          <w:marLeft w:val="570"/>
          <w:marRight w:val="0"/>
          <w:marTop w:val="0"/>
          <w:marBottom w:val="0"/>
          <w:divBdr>
            <w:top w:val="none" w:sz="0" w:space="0" w:color="auto"/>
            <w:left w:val="none" w:sz="0" w:space="0" w:color="auto"/>
            <w:bottom w:val="none" w:sz="0" w:space="0" w:color="auto"/>
            <w:right w:val="none" w:sz="0" w:space="0" w:color="auto"/>
          </w:divBdr>
        </w:div>
        <w:div w:id="684480446">
          <w:marLeft w:val="0"/>
          <w:marRight w:val="0"/>
          <w:marTop w:val="0"/>
          <w:marBottom w:val="0"/>
          <w:divBdr>
            <w:top w:val="none" w:sz="0" w:space="0" w:color="auto"/>
            <w:left w:val="none" w:sz="0" w:space="0" w:color="auto"/>
            <w:bottom w:val="none" w:sz="0" w:space="0" w:color="auto"/>
            <w:right w:val="none" w:sz="0" w:space="0" w:color="auto"/>
          </w:divBdr>
          <w:divsChild>
            <w:div w:id="1210648150">
              <w:marLeft w:val="0"/>
              <w:marRight w:val="0"/>
              <w:marTop w:val="0"/>
              <w:marBottom w:val="0"/>
              <w:divBdr>
                <w:top w:val="none" w:sz="0" w:space="0" w:color="auto"/>
                <w:left w:val="none" w:sz="0" w:space="0" w:color="auto"/>
                <w:bottom w:val="none" w:sz="0" w:space="0" w:color="auto"/>
                <w:right w:val="none" w:sz="0" w:space="0" w:color="auto"/>
              </w:divBdr>
            </w:div>
          </w:divsChild>
        </w:div>
        <w:div w:id="687831738">
          <w:marLeft w:val="570"/>
          <w:marRight w:val="0"/>
          <w:marTop w:val="0"/>
          <w:marBottom w:val="0"/>
          <w:divBdr>
            <w:top w:val="none" w:sz="0" w:space="0" w:color="auto"/>
            <w:left w:val="none" w:sz="0" w:space="0" w:color="auto"/>
            <w:bottom w:val="none" w:sz="0" w:space="0" w:color="auto"/>
            <w:right w:val="none" w:sz="0" w:space="0" w:color="auto"/>
          </w:divBdr>
        </w:div>
        <w:div w:id="688141837">
          <w:marLeft w:val="0"/>
          <w:marRight w:val="0"/>
          <w:marTop w:val="0"/>
          <w:marBottom w:val="0"/>
          <w:divBdr>
            <w:top w:val="none" w:sz="0" w:space="0" w:color="auto"/>
            <w:left w:val="none" w:sz="0" w:space="0" w:color="auto"/>
            <w:bottom w:val="none" w:sz="0" w:space="0" w:color="auto"/>
            <w:right w:val="none" w:sz="0" w:space="0" w:color="auto"/>
          </w:divBdr>
          <w:divsChild>
            <w:div w:id="601452826">
              <w:marLeft w:val="0"/>
              <w:marRight w:val="0"/>
              <w:marTop w:val="0"/>
              <w:marBottom w:val="0"/>
              <w:divBdr>
                <w:top w:val="none" w:sz="0" w:space="0" w:color="auto"/>
                <w:left w:val="none" w:sz="0" w:space="0" w:color="auto"/>
                <w:bottom w:val="none" w:sz="0" w:space="0" w:color="auto"/>
                <w:right w:val="none" w:sz="0" w:space="0" w:color="auto"/>
              </w:divBdr>
            </w:div>
          </w:divsChild>
        </w:div>
        <w:div w:id="690257347">
          <w:marLeft w:val="0"/>
          <w:marRight w:val="0"/>
          <w:marTop w:val="0"/>
          <w:marBottom w:val="0"/>
          <w:divBdr>
            <w:top w:val="none" w:sz="0" w:space="0" w:color="auto"/>
            <w:left w:val="none" w:sz="0" w:space="0" w:color="auto"/>
            <w:bottom w:val="none" w:sz="0" w:space="0" w:color="auto"/>
            <w:right w:val="none" w:sz="0" w:space="0" w:color="auto"/>
          </w:divBdr>
          <w:divsChild>
            <w:div w:id="1516191032">
              <w:marLeft w:val="0"/>
              <w:marRight w:val="0"/>
              <w:marTop w:val="0"/>
              <w:marBottom w:val="0"/>
              <w:divBdr>
                <w:top w:val="none" w:sz="0" w:space="0" w:color="auto"/>
                <w:left w:val="none" w:sz="0" w:space="0" w:color="auto"/>
                <w:bottom w:val="none" w:sz="0" w:space="0" w:color="auto"/>
                <w:right w:val="none" w:sz="0" w:space="0" w:color="auto"/>
              </w:divBdr>
            </w:div>
          </w:divsChild>
        </w:div>
        <w:div w:id="690686289">
          <w:marLeft w:val="570"/>
          <w:marRight w:val="0"/>
          <w:marTop w:val="0"/>
          <w:marBottom w:val="0"/>
          <w:divBdr>
            <w:top w:val="none" w:sz="0" w:space="0" w:color="auto"/>
            <w:left w:val="none" w:sz="0" w:space="0" w:color="auto"/>
            <w:bottom w:val="none" w:sz="0" w:space="0" w:color="auto"/>
            <w:right w:val="none" w:sz="0" w:space="0" w:color="auto"/>
          </w:divBdr>
        </w:div>
        <w:div w:id="693271530">
          <w:marLeft w:val="0"/>
          <w:marRight w:val="0"/>
          <w:marTop w:val="0"/>
          <w:marBottom w:val="0"/>
          <w:divBdr>
            <w:top w:val="none" w:sz="0" w:space="0" w:color="auto"/>
            <w:left w:val="none" w:sz="0" w:space="0" w:color="auto"/>
            <w:bottom w:val="none" w:sz="0" w:space="0" w:color="auto"/>
            <w:right w:val="none" w:sz="0" w:space="0" w:color="auto"/>
          </w:divBdr>
          <w:divsChild>
            <w:div w:id="1236547218">
              <w:marLeft w:val="0"/>
              <w:marRight w:val="0"/>
              <w:marTop w:val="0"/>
              <w:marBottom w:val="0"/>
              <w:divBdr>
                <w:top w:val="none" w:sz="0" w:space="0" w:color="auto"/>
                <w:left w:val="none" w:sz="0" w:space="0" w:color="auto"/>
                <w:bottom w:val="none" w:sz="0" w:space="0" w:color="auto"/>
                <w:right w:val="none" w:sz="0" w:space="0" w:color="auto"/>
              </w:divBdr>
            </w:div>
          </w:divsChild>
        </w:div>
        <w:div w:id="694428233">
          <w:marLeft w:val="0"/>
          <w:marRight w:val="0"/>
          <w:marTop w:val="0"/>
          <w:marBottom w:val="0"/>
          <w:divBdr>
            <w:top w:val="none" w:sz="0" w:space="0" w:color="auto"/>
            <w:left w:val="none" w:sz="0" w:space="0" w:color="auto"/>
            <w:bottom w:val="none" w:sz="0" w:space="0" w:color="auto"/>
            <w:right w:val="none" w:sz="0" w:space="0" w:color="auto"/>
          </w:divBdr>
          <w:divsChild>
            <w:div w:id="1374185090">
              <w:marLeft w:val="0"/>
              <w:marRight w:val="0"/>
              <w:marTop w:val="0"/>
              <w:marBottom w:val="0"/>
              <w:divBdr>
                <w:top w:val="none" w:sz="0" w:space="0" w:color="auto"/>
                <w:left w:val="none" w:sz="0" w:space="0" w:color="auto"/>
                <w:bottom w:val="none" w:sz="0" w:space="0" w:color="auto"/>
                <w:right w:val="none" w:sz="0" w:space="0" w:color="auto"/>
              </w:divBdr>
            </w:div>
          </w:divsChild>
        </w:div>
        <w:div w:id="698893260">
          <w:marLeft w:val="0"/>
          <w:marRight w:val="0"/>
          <w:marTop w:val="0"/>
          <w:marBottom w:val="0"/>
          <w:divBdr>
            <w:top w:val="none" w:sz="0" w:space="0" w:color="auto"/>
            <w:left w:val="none" w:sz="0" w:space="0" w:color="auto"/>
            <w:bottom w:val="none" w:sz="0" w:space="0" w:color="auto"/>
            <w:right w:val="none" w:sz="0" w:space="0" w:color="auto"/>
          </w:divBdr>
          <w:divsChild>
            <w:div w:id="172260568">
              <w:marLeft w:val="0"/>
              <w:marRight w:val="0"/>
              <w:marTop w:val="0"/>
              <w:marBottom w:val="0"/>
              <w:divBdr>
                <w:top w:val="none" w:sz="0" w:space="0" w:color="auto"/>
                <w:left w:val="none" w:sz="0" w:space="0" w:color="auto"/>
                <w:bottom w:val="none" w:sz="0" w:space="0" w:color="auto"/>
                <w:right w:val="none" w:sz="0" w:space="0" w:color="auto"/>
              </w:divBdr>
            </w:div>
          </w:divsChild>
        </w:div>
        <w:div w:id="699162675">
          <w:marLeft w:val="0"/>
          <w:marRight w:val="0"/>
          <w:marTop w:val="0"/>
          <w:marBottom w:val="0"/>
          <w:divBdr>
            <w:top w:val="none" w:sz="0" w:space="0" w:color="auto"/>
            <w:left w:val="none" w:sz="0" w:space="0" w:color="auto"/>
            <w:bottom w:val="none" w:sz="0" w:space="0" w:color="auto"/>
            <w:right w:val="none" w:sz="0" w:space="0" w:color="auto"/>
          </w:divBdr>
          <w:divsChild>
            <w:div w:id="2829643">
              <w:marLeft w:val="0"/>
              <w:marRight w:val="0"/>
              <w:marTop w:val="0"/>
              <w:marBottom w:val="0"/>
              <w:divBdr>
                <w:top w:val="none" w:sz="0" w:space="0" w:color="auto"/>
                <w:left w:val="none" w:sz="0" w:space="0" w:color="auto"/>
                <w:bottom w:val="none" w:sz="0" w:space="0" w:color="auto"/>
                <w:right w:val="none" w:sz="0" w:space="0" w:color="auto"/>
              </w:divBdr>
            </w:div>
          </w:divsChild>
        </w:div>
        <w:div w:id="699359379">
          <w:marLeft w:val="0"/>
          <w:marRight w:val="0"/>
          <w:marTop w:val="0"/>
          <w:marBottom w:val="0"/>
          <w:divBdr>
            <w:top w:val="none" w:sz="0" w:space="0" w:color="auto"/>
            <w:left w:val="none" w:sz="0" w:space="0" w:color="auto"/>
            <w:bottom w:val="none" w:sz="0" w:space="0" w:color="auto"/>
            <w:right w:val="none" w:sz="0" w:space="0" w:color="auto"/>
          </w:divBdr>
          <w:divsChild>
            <w:div w:id="1940406528">
              <w:marLeft w:val="0"/>
              <w:marRight w:val="0"/>
              <w:marTop w:val="0"/>
              <w:marBottom w:val="0"/>
              <w:divBdr>
                <w:top w:val="none" w:sz="0" w:space="0" w:color="auto"/>
                <w:left w:val="none" w:sz="0" w:space="0" w:color="auto"/>
                <w:bottom w:val="none" w:sz="0" w:space="0" w:color="auto"/>
                <w:right w:val="none" w:sz="0" w:space="0" w:color="auto"/>
              </w:divBdr>
            </w:div>
          </w:divsChild>
        </w:div>
        <w:div w:id="701200943">
          <w:marLeft w:val="570"/>
          <w:marRight w:val="0"/>
          <w:marTop w:val="0"/>
          <w:marBottom w:val="0"/>
          <w:divBdr>
            <w:top w:val="none" w:sz="0" w:space="0" w:color="auto"/>
            <w:left w:val="none" w:sz="0" w:space="0" w:color="auto"/>
            <w:bottom w:val="none" w:sz="0" w:space="0" w:color="auto"/>
            <w:right w:val="none" w:sz="0" w:space="0" w:color="auto"/>
          </w:divBdr>
        </w:div>
        <w:div w:id="701784654">
          <w:marLeft w:val="0"/>
          <w:marRight w:val="0"/>
          <w:marTop w:val="0"/>
          <w:marBottom w:val="0"/>
          <w:divBdr>
            <w:top w:val="none" w:sz="0" w:space="0" w:color="auto"/>
            <w:left w:val="none" w:sz="0" w:space="0" w:color="auto"/>
            <w:bottom w:val="none" w:sz="0" w:space="0" w:color="auto"/>
            <w:right w:val="none" w:sz="0" w:space="0" w:color="auto"/>
          </w:divBdr>
          <w:divsChild>
            <w:div w:id="1700012182">
              <w:marLeft w:val="0"/>
              <w:marRight w:val="0"/>
              <w:marTop w:val="0"/>
              <w:marBottom w:val="0"/>
              <w:divBdr>
                <w:top w:val="none" w:sz="0" w:space="0" w:color="auto"/>
                <w:left w:val="none" w:sz="0" w:space="0" w:color="auto"/>
                <w:bottom w:val="none" w:sz="0" w:space="0" w:color="auto"/>
                <w:right w:val="none" w:sz="0" w:space="0" w:color="auto"/>
              </w:divBdr>
            </w:div>
          </w:divsChild>
        </w:div>
        <w:div w:id="701830420">
          <w:marLeft w:val="570"/>
          <w:marRight w:val="0"/>
          <w:marTop w:val="0"/>
          <w:marBottom w:val="0"/>
          <w:divBdr>
            <w:top w:val="none" w:sz="0" w:space="0" w:color="auto"/>
            <w:left w:val="none" w:sz="0" w:space="0" w:color="auto"/>
            <w:bottom w:val="none" w:sz="0" w:space="0" w:color="auto"/>
            <w:right w:val="none" w:sz="0" w:space="0" w:color="auto"/>
          </w:divBdr>
        </w:div>
        <w:div w:id="702874386">
          <w:marLeft w:val="0"/>
          <w:marRight w:val="0"/>
          <w:marTop w:val="0"/>
          <w:marBottom w:val="0"/>
          <w:divBdr>
            <w:top w:val="none" w:sz="0" w:space="0" w:color="auto"/>
            <w:left w:val="none" w:sz="0" w:space="0" w:color="auto"/>
            <w:bottom w:val="none" w:sz="0" w:space="0" w:color="auto"/>
            <w:right w:val="none" w:sz="0" w:space="0" w:color="auto"/>
          </w:divBdr>
          <w:divsChild>
            <w:div w:id="867330336">
              <w:marLeft w:val="0"/>
              <w:marRight w:val="0"/>
              <w:marTop w:val="0"/>
              <w:marBottom w:val="0"/>
              <w:divBdr>
                <w:top w:val="none" w:sz="0" w:space="0" w:color="auto"/>
                <w:left w:val="none" w:sz="0" w:space="0" w:color="auto"/>
                <w:bottom w:val="none" w:sz="0" w:space="0" w:color="auto"/>
                <w:right w:val="none" w:sz="0" w:space="0" w:color="auto"/>
              </w:divBdr>
            </w:div>
          </w:divsChild>
        </w:div>
        <w:div w:id="702898469">
          <w:marLeft w:val="0"/>
          <w:marRight w:val="0"/>
          <w:marTop w:val="0"/>
          <w:marBottom w:val="0"/>
          <w:divBdr>
            <w:top w:val="none" w:sz="0" w:space="0" w:color="auto"/>
            <w:left w:val="none" w:sz="0" w:space="0" w:color="auto"/>
            <w:bottom w:val="none" w:sz="0" w:space="0" w:color="auto"/>
            <w:right w:val="none" w:sz="0" w:space="0" w:color="auto"/>
          </w:divBdr>
          <w:divsChild>
            <w:div w:id="904877677">
              <w:marLeft w:val="0"/>
              <w:marRight w:val="0"/>
              <w:marTop w:val="0"/>
              <w:marBottom w:val="0"/>
              <w:divBdr>
                <w:top w:val="none" w:sz="0" w:space="0" w:color="auto"/>
                <w:left w:val="none" w:sz="0" w:space="0" w:color="auto"/>
                <w:bottom w:val="none" w:sz="0" w:space="0" w:color="auto"/>
                <w:right w:val="none" w:sz="0" w:space="0" w:color="auto"/>
              </w:divBdr>
            </w:div>
          </w:divsChild>
        </w:div>
        <w:div w:id="705447898">
          <w:marLeft w:val="0"/>
          <w:marRight w:val="0"/>
          <w:marTop w:val="0"/>
          <w:marBottom w:val="0"/>
          <w:divBdr>
            <w:top w:val="none" w:sz="0" w:space="0" w:color="auto"/>
            <w:left w:val="none" w:sz="0" w:space="0" w:color="auto"/>
            <w:bottom w:val="none" w:sz="0" w:space="0" w:color="auto"/>
            <w:right w:val="none" w:sz="0" w:space="0" w:color="auto"/>
          </w:divBdr>
          <w:divsChild>
            <w:div w:id="10301414">
              <w:marLeft w:val="0"/>
              <w:marRight w:val="0"/>
              <w:marTop w:val="0"/>
              <w:marBottom w:val="0"/>
              <w:divBdr>
                <w:top w:val="none" w:sz="0" w:space="0" w:color="auto"/>
                <w:left w:val="none" w:sz="0" w:space="0" w:color="auto"/>
                <w:bottom w:val="none" w:sz="0" w:space="0" w:color="auto"/>
                <w:right w:val="none" w:sz="0" w:space="0" w:color="auto"/>
              </w:divBdr>
            </w:div>
          </w:divsChild>
        </w:div>
        <w:div w:id="708139799">
          <w:marLeft w:val="570"/>
          <w:marRight w:val="0"/>
          <w:marTop w:val="0"/>
          <w:marBottom w:val="0"/>
          <w:divBdr>
            <w:top w:val="none" w:sz="0" w:space="0" w:color="auto"/>
            <w:left w:val="none" w:sz="0" w:space="0" w:color="auto"/>
            <w:bottom w:val="none" w:sz="0" w:space="0" w:color="auto"/>
            <w:right w:val="none" w:sz="0" w:space="0" w:color="auto"/>
          </w:divBdr>
        </w:div>
        <w:div w:id="708532926">
          <w:marLeft w:val="570"/>
          <w:marRight w:val="0"/>
          <w:marTop w:val="0"/>
          <w:marBottom w:val="0"/>
          <w:divBdr>
            <w:top w:val="none" w:sz="0" w:space="0" w:color="auto"/>
            <w:left w:val="none" w:sz="0" w:space="0" w:color="auto"/>
            <w:bottom w:val="none" w:sz="0" w:space="0" w:color="auto"/>
            <w:right w:val="none" w:sz="0" w:space="0" w:color="auto"/>
          </w:divBdr>
        </w:div>
        <w:div w:id="710804441">
          <w:marLeft w:val="0"/>
          <w:marRight w:val="0"/>
          <w:marTop w:val="0"/>
          <w:marBottom w:val="0"/>
          <w:divBdr>
            <w:top w:val="none" w:sz="0" w:space="0" w:color="auto"/>
            <w:left w:val="none" w:sz="0" w:space="0" w:color="auto"/>
            <w:bottom w:val="none" w:sz="0" w:space="0" w:color="auto"/>
            <w:right w:val="none" w:sz="0" w:space="0" w:color="auto"/>
          </w:divBdr>
          <w:divsChild>
            <w:div w:id="1435781506">
              <w:marLeft w:val="0"/>
              <w:marRight w:val="0"/>
              <w:marTop w:val="0"/>
              <w:marBottom w:val="0"/>
              <w:divBdr>
                <w:top w:val="none" w:sz="0" w:space="0" w:color="auto"/>
                <w:left w:val="none" w:sz="0" w:space="0" w:color="auto"/>
                <w:bottom w:val="none" w:sz="0" w:space="0" w:color="auto"/>
                <w:right w:val="none" w:sz="0" w:space="0" w:color="auto"/>
              </w:divBdr>
            </w:div>
          </w:divsChild>
        </w:div>
        <w:div w:id="711806160">
          <w:marLeft w:val="0"/>
          <w:marRight w:val="0"/>
          <w:marTop w:val="0"/>
          <w:marBottom w:val="0"/>
          <w:divBdr>
            <w:top w:val="none" w:sz="0" w:space="0" w:color="auto"/>
            <w:left w:val="none" w:sz="0" w:space="0" w:color="auto"/>
            <w:bottom w:val="none" w:sz="0" w:space="0" w:color="auto"/>
            <w:right w:val="none" w:sz="0" w:space="0" w:color="auto"/>
          </w:divBdr>
          <w:divsChild>
            <w:div w:id="950163016">
              <w:marLeft w:val="0"/>
              <w:marRight w:val="0"/>
              <w:marTop w:val="0"/>
              <w:marBottom w:val="0"/>
              <w:divBdr>
                <w:top w:val="none" w:sz="0" w:space="0" w:color="auto"/>
                <w:left w:val="none" w:sz="0" w:space="0" w:color="auto"/>
                <w:bottom w:val="none" w:sz="0" w:space="0" w:color="auto"/>
                <w:right w:val="none" w:sz="0" w:space="0" w:color="auto"/>
              </w:divBdr>
            </w:div>
          </w:divsChild>
        </w:div>
        <w:div w:id="711810890">
          <w:marLeft w:val="570"/>
          <w:marRight w:val="0"/>
          <w:marTop w:val="0"/>
          <w:marBottom w:val="0"/>
          <w:divBdr>
            <w:top w:val="none" w:sz="0" w:space="0" w:color="auto"/>
            <w:left w:val="none" w:sz="0" w:space="0" w:color="auto"/>
            <w:bottom w:val="none" w:sz="0" w:space="0" w:color="auto"/>
            <w:right w:val="none" w:sz="0" w:space="0" w:color="auto"/>
          </w:divBdr>
        </w:div>
        <w:div w:id="714424018">
          <w:marLeft w:val="0"/>
          <w:marRight w:val="0"/>
          <w:marTop w:val="0"/>
          <w:marBottom w:val="0"/>
          <w:divBdr>
            <w:top w:val="none" w:sz="0" w:space="0" w:color="auto"/>
            <w:left w:val="none" w:sz="0" w:space="0" w:color="auto"/>
            <w:bottom w:val="none" w:sz="0" w:space="0" w:color="auto"/>
            <w:right w:val="none" w:sz="0" w:space="0" w:color="auto"/>
          </w:divBdr>
          <w:divsChild>
            <w:div w:id="1545604885">
              <w:marLeft w:val="0"/>
              <w:marRight w:val="0"/>
              <w:marTop w:val="0"/>
              <w:marBottom w:val="0"/>
              <w:divBdr>
                <w:top w:val="none" w:sz="0" w:space="0" w:color="auto"/>
                <w:left w:val="none" w:sz="0" w:space="0" w:color="auto"/>
                <w:bottom w:val="none" w:sz="0" w:space="0" w:color="auto"/>
                <w:right w:val="none" w:sz="0" w:space="0" w:color="auto"/>
              </w:divBdr>
            </w:div>
          </w:divsChild>
        </w:div>
        <w:div w:id="715277336">
          <w:marLeft w:val="0"/>
          <w:marRight w:val="0"/>
          <w:marTop w:val="0"/>
          <w:marBottom w:val="0"/>
          <w:divBdr>
            <w:top w:val="none" w:sz="0" w:space="0" w:color="auto"/>
            <w:left w:val="none" w:sz="0" w:space="0" w:color="auto"/>
            <w:bottom w:val="none" w:sz="0" w:space="0" w:color="auto"/>
            <w:right w:val="none" w:sz="0" w:space="0" w:color="auto"/>
          </w:divBdr>
          <w:divsChild>
            <w:div w:id="1706910017">
              <w:marLeft w:val="0"/>
              <w:marRight w:val="0"/>
              <w:marTop w:val="0"/>
              <w:marBottom w:val="0"/>
              <w:divBdr>
                <w:top w:val="none" w:sz="0" w:space="0" w:color="auto"/>
                <w:left w:val="none" w:sz="0" w:space="0" w:color="auto"/>
                <w:bottom w:val="none" w:sz="0" w:space="0" w:color="auto"/>
                <w:right w:val="none" w:sz="0" w:space="0" w:color="auto"/>
              </w:divBdr>
            </w:div>
          </w:divsChild>
        </w:div>
        <w:div w:id="716858442">
          <w:marLeft w:val="0"/>
          <w:marRight w:val="0"/>
          <w:marTop w:val="0"/>
          <w:marBottom w:val="0"/>
          <w:divBdr>
            <w:top w:val="none" w:sz="0" w:space="0" w:color="auto"/>
            <w:left w:val="none" w:sz="0" w:space="0" w:color="auto"/>
            <w:bottom w:val="none" w:sz="0" w:space="0" w:color="auto"/>
            <w:right w:val="none" w:sz="0" w:space="0" w:color="auto"/>
          </w:divBdr>
          <w:divsChild>
            <w:div w:id="669061736">
              <w:marLeft w:val="0"/>
              <w:marRight w:val="0"/>
              <w:marTop w:val="0"/>
              <w:marBottom w:val="0"/>
              <w:divBdr>
                <w:top w:val="none" w:sz="0" w:space="0" w:color="auto"/>
                <w:left w:val="none" w:sz="0" w:space="0" w:color="auto"/>
                <w:bottom w:val="none" w:sz="0" w:space="0" w:color="auto"/>
                <w:right w:val="none" w:sz="0" w:space="0" w:color="auto"/>
              </w:divBdr>
            </w:div>
          </w:divsChild>
        </w:div>
        <w:div w:id="717163878">
          <w:marLeft w:val="570"/>
          <w:marRight w:val="0"/>
          <w:marTop w:val="0"/>
          <w:marBottom w:val="0"/>
          <w:divBdr>
            <w:top w:val="none" w:sz="0" w:space="0" w:color="auto"/>
            <w:left w:val="none" w:sz="0" w:space="0" w:color="auto"/>
            <w:bottom w:val="none" w:sz="0" w:space="0" w:color="auto"/>
            <w:right w:val="none" w:sz="0" w:space="0" w:color="auto"/>
          </w:divBdr>
        </w:div>
        <w:div w:id="719399055">
          <w:marLeft w:val="0"/>
          <w:marRight w:val="0"/>
          <w:marTop w:val="0"/>
          <w:marBottom w:val="0"/>
          <w:divBdr>
            <w:top w:val="none" w:sz="0" w:space="0" w:color="auto"/>
            <w:left w:val="none" w:sz="0" w:space="0" w:color="auto"/>
            <w:bottom w:val="none" w:sz="0" w:space="0" w:color="auto"/>
            <w:right w:val="none" w:sz="0" w:space="0" w:color="auto"/>
          </w:divBdr>
          <w:divsChild>
            <w:div w:id="343214909">
              <w:marLeft w:val="0"/>
              <w:marRight w:val="0"/>
              <w:marTop w:val="0"/>
              <w:marBottom w:val="0"/>
              <w:divBdr>
                <w:top w:val="none" w:sz="0" w:space="0" w:color="auto"/>
                <w:left w:val="none" w:sz="0" w:space="0" w:color="auto"/>
                <w:bottom w:val="none" w:sz="0" w:space="0" w:color="auto"/>
                <w:right w:val="none" w:sz="0" w:space="0" w:color="auto"/>
              </w:divBdr>
            </w:div>
          </w:divsChild>
        </w:div>
        <w:div w:id="719399210">
          <w:marLeft w:val="570"/>
          <w:marRight w:val="0"/>
          <w:marTop w:val="0"/>
          <w:marBottom w:val="0"/>
          <w:divBdr>
            <w:top w:val="none" w:sz="0" w:space="0" w:color="auto"/>
            <w:left w:val="none" w:sz="0" w:space="0" w:color="auto"/>
            <w:bottom w:val="none" w:sz="0" w:space="0" w:color="auto"/>
            <w:right w:val="none" w:sz="0" w:space="0" w:color="auto"/>
          </w:divBdr>
        </w:div>
        <w:div w:id="719405659">
          <w:marLeft w:val="570"/>
          <w:marRight w:val="0"/>
          <w:marTop w:val="0"/>
          <w:marBottom w:val="0"/>
          <w:divBdr>
            <w:top w:val="none" w:sz="0" w:space="0" w:color="auto"/>
            <w:left w:val="none" w:sz="0" w:space="0" w:color="auto"/>
            <w:bottom w:val="none" w:sz="0" w:space="0" w:color="auto"/>
            <w:right w:val="none" w:sz="0" w:space="0" w:color="auto"/>
          </w:divBdr>
        </w:div>
        <w:div w:id="720976668">
          <w:marLeft w:val="0"/>
          <w:marRight w:val="0"/>
          <w:marTop w:val="0"/>
          <w:marBottom w:val="0"/>
          <w:divBdr>
            <w:top w:val="none" w:sz="0" w:space="0" w:color="auto"/>
            <w:left w:val="none" w:sz="0" w:space="0" w:color="auto"/>
            <w:bottom w:val="none" w:sz="0" w:space="0" w:color="auto"/>
            <w:right w:val="none" w:sz="0" w:space="0" w:color="auto"/>
          </w:divBdr>
          <w:divsChild>
            <w:div w:id="1281763068">
              <w:marLeft w:val="0"/>
              <w:marRight w:val="0"/>
              <w:marTop w:val="0"/>
              <w:marBottom w:val="0"/>
              <w:divBdr>
                <w:top w:val="none" w:sz="0" w:space="0" w:color="auto"/>
                <w:left w:val="none" w:sz="0" w:space="0" w:color="auto"/>
                <w:bottom w:val="none" w:sz="0" w:space="0" w:color="auto"/>
                <w:right w:val="none" w:sz="0" w:space="0" w:color="auto"/>
              </w:divBdr>
            </w:div>
          </w:divsChild>
        </w:div>
        <w:div w:id="722296291">
          <w:marLeft w:val="0"/>
          <w:marRight w:val="0"/>
          <w:marTop w:val="0"/>
          <w:marBottom w:val="0"/>
          <w:divBdr>
            <w:top w:val="none" w:sz="0" w:space="0" w:color="auto"/>
            <w:left w:val="none" w:sz="0" w:space="0" w:color="auto"/>
            <w:bottom w:val="none" w:sz="0" w:space="0" w:color="auto"/>
            <w:right w:val="none" w:sz="0" w:space="0" w:color="auto"/>
          </w:divBdr>
          <w:divsChild>
            <w:div w:id="1185048598">
              <w:marLeft w:val="0"/>
              <w:marRight w:val="0"/>
              <w:marTop w:val="0"/>
              <w:marBottom w:val="0"/>
              <w:divBdr>
                <w:top w:val="none" w:sz="0" w:space="0" w:color="auto"/>
                <w:left w:val="none" w:sz="0" w:space="0" w:color="auto"/>
                <w:bottom w:val="none" w:sz="0" w:space="0" w:color="auto"/>
                <w:right w:val="none" w:sz="0" w:space="0" w:color="auto"/>
              </w:divBdr>
            </w:div>
          </w:divsChild>
        </w:div>
        <w:div w:id="723674905">
          <w:marLeft w:val="0"/>
          <w:marRight w:val="0"/>
          <w:marTop w:val="0"/>
          <w:marBottom w:val="0"/>
          <w:divBdr>
            <w:top w:val="none" w:sz="0" w:space="0" w:color="auto"/>
            <w:left w:val="none" w:sz="0" w:space="0" w:color="auto"/>
            <w:bottom w:val="none" w:sz="0" w:space="0" w:color="auto"/>
            <w:right w:val="none" w:sz="0" w:space="0" w:color="auto"/>
          </w:divBdr>
          <w:divsChild>
            <w:div w:id="295456508">
              <w:marLeft w:val="0"/>
              <w:marRight w:val="0"/>
              <w:marTop w:val="0"/>
              <w:marBottom w:val="0"/>
              <w:divBdr>
                <w:top w:val="none" w:sz="0" w:space="0" w:color="auto"/>
                <w:left w:val="none" w:sz="0" w:space="0" w:color="auto"/>
                <w:bottom w:val="none" w:sz="0" w:space="0" w:color="auto"/>
                <w:right w:val="none" w:sz="0" w:space="0" w:color="auto"/>
              </w:divBdr>
            </w:div>
          </w:divsChild>
        </w:div>
        <w:div w:id="724257992">
          <w:marLeft w:val="570"/>
          <w:marRight w:val="0"/>
          <w:marTop w:val="0"/>
          <w:marBottom w:val="0"/>
          <w:divBdr>
            <w:top w:val="none" w:sz="0" w:space="0" w:color="auto"/>
            <w:left w:val="none" w:sz="0" w:space="0" w:color="auto"/>
            <w:bottom w:val="none" w:sz="0" w:space="0" w:color="auto"/>
            <w:right w:val="none" w:sz="0" w:space="0" w:color="auto"/>
          </w:divBdr>
        </w:div>
        <w:div w:id="724910403">
          <w:marLeft w:val="570"/>
          <w:marRight w:val="0"/>
          <w:marTop w:val="0"/>
          <w:marBottom w:val="0"/>
          <w:divBdr>
            <w:top w:val="none" w:sz="0" w:space="0" w:color="auto"/>
            <w:left w:val="none" w:sz="0" w:space="0" w:color="auto"/>
            <w:bottom w:val="none" w:sz="0" w:space="0" w:color="auto"/>
            <w:right w:val="none" w:sz="0" w:space="0" w:color="auto"/>
          </w:divBdr>
        </w:div>
        <w:div w:id="726536044">
          <w:marLeft w:val="0"/>
          <w:marRight w:val="0"/>
          <w:marTop w:val="0"/>
          <w:marBottom w:val="0"/>
          <w:divBdr>
            <w:top w:val="none" w:sz="0" w:space="0" w:color="auto"/>
            <w:left w:val="none" w:sz="0" w:space="0" w:color="auto"/>
            <w:bottom w:val="none" w:sz="0" w:space="0" w:color="auto"/>
            <w:right w:val="none" w:sz="0" w:space="0" w:color="auto"/>
          </w:divBdr>
          <w:divsChild>
            <w:div w:id="527762366">
              <w:marLeft w:val="0"/>
              <w:marRight w:val="0"/>
              <w:marTop w:val="0"/>
              <w:marBottom w:val="0"/>
              <w:divBdr>
                <w:top w:val="none" w:sz="0" w:space="0" w:color="auto"/>
                <w:left w:val="none" w:sz="0" w:space="0" w:color="auto"/>
                <w:bottom w:val="none" w:sz="0" w:space="0" w:color="auto"/>
                <w:right w:val="none" w:sz="0" w:space="0" w:color="auto"/>
              </w:divBdr>
            </w:div>
          </w:divsChild>
        </w:div>
        <w:div w:id="730812097">
          <w:marLeft w:val="570"/>
          <w:marRight w:val="0"/>
          <w:marTop w:val="0"/>
          <w:marBottom w:val="0"/>
          <w:divBdr>
            <w:top w:val="none" w:sz="0" w:space="0" w:color="auto"/>
            <w:left w:val="none" w:sz="0" w:space="0" w:color="auto"/>
            <w:bottom w:val="none" w:sz="0" w:space="0" w:color="auto"/>
            <w:right w:val="none" w:sz="0" w:space="0" w:color="auto"/>
          </w:divBdr>
        </w:div>
        <w:div w:id="732199856">
          <w:marLeft w:val="0"/>
          <w:marRight w:val="0"/>
          <w:marTop w:val="0"/>
          <w:marBottom w:val="0"/>
          <w:divBdr>
            <w:top w:val="none" w:sz="0" w:space="0" w:color="auto"/>
            <w:left w:val="none" w:sz="0" w:space="0" w:color="auto"/>
            <w:bottom w:val="none" w:sz="0" w:space="0" w:color="auto"/>
            <w:right w:val="none" w:sz="0" w:space="0" w:color="auto"/>
          </w:divBdr>
          <w:divsChild>
            <w:div w:id="437483670">
              <w:marLeft w:val="0"/>
              <w:marRight w:val="0"/>
              <w:marTop w:val="0"/>
              <w:marBottom w:val="0"/>
              <w:divBdr>
                <w:top w:val="none" w:sz="0" w:space="0" w:color="auto"/>
                <w:left w:val="none" w:sz="0" w:space="0" w:color="auto"/>
                <w:bottom w:val="none" w:sz="0" w:space="0" w:color="auto"/>
                <w:right w:val="none" w:sz="0" w:space="0" w:color="auto"/>
              </w:divBdr>
            </w:div>
          </w:divsChild>
        </w:div>
        <w:div w:id="736709747">
          <w:marLeft w:val="0"/>
          <w:marRight w:val="0"/>
          <w:marTop w:val="0"/>
          <w:marBottom w:val="0"/>
          <w:divBdr>
            <w:top w:val="none" w:sz="0" w:space="0" w:color="auto"/>
            <w:left w:val="none" w:sz="0" w:space="0" w:color="auto"/>
            <w:bottom w:val="none" w:sz="0" w:space="0" w:color="auto"/>
            <w:right w:val="none" w:sz="0" w:space="0" w:color="auto"/>
          </w:divBdr>
          <w:divsChild>
            <w:div w:id="2135557929">
              <w:marLeft w:val="0"/>
              <w:marRight w:val="0"/>
              <w:marTop w:val="0"/>
              <w:marBottom w:val="0"/>
              <w:divBdr>
                <w:top w:val="none" w:sz="0" w:space="0" w:color="auto"/>
                <w:left w:val="none" w:sz="0" w:space="0" w:color="auto"/>
                <w:bottom w:val="none" w:sz="0" w:space="0" w:color="auto"/>
                <w:right w:val="none" w:sz="0" w:space="0" w:color="auto"/>
              </w:divBdr>
            </w:div>
          </w:divsChild>
        </w:div>
        <w:div w:id="737943038">
          <w:marLeft w:val="0"/>
          <w:marRight w:val="0"/>
          <w:marTop w:val="0"/>
          <w:marBottom w:val="0"/>
          <w:divBdr>
            <w:top w:val="none" w:sz="0" w:space="0" w:color="auto"/>
            <w:left w:val="none" w:sz="0" w:space="0" w:color="auto"/>
            <w:bottom w:val="none" w:sz="0" w:space="0" w:color="auto"/>
            <w:right w:val="none" w:sz="0" w:space="0" w:color="auto"/>
          </w:divBdr>
          <w:divsChild>
            <w:div w:id="618880054">
              <w:marLeft w:val="0"/>
              <w:marRight w:val="0"/>
              <w:marTop w:val="0"/>
              <w:marBottom w:val="0"/>
              <w:divBdr>
                <w:top w:val="none" w:sz="0" w:space="0" w:color="auto"/>
                <w:left w:val="none" w:sz="0" w:space="0" w:color="auto"/>
                <w:bottom w:val="none" w:sz="0" w:space="0" w:color="auto"/>
                <w:right w:val="none" w:sz="0" w:space="0" w:color="auto"/>
              </w:divBdr>
            </w:div>
          </w:divsChild>
        </w:div>
        <w:div w:id="738016895">
          <w:marLeft w:val="570"/>
          <w:marRight w:val="0"/>
          <w:marTop w:val="0"/>
          <w:marBottom w:val="0"/>
          <w:divBdr>
            <w:top w:val="none" w:sz="0" w:space="0" w:color="auto"/>
            <w:left w:val="none" w:sz="0" w:space="0" w:color="auto"/>
            <w:bottom w:val="none" w:sz="0" w:space="0" w:color="auto"/>
            <w:right w:val="none" w:sz="0" w:space="0" w:color="auto"/>
          </w:divBdr>
        </w:div>
        <w:div w:id="740640360">
          <w:marLeft w:val="570"/>
          <w:marRight w:val="0"/>
          <w:marTop w:val="0"/>
          <w:marBottom w:val="0"/>
          <w:divBdr>
            <w:top w:val="none" w:sz="0" w:space="0" w:color="auto"/>
            <w:left w:val="none" w:sz="0" w:space="0" w:color="auto"/>
            <w:bottom w:val="none" w:sz="0" w:space="0" w:color="auto"/>
            <w:right w:val="none" w:sz="0" w:space="0" w:color="auto"/>
          </w:divBdr>
        </w:div>
        <w:div w:id="743449715">
          <w:marLeft w:val="570"/>
          <w:marRight w:val="0"/>
          <w:marTop w:val="0"/>
          <w:marBottom w:val="0"/>
          <w:divBdr>
            <w:top w:val="none" w:sz="0" w:space="0" w:color="auto"/>
            <w:left w:val="none" w:sz="0" w:space="0" w:color="auto"/>
            <w:bottom w:val="none" w:sz="0" w:space="0" w:color="auto"/>
            <w:right w:val="none" w:sz="0" w:space="0" w:color="auto"/>
          </w:divBdr>
        </w:div>
        <w:div w:id="744108754">
          <w:marLeft w:val="0"/>
          <w:marRight w:val="0"/>
          <w:marTop w:val="0"/>
          <w:marBottom w:val="0"/>
          <w:divBdr>
            <w:top w:val="none" w:sz="0" w:space="0" w:color="auto"/>
            <w:left w:val="none" w:sz="0" w:space="0" w:color="auto"/>
            <w:bottom w:val="none" w:sz="0" w:space="0" w:color="auto"/>
            <w:right w:val="none" w:sz="0" w:space="0" w:color="auto"/>
          </w:divBdr>
          <w:divsChild>
            <w:div w:id="1400901871">
              <w:marLeft w:val="0"/>
              <w:marRight w:val="0"/>
              <w:marTop w:val="0"/>
              <w:marBottom w:val="0"/>
              <w:divBdr>
                <w:top w:val="none" w:sz="0" w:space="0" w:color="auto"/>
                <w:left w:val="none" w:sz="0" w:space="0" w:color="auto"/>
                <w:bottom w:val="none" w:sz="0" w:space="0" w:color="auto"/>
                <w:right w:val="none" w:sz="0" w:space="0" w:color="auto"/>
              </w:divBdr>
            </w:div>
          </w:divsChild>
        </w:div>
        <w:div w:id="744498386">
          <w:marLeft w:val="0"/>
          <w:marRight w:val="0"/>
          <w:marTop w:val="0"/>
          <w:marBottom w:val="0"/>
          <w:divBdr>
            <w:top w:val="none" w:sz="0" w:space="0" w:color="auto"/>
            <w:left w:val="none" w:sz="0" w:space="0" w:color="auto"/>
            <w:bottom w:val="none" w:sz="0" w:space="0" w:color="auto"/>
            <w:right w:val="none" w:sz="0" w:space="0" w:color="auto"/>
          </w:divBdr>
          <w:divsChild>
            <w:div w:id="621574964">
              <w:marLeft w:val="0"/>
              <w:marRight w:val="0"/>
              <w:marTop w:val="0"/>
              <w:marBottom w:val="0"/>
              <w:divBdr>
                <w:top w:val="none" w:sz="0" w:space="0" w:color="auto"/>
                <w:left w:val="none" w:sz="0" w:space="0" w:color="auto"/>
                <w:bottom w:val="none" w:sz="0" w:space="0" w:color="auto"/>
                <w:right w:val="none" w:sz="0" w:space="0" w:color="auto"/>
              </w:divBdr>
            </w:div>
          </w:divsChild>
        </w:div>
        <w:div w:id="747919270">
          <w:marLeft w:val="570"/>
          <w:marRight w:val="0"/>
          <w:marTop w:val="0"/>
          <w:marBottom w:val="0"/>
          <w:divBdr>
            <w:top w:val="none" w:sz="0" w:space="0" w:color="auto"/>
            <w:left w:val="none" w:sz="0" w:space="0" w:color="auto"/>
            <w:bottom w:val="none" w:sz="0" w:space="0" w:color="auto"/>
            <w:right w:val="none" w:sz="0" w:space="0" w:color="auto"/>
          </w:divBdr>
        </w:div>
        <w:div w:id="750393833">
          <w:marLeft w:val="570"/>
          <w:marRight w:val="0"/>
          <w:marTop w:val="0"/>
          <w:marBottom w:val="0"/>
          <w:divBdr>
            <w:top w:val="none" w:sz="0" w:space="0" w:color="auto"/>
            <w:left w:val="none" w:sz="0" w:space="0" w:color="auto"/>
            <w:bottom w:val="none" w:sz="0" w:space="0" w:color="auto"/>
            <w:right w:val="none" w:sz="0" w:space="0" w:color="auto"/>
          </w:divBdr>
        </w:div>
        <w:div w:id="751975620">
          <w:marLeft w:val="570"/>
          <w:marRight w:val="0"/>
          <w:marTop w:val="0"/>
          <w:marBottom w:val="0"/>
          <w:divBdr>
            <w:top w:val="none" w:sz="0" w:space="0" w:color="auto"/>
            <w:left w:val="none" w:sz="0" w:space="0" w:color="auto"/>
            <w:bottom w:val="none" w:sz="0" w:space="0" w:color="auto"/>
            <w:right w:val="none" w:sz="0" w:space="0" w:color="auto"/>
          </w:divBdr>
        </w:div>
        <w:div w:id="752237387">
          <w:marLeft w:val="0"/>
          <w:marRight w:val="0"/>
          <w:marTop w:val="0"/>
          <w:marBottom w:val="0"/>
          <w:divBdr>
            <w:top w:val="none" w:sz="0" w:space="0" w:color="auto"/>
            <w:left w:val="none" w:sz="0" w:space="0" w:color="auto"/>
            <w:bottom w:val="none" w:sz="0" w:space="0" w:color="auto"/>
            <w:right w:val="none" w:sz="0" w:space="0" w:color="auto"/>
          </w:divBdr>
          <w:divsChild>
            <w:div w:id="1574126187">
              <w:marLeft w:val="0"/>
              <w:marRight w:val="0"/>
              <w:marTop w:val="0"/>
              <w:marBottom w:val="0"/>
              <w:divBdr>
                <w:top w:val="none" w:sz="0" w:space="0" w:color="auto"/>
                <w:left w:val="none" w:sz="0" w:space="0" w:color="auto"/>
                <w:bottom w:val="none" w:sz="0" w:space="0" w:color="auto"/>
                <w:right w:val="none" w:sz="0" w:space="0" w:color="auto"/>
              </w:divBdr>
            </w:div>
          </w:divsChild>
        </w:div>
        <w:div w:id="752438852">
          <w:marLeft w:val="570"/>
          <w:marRight w:val="0"/>
          <w:marTop w:val="0"/>
          <w:marBottom w:val="0"/>
          <w:divBdr>
            <w:top w:val="none" w:sz="0" w:space="0" w:color="auto"/>
            <w:left w:val="none" w:sz="0" w:space="0" w:color="auto"/>
            <w:bottom w:val="none" w:sz="0" w:space="0" w:color="auto"/>
            <w:right w:val="none" w:sz="0" w:space="0" w:color="auto"/>
          </w:divBdr>
        </w:div>
        <w:div w:id="755981198">
          <w:marLeft w:val="0"/>
          <w:marRight w:val="0"/>
          <w:marTop w:val="0"/>
          <w:marBottom w:val="0"/>
          <w:divBdr>
            <w:top w:val="none" w:sz="0" w:space="0" w:color="auto"/>
            <w:left w:val="none" w:sz="0" w:space="0" w:color="auto"/>
            <w:bottom w:val="none" w:sz="0" w:space="0" w:color="auto"/>
            <w:right w:val="none" w:sz="0" w:space="0" w:color="auto"/>
          </w:divBdr>
          <w:divsChild>
            <w:div w:id="1769543990">
              <w:marLeft w:val="0"/>
              <w:marRight w:val="0"/>
              <w:marTop w:val="0"/>
              <w:marBottom w:val="0"/>
              <w:divBdr>
                <w:top w:val="none" w:sz="0" w:space="0" w:color="auto"/>
                <w:left w:val="none" w:sz="0" w:space="0" w:color="auto"/>
                <w:bottom w:val="none" w:sz="0" w:space="0" w:color="auto"/>
                <w:right w:val="none" w:sz="0" w:space="0" w:color="auto"/>
              </w:divBdr>
            </w:div>
          </w:divsChild>
        </w:div>
        <w:div w:id="756172152">
          <w:marLeft w:val="570"/>
          <w:marRight w:val="0"/>
          <w:marTop w:val="0"/>
          <w:marBottom w:val="0"/>
          <w:divBdr>
            <w:top w:val="none" w:sz="0" w:space="0" w:color="auto"/>
            <w:left w:val="none" w:sz="0" w:space="0" w:color="auto"/>
            <w:bottom w:val="none" w:sz="0" w:space="0" w:color="auto"/>
            <w:right w:val="none" w:sz="0" w:space="0" w:color="auto"/>
          </w:divBdr>
        </w:div>
        <w:div w:id="758335913">
          <w:marLeft w:val="0"/>
          <w:marRight w:val="0"/>
          <w:marTop w:val="0"/>
          <w:marBottom w:val="0"/>
          <w:divBdr>
            <w:top w:val="none" w:sz="0" w:space="0" w:color="auto"/>
            <w:left w:val="none" w:sz="0" w:space="0" w:color="auto"/>
            <w:bottom w:val="none" w:sz="0" w:space="0" w:color="auto"/>
            <w:right w:val="none" w:sz="0" w:space="0" w:color="auto"/>
          </w:divBdr>
          <w:divsChild>
            <w:div w:id="2030140199">
              <w:marLeft w:val="0"/>
              <w:marRight w:val="0"/>
              <w:marTop w:val="0"/>
              <w:marBottom w:val="0"/>
              <w:divBdr>
                <w:top w:val="none" w:sz="0" w:space="0" w:color="auto"/>
                <w:left w:val="none" w:sz="0" w:space="0" w:color="auto"/>
                <w:bottom w:val="none" w:sz="0" w:space="0" w:color="auto"/>
                <w:right w:val="none" w:sz="0" w:space="0" w:color="auto"/>
              </w:divBdr>
            </w:div>
          </w:divsChild>
        </w:div>
        <w:div w:id="759177071">
          <w:marLeft w:val="0"/>
          <w:marRight w:val="0"/>
          <w:marTop w:val="0"/>
          <w:marBottom w:val="0"/>
          <w:divBdr>
            <w:top w:val="none" w:sz="0" w:space="0" w:color="auto"/>
            <w:left w:val="none" w:sz="0" w:space="0" w:color="auto"/>
            <w:bottom w:val="none" w:sz="0" w:space="0" w:color="auto"/>
            <w:right w:val="none" w:sz="0" w:space="0" w:color="auto"/>
          </w:divBdr>
          <w:divsChild>
            <w:div w:id="1124616915">
              <w:marLeft w:val="0"/>
              <w:marRight w:val="0"/>
              <w:marTop w:val="0"/>
              <w:marBottom w:val="0"/>
              <w:divBdr>
                <w:top w:val="none" w:sz="0" w:space="0" w:color="auto"/>
                <w:left w:val="none" w:sz="0" w:space="0" w:color="auto"/>
                <w:bottom w:val="none" w:sz="0" w:space="0" w:color="auto"/>
                <w:right w:val="none" w:sz="0" w:space="0" w:color="auto"/>
              </w:divBdr>
            </w:div>
          </w:divsChild>
        </w:div>
        <w:div w:id="759646451">
          <w:marLeft w:val="570"/>
          <w:marRight w:val="0"/>
          <w:marTop w:val="0"/>
          <w:marBottom w:val="0"/>
          <w:divBdr>
            <w:top w:val="none" w:sz="0" w:space="0" w:color="auto"/>
            <w:left w:val="none" w:sz="0" w:space="0" w:color="auto"/>
            <w:bottom w:val="none" w:sz="0" w:space="0" w:color="auto"/>
            <w:right w:val="none" w:sz="0" w:space="0" w:color="auto"/>
          </w:divBdr>
        </w:div>
        <w:div w:id="762991718">
          <w:marLeft w:val="0"/>
          <w:marRight w:val="0"/>
          <w:marTop w:val="0"/>
          <w:marBottom w:val="0"/>
          <w:divBdr>
            <w:top w:val="none" w:sz="0" w:space="0" w:color="auto"/>
            <w:left w:val="none" w:sz="0" w:space="0" w:color="auto"/>
            <w:bottom w:val="none" w:sz="0" w:space="0" w:color="auto"/>
            <w:right w:val="none" w:sz="0" w:space="0" w:color="auto"/>
          </w:divBdr>
          <w:divsChild>
            <w:div w:id="1967664316">
              <w:marLeft w:val="0"/>
              <w:marRight w:val="0"/>
              <w:marTop w:val="0"/>
              <w:marBottom w:val="0"/>
              <w:divBdr>
                <w:top w:val="none" w:sz="0" w:space="0" w:color="auto"/>
                <w:left w:val="none" w:sz="0" w:space="0" w:color="auto"/>
                <w:bottom w:val="none" w:sz="0" w:space="0" w:color="auto"/>
                <w:right w:val="none" w:sz="0" w:space="0" w:color="auto"/>
              </w:divBdr>
            </w:div>
          </w:divsChild>
        </w:div>
        <w:div w:id="763184469">
          <w:marLeft w:val="570"/>
          <w:marRight w:val="0"/>
          <w:marTop w:val="0"/>
          <w:marBottom w:val="0"/>
          <w:divBdr>
            <w:top w:val="none" w:sz="0" w:space="0" w:color="auto"/>
            <w:left w:val="none" w:sz="0" w:space="0" w:color="auto"/>
            <w:bottom w:val="none" w:sz="0" w:space="0" w:color="auto"/>
            <w:right w:val="none" w:sz="0" w:space="0" w:color="auto"/>
          </w:divBdr>
        </w:div>
        <w:div w:id="764612704">
          <w:marLeft w:val="570"/>
          <w:marRight w:val="0"/>
          <w:marTop w:val="0"/>
          <w:marBottom w:val="0"/>
          <w:divBdr>
            <w:top w:val="none" w:sz="0" w:space="0" w:color="auto"/>
            <w:left w:val="none" w:sz="0" w:space="0" w:color="auto"/>
            <w:bottom w:val="none" w:sz="0" w:space="0" w:color="auto"/>
            <w:right w:val="none" w:sz="0" w:space="0" w:color="auto"/>
          </w:divBdr>
        </w:div>
        <w:div w:id="765154458">
          <w:marLeft w:val="0"/>
          <w:marRight w:val="0"/>
          <w:marTop w:val="0"/>
          <w:marBottom w:val="0"/>
          <w:divBdr>
            <w:top w:val="none" w:sz="0" w:space="0" w:color="auto"/>
            <w:left w:val="none" w:sz="0" w:space="0" w:color="auto"/>
            <w:bottom w:val="none" w:sz="0" w:space="0" w:color="auto"/>
            <w:right w:val="none" w:sz="0" w:space="0" w:color="auto"/>
          </w:divBdr>
          <w:divsChild>
            <w:div w:id="1574506358">
              <w:marLeft w:val="0"/>
              <w:marRight w:val="0"/>
              <w:marTop w:val="0"/>
              <w:marBottom w:val="0"/>
              <w:divBdr>
                <w:top w:val="none" w:sz="0" w:space="0" w:color="auto"/>
                <w:left w:val="none" w:sz="0" w:space="0" w:color="auto"/>
                <w:bottom w:val="none" w:sz="0" w:space="0" w:color="auto"/>
                <w:right w:val="none" w:sz="0" w:space="0" w:color="auto"/>
              </w:divBdr>
            </w:div>
          </w:divsChild>
        </w:div>
        <w:div w:id="767654968">
          <w:marLeft w:val="570"/>
          <w:marRight w:val="0"/>
          <w:marTop w:val="0"/>
          <w:marBottom w:val="0"/>
          <w:divBdr>
            <w:top w:val="none" w:sz="0" w:space="0" w:color="auto"/>
            <w:left w:val="none" w:sz="0" w:space="0" w:color="auto"/>
            <w:bottom w:val="none" w:sz="0" w:space="0" w:color="auto"/>
            <w:right w:val="none" w:sz="0" w:space="0" w:color="auto"/>
          </w:divBdr>
        </w:div>
        <w:div w:id="768089727">
          <w:marLeft w:val="0"/>
          <w:marRight w:val="0"/>
          <w:marTop w:val="0"/>
          <w:marBottom w:val="0"/>
          <w:divBdr>
            <w:top w:val="none" w:sz="0" w:space="0" w:color="auto"/>
            <w:left w:val="none" w:sz="0" w:space="0" w:color="auto"/>
            <w:bottom w:val="none" w:sz="0" w:space="0" w:color="auto"/>
            <w:right w:val="none" w:sz="0" w:space="0" w:color="auto"/>
          </w:divBdr>
          <w:divsChild>
            <w:div w:id="459765085">
              <w:marLeft w:val="0"/>
              <w:marRight w:val="0"/>
              <w:marTop w:val="0"/>
              <w:marBottom w:val="0"/>
              <w:divBdr>
                <w:top w:val="none" w:sz="0" w:space="0" w:color="auto"/>
                <w:left w:val="none" w:sz="0" w:space="0" w:color="auto"/>
                <w:bottom w:val="none" w:sz="0" w:space="0" w:color="auto"/>
                <w:right w:val="none" w:sz="0" w:space="0" w:color="auto"/>
              </w:divBdr>
            </w:div>
          </w:divsChild>
        </w:div>
        <w:div w:id="768889488">
          <w:marLeft w:val="0"/>
          <w:marRight w:val="0"/>
          <w:marTop w:val="0"/>
          <w:marBottom w:val="0"/>
          <w:divBdr>
            <w:top w:val="none" w:sz="0" w:space="0" w:color="auto"/>
            <w:left w:val="none" w:sz="0" w:space="0" w:color="auto"/>
            <w:bottom w:val="none" w:sz="0" w:space="0" w:color="auto"/>
            <w:right w:val="none" w:sz="0" w:space="0" w:color="auto"/>
          </w:divBdr>
          <w:divsChild>
            <w:div w:id="933703821">
              <w:marLeft w:val="0"/>
              <w:marRight w:val="0"/>
              <w:marTop w:val="0"/>
              <w:marBottom w:val="0"/>
              <w:divBdr>
                <w:top w:val="none" w:sz="0" w:space="0" w:color="auto"/>
                <w:left w:val="none" w:sz="0" w:space="0" w:color="auto"/>
                <w:bottom w:val="none" w:sz="0" w:space="0" w:color="auto"/>
                <w:right w:val="none" w:sz="0" w:space="0" w:color="auto"/>
              </w:divBdr>
            </w:div>
          </w:divsChild>
        </w:div>
        <w:div w:id="769353052">
          <w:marLeft w:val="0"/>
          <w:marRight w:val="0"/>
          <w:marTop w:val="0"/>
          <w:marBottom w:val="0"/>
          <w:divBdr>
            <w:top w:val="none" w:sz="0" w:space="0" w:color="auto"/>
            <w:left w:val="none" w:sz="0" w:space="0" w:color="auto"/>
            <w:bottom w:val="none" w:sz="0" w:space="0" w:color="auto"/>
            <w:right w:val="none" w:sz="0" w:space="0" w:color="auto"/>
          </w:divBdr>
          <w:divsChild>
            <w:div w:id="936718868">
              <w:marLeft w:val="0"/>
              <w:marRight w:val="0"/>
              <w:marTop w:val="0"/>
              <w:marBottom w:val="0"/>
              <w:divBdr>
                <w:top w:val="none" w:sz="0" w:space="0" w:color="auto"/>
                <w:left w:val="none" w:sz="0" w:space="0" w:color="auto"/>
                <w:bottom w:val="none" w:sz="0" w:space="0" w:color="auto"/>
                <w:right w:val="none" w:sz="0" w:space="0" w:color="auto"/>
              </w:divBdr>
            </w:div>
          </w:divsChild>
        </w:div>
        <w:div w:id="769475081">
          <w:marLeft w:val="0"/>
          <w:marRight w:val="0"/>
          <w:marTop w:val="0"/>
          <w:marBottom w:val="0"/>
          <w:divBdr>
            <w:top w:val="none" w:sz="0" w:space="0" w:color="auto"/>
            <w:left w:val="none" w:sz="0" w:space="0" w:color="auto"/>
            <w:bottom w:val="none" w:sz="0" w:space="0" w:color="auto"/>
            <w:right w:val="none" w:sz="0" w:space="0" w:color="auto"/>
          </w:divBdr>
          <w:divsChild>
            <w:div w:id="521744809">
              <w:marLeft w:val="0"/>
              <w:marRight w:val="0"/>
              <w:marTop w:val="0"/>
              <w:marBottom w:val="0"/>
              <w:divBdr>
                <w:top w:val="none" w:sz="0" w:space="0" w:color="auto"/>
                <w:left w:val="none" w:sz="0" w:space="0" w:color="auto"/>
                <w:bottom w:val="none" w:sz="0" w:space="0" w:color="auto"/>
                <w:right w:val="none" w:sz="0" w:space="0" w:color="auto"/>
              </w:divBdr>
            </w:div>
          </w:divsChild>
        </w:div>
        <w:div w:id="779108830">
          <w:marLeft w:val="0"/>
          <w:marRight w:val="0"/>
          <w:marTop w:val="0"/>
          <w:marBottom w:val="0"/>
          <w:divBdr>
            <w:top w:val="none" w:sz="0" w:space="0" w:color="auto"/>
            <w:left w:val="none" w:sz="0" w:space="0" w:color="auto"/>
            <w:bottom w:val="none" w:sz="0" w:space="0" w:color="auto"/>
            <w:right w:val="none" w:sz="0" w:space="0" w:color="auto"/>
          </w:divBdr>
          <w:divsChild>
            <w:div w:id="1546790796">
              <w:marLeft w:val="0"/>
              <w:marRight w:val="0"/>
              <w:marTop w:val="0"/>
              <w:marBottom w:val="0"/>
              <w:divBdr>
                <w:top w:val="none" w:sz="0" w:space="0" w:color="auto"/>
                <w:left w:val="none" w:sz="0" w:space="0" w:color="auto"/>
                <w:bottom w:val="none" w:sz="0" w:space="0" w:color="auto"/>
                <w:right w:val="none" w:sz="0" w:space="0" w:color="auto"/>
              </w:divBdr>
            </w:div>
          </w:divsChild>
        </w:div>
        <w:div w:id="780030433">
          <w:marLeft w:val="570"/>
          <w:marRight w:val="0"/>
          <w:marTop w:val="0"/>
          <w:marBottom w:val="0"/>
          <w:divBdr>
            <w:top w:val="none" w:sz="0" w:space="0" w:color="auto"/>
            <w:left w:val="none" w:sz="0" w:space="0" w:color="auto"/>
            <w:bottom w:val="none" w:sz="0" w:space="0" w:color="auto"/>
            <w:right w:val="none" w:sz="0" w:space="0" w:color="auto"/>
          </w:divBdr>
        </w:div>
        <w:div w:id="782842596">
          <w:marLeft w:val="570"/>
          <w:marRight w:val="0"/>
          <w:marTop w:val="0"/>
          <w:marBottom w:val="0"/>
          <w:divBdr>
            <w:top w:val="none" w:sz="0" w:space="0" w:color="auto"/>
            <w:left w:val="none" w:sz="0" w:space="0" w:color="auto"/>
            <w:bottom w:val="none" w:sz="0" w:space="0" w:color="auto"/>
            <w:right w:val="none" w:sz="0" w:space="0" w:color="auto"/>
          </w:divBdr>
        </w:div>
        <w:div w:id="783693809">
          <w:marLeft w:val="0"/>
          <w:marRight w:val="0"/>
          <w:marTop w:val="0"/>
          <w:marBottom w:val="0"/>
          <w:divBdr>
            <w:top w:val="none" w:sz="0" w:space="0" w:color="auto"/>
            <w:left w:val="none" w:sz="0" w:space="0" w:color="auto"/>
            <w:bottom w:val="none" w:sz="0" w:space="0" w:color="auto"/>
            <w:right w:val="none" w:sz="0" w:space="0" w:color="auto"/>
          </w:divBdr>
          <w:divsChild>
            <w:div w:id="300312941">
              <w:marLeft w:val="0"/>
              <w:marRight w:val="0"/>
              <w:marTop w:val="0"/>
              <w:marBottom w:val="0"/>
              <w:divBdr>
                <w:top w:val="none" w:sz="0" w:space="0" w:color="auto"/>
                <w:left w:val="none" w:sz="0" w:space="0" w:color="auto"/>
                <w:bottom w:val="none" w:sz="0" w:space="0" w:color="auto"/>
                <w:right w:val="none" w:sz="0" w:space="0" w:color="auto"/>
              </w:divBdr>
            </w:div>
          </w:divsChild>
        </w:div>
        <w:div w:id="788160968">
          <w:marLeft w:val="570"/>
          <w:marRight w:val="0"/>
          <w:marTop w:val="0"/>
          <w:marBottom w:val="0"/>
          <w:divBdr>
            <w:top w:val="none" w:sz="0" w:space="0" w:color="auto"/>
            <w:left w:val="none" w:sz="0" w:space="0" w:color="auto"/>
            <w:bottom w:val="none" w:sz="0" w:space="0" w:color="auto"/>
            <w:right w:val="none" w:sz="0" w:space="0" w:color="auto"/>
          </w:divBdr>
        </w:div>
        <w:div w:id="792092401">
          <w:marLeft w:val="0"/>
          <w:marRight w:val="0"/>
          <w:marTop w:val="0"/>
          <w:marBottom w:val="0"/>
          <w:divBdr>
            <w:top w:val="none" w:sz="0" w:space="0" w:color="auto"/>
            <w:left w:val="none" w:sz="0" w:space="0" w:color="auto"/>
            <w:bottom w:val="none" w:sz="0" w:space="0" w:color="auto"/>
            <w:right w:val="none" w:sz="0" w:space="0" w:color="auto"/>
          </w:divBdr>
          <w:divsChild>
            <w:div w:id="119302139">
              <w:marLeft w:val="0"/>
              <w:marRight w:val="0"/>
              <w:marTop w:val="0"/>
              <w:marBottom w:val="0"/>
              <w:divBdr>
                <w:top w:val="none" w:sz="0" w:space="0" w:color="auto"/>
                <w:left w:val="none" w:sz="0" w:space="0" w:color="auto"/>
                <w:bottom w:val="none" w:sz="0" w:space="0" w:color="auto"/>
                <w:right w:val="none" w:sz="0" w:space="0" w:color="auto"/>
              </w:divBdr>
            </w:div>
          </w:divsChild>
        </w:div>
        <w:div w:id="793250609">
          <w:marLeft w:val="570"/>
          <w:marRight w:val="0"/>
          <w:marTop w:val="0"/>
          <w:marBottom w:val="0"/>
          <w:divBdr>
            <w:top w:val="none" w:sz="0" w:space="0" w:color="auto"/>
            <w:left w:val="none" w:sz="0" w:space="0" w:color="auto"/>
            <w:bottom w:val="none" w:sz="0" w:space="0" w:color="auto"/>
            <w:right w:val="none" w:sz="0" w:space="0" w:color="auto"/>
          </w:divBdr>
        </w:div>
        <w:div w:id="793597987">
          <w:marLeft w:val="0"/>
          <w:marRight w:val="0"/>
          <w:marTop w:val="0"/>
          <w:marBottom w:val="0"/>
          <w:divBdr>
            <w:top w:val="none" w:sz="0" w:space="0" w:color="auto"/>
            <w:left w:val="none" w:sz="0" w:space="0" w:color="auto"/>
            <w:bottom w:val="none" w:sz="0" w:space="0" w:color="auto"/>
            <w:right w:val="none" w:sz="0" w:space="0" w:color="auto"/>
          </w:divBdr>
          <w:divsChild>
            <w:div w:id="1821845134">
              <w:marLeft w:val="0"/>
              <w:marRight w:val="0"/>
              <w:marTop w:val="0"/>
              <w:marBottom w:val="0"/>
              <w:divBdr>
                <w:top w:val="none" w:sz="0" w:space="0" w:color="auto"/>
                <w:left w:val="none" w:sz="0" w:space="0" w:color="auto"/>
                <w:bottom w:val="none" w:sz="0" w:space="0" w:color="auto"/>
                <w:right w:val="none" w:sz="0" w:space="0" w:color="auto"/>
              </w:divBdr>
            </w:div>
          </w:divsChild>
        </w:div>
        <w:div w:id="795298859">
          <w:marLeft w:val="0"/>
          <w:marRight w:val="0"/>
          <w:marTop w:val="0"/>
          <w:marBottom w:val="0"/>
          <w:divBdr>
            <w:top w:val="none" w:sz="0" w:space="0" w:color="auto"/>
            <w:left w:val="none" w:sz="0" w:space="0" w:color="auto"/>
            <w:bottom w:val="none" w:sz="0" w:space="0" w:color="auto"/>
            <w:right w:val="none" w:sz="0" w:space="0" w:color="auto"/>
          </w:divBdr>
          <w:divsChild>
            <w:div w:id="206140125">
              <w:marLeft w:val="0"/>
              <w:marRight w:val="0"/>
              <w:marTop w:val="0"/>
              <w:marBottom w:val="0"/>
              <w:divBdr>
                <w:top w:val="none" w:sz="0" w:space="0" w:color="auto"/>
                <w:left w:val="none" w:sz="0" w:space="0" w:color="auto"/>
                <w:bottom w:val="none" w:sz="0" w:space="0" w:color="auto"/>
                <w:right w:val="none" w:sz="0" w:space="0" w:color="auto"/>
              </w:divBdr>
            </w:div>
          </w:divsChild>
        </w:div>
        <w:div w:id="795831401">
          <w:marLeft w:val="570"/>
          <w:marRight w:val="0"/>
          <w:marTop w:val="0"/>
          <w:marBottom w:val="0"/>
          <w:divBdr>
            <w:top w:val="none" w:sz="0" w:space="0" w:color="auto"/>
            <w:left w:val="none" w:sz="0" w:space="0" w:color="auto"/>
            <w:bottom w:val="none" w:sz="0" w:space="0" w:color="auto"/>
            <w:right w:val="none" w:sz="0" w:space="0" w:color="auto"/>
          </w:divBdr>
        </w:div>
        <w:div w:id="798884454">
          <w:marLeft w:val="570"/>
          <w:marRight w:val="0"/>
          <w:marTop w:val="0"/>
          <w:marBottom w:val="0"/>
          <w:divBdr>
            <w:top w:val="none" w:sz="0" w:space="0" w:color="auto"/>
            <w:left w:val="none" w:sz="0" w:space="0" w:color="auto"/>
            <w:bottom w:val="none" w:sz="0" w:space="0" w:color="auto"/>
            <w:right w:val="none" w:sz="0" w:space="0" w:color="auto"/>
          </w:divBdr>
        </w:div>
        <w:div w:id="803499370">
          <w:marLeft w:val="0"/>
          <w:marRight w:val="0"/>
          <w:marTop w:val="0"/>
          <w:marBottom w:val="0"/>
          <w:divBdr>
            <w:top w:val="none" w:sz="0" w:space="0" w:color="auto"/>
            <w:left w:val="none" w:sz="0" w:space="0" w:color="auto"/>
            <w:bottom w:val="none" w:sz="0" w:space="0" w:color="auto"/>
            <w:right w:val="none" w:sz="0" w:space="0" w:color="auto"/>
          </w:divBdr>
          <w:divsChild>
            <w:div w:id="1039090100">
              <w:marLeft w:val="0"/>
              <w:marRight w:val="0"/>
              <w:marTop w:val="0"/>
              <w:marBottom w:val="0"/>
              <w:divBdr>
                <w:top w:val="none" w:sz="0" w:space="0" w:color="auto"/>
                <w:left w:val="none" w:sz="0" w:space="0" w:color="auto"/>
                <w:bottom w:val="none" w:sz="0" w:space="0" w:color="auto"/>
                <w:right w:val="none" w:sz="0" w:space="0" w:color="auto"/>
              </w:divBdr>
            </w:div>
          </w:divsChild>
        </w:div>
        <w:div w:id="809634153">
          <w:marLeft w:val="0"/>
          <w:marRight w:val="0"/>
          <w:marTop w:val="0"/>
          <w:marBottom w:val="0"/>
          <w:divBdr>
            <w:top w:val="none" w:sz="0" w:space="0" w:color="auto"/>
            <w:left w:val="none" w:sz="0" w:space="0" w:color="auto"/>
            <w:bottom w:val="none" w:sz="0" w:space="0" w:color="auto"/>
            <w:right w:val="none" w:sz="0" w:space="0" w:color="auto"/>
          </w:divBdr>
          <w:divsChild>
            <w:div w:id="1954557186">
              <w:marLeft w:val="0"/>
              <w:marRight w:val="0"/>
              <w:marTop w:val="0"/>
              <w:marBottom w:val="0"/>
              <w:divBdr>
                <w:top w:val="none" w:sz="0" w:space="0" w:color="auto"/>
                <w:left w:val="none" w:sz="0" w:space="0" w:color="auto"/>
                <w:bottom w:val="none" w:sz="0" w:space="0" w:color="auto"/>
                <w:right w:val="none" w:sz="0" w:space="0" w:color="auto"/>
              </w:divBdr>
            </w:div>
          </w:divsChild>
        </w:div>
        <w:div w:id="810244961">
          <w:marLeft w:val="0"/>
          <w:marRight w:val="0"/>
          <w:marTop w:val="0"/>
          <w:marBottom w:val="0"/>
          <w:divBdr>
            <w:top w:val="none" w:sz="0" w:space="0" w:color="auto"/>
            <w:left w:val="none" w:sz="0" w:space="0" w:color="auto"/>
            <w:bottom w:val="none" w:sz="0" w:space="0" w:color="auto"/>
            <w:right w:val="none" w:sz="0" w:space="0" w:color="auto"/>
          </w:divBdr>
          <w:divsChild>
            <w:div w:id="1135752033">
              <w:marLeft w:val="0"/>
              <w:marRight w:val="0"/>
              <w:marTop w:val="0"/>
              <w:marBottom w:val="0"/>
              <w:divBdr>
                <w:top w:val="none" w:sz="0" w:space="0" w:color="auto"/>
                <w:left w:val="none" w:sz="0" w:space="0" w:color="auto"/>
                <w:bottom w:val="none" w:sz="0" w:space="0" w:color="auto"/>
                <w:right w:val="none" w:sz="0" w:space="0" w:color="auto"/>
              </w:divBdr>
            </w:div>
          </w:divsChild>
        </w:div>
        <w:div w:id="810295813">
          <w:marLeft w:val="570"/>
          <w:marRight w:val="0"/>
          <w:marTop w:val="0"/>
          <w:marBottom w:val="0"/>
          <w:divBdr>
            <w:top w:val="none" w:sz="0" w:space="0" w:color="auto"/>
            <w:left w:val="none" w:sz="0" w:space="0" w:color="auto"/>
            <w:bottom w:val="none" w:sz="0" w:space="0" w:color="auto"/>
            <w:right w:val="none" w:sz="0" w:space="0" w:color="auto"/>
          </w:divBdr>
        </w:div>
        <w:div w:id="814832765">
          <w:marLeft w:val="0"/>
          <w:marRight w:val="0"/>
          <w:marTop w:val="0"/>
          <w:marBottom w:val="0"/>
          <w:divBdr>
            <w:top w:val="none" w:sz="0" w:space="0" w:color="auto"/>
            <w:left w:val="none" w:sz="0" w:space="0" w:color="auto"/>
            <w:bottom w:val="none" w:sz="0" w:space="0" w:color="auto"/>
            <w:right w:val="none" w:sz="0" w:space="0" w:color="auto"/>
          </w:divBdr>
          <w:divsChild>
            <w:div w:id="564294115">
              <w:marLeft w:val="0"/>
              <w:marRight w:val="0"/>
              <w:marTop w:val="0"/>
              <w:marBottom w:val="0"/>
              <w:divBdr>
                <w:top w:val="none" w:sz="0" w:space="0" w:color="auto"/>
                <w:left w:val="none" w:sz="0" w:space="0" w:color="auto"/>
                <w:bottom w:val="none" w:sz="0" w:space="0" w:color="auto"/>
                <w:right w:val="none" w:sz="0" w:space="0" w:color="auto"/>
              </w:divBdr>
            </w:div>
          </w:divsChild>
        </w:div>
        <w:div w:id="815414041">
          <w:marLeft w:val="0"/>
          <w:marRight w:val="0"/>
          <w:marTop w:val="0"/>
          <w:marBottom w:val="0"/>
          <w:divBdr>
            <w:top w:val="none" w:sz="0" w:space="0" w:color="auto"/>
            <w:left w:val="none" w:sz="0" w:space="0" w:color="auto"/>
            <w:bottom w:val="none" w:sz="0" w:space="0" w:color="auto"/>
            <w:right w:val="none" w:sz="0" w:space="0" w:color="auto"/>
          </w:divBdr>
          <w:divsChild>
            <w:div w:id="873811294">
              <w:marLeft w:val="0"/>
              <w:marRight w:val="0"/>
              <w:marTop w:val="0"/>
              <w:marBottom w:val="0"/>
              <w:divBdr>
                <w:top w:val="none" w:sz="0" w:space="0" w:color="auto"/>
                <w:left w:val="none" w:sz="0" w:space="0" w:color="auto"/>
                <w:bottom w:val="none" w:sz="0" w:space="0" w:color="auto"/>
                <w:right w:val="none" w:sz="0" w:space="0" w:color="auto"/>
              </w:divBdr>
            </w:div>
          </w:divsChild>
        </w:div>
        <w:div w:id="816146861">
          <w:marLeft w:val="0"/>
          <w:marRight w:val="0"/>
          <w:marTop w:val="0"/>
          <w:marBottom w:val="0"/>
          <w:divBdr>
            <w:top w:val="none" w:sz="0" w:space="0" w:color="auto"/>
            <w:left w:val="none" w:sz="0" w:space="0" w:color="auto"/>
            <w:bottom w:val="none" w:sz="0" w:space="0" w:color="auto"/>
            <w:right w:val="none" w:sz="0" w:space="0" w:color="auto"/>
          </w:divBdr>
          <w:divsChild>
            <w:div w:id="2099128974">
              <w:marLeft w:val="0"/>
              <w:marRight w:val="0"/>
              <w:marTop w:val="0"/>
              <w:marBottom w:val="0"/>
              <w:divBdr>
                <w:top w:val="none" w:sz="0" w:space="0" w:color="auto"/>
                <w:left w:val="none" w:sz="0" w:space="0" w:color="auto"/>
                <w:bottom w:val="none" w:sz="0" w:space="0" w:color="auto"/>
                <w:right w:val="none" w:sz="0" w:space="0" w:color="auto"/>
              </w:divBdr>
            </w:div>
          </w:divsChild>
        </w:div>
        <w:div w:id="816533942">
          <w:marLeft w:val="0"/>
          <w:marRight w:val="0"/>
          <w:marTop w:val="0"/>
          <w:marBottom w:val="0"/>
          <w:divBdr>
            <w:top w:val="none" w:sz="0" w:space="0" w:color="auto"/>
            <w:left w:val="none" w:sz="0" w:space="0" w:color="auto"/>
            <w:bottom w:val="none" w:sz="0" w:space="0" w:color="auto"/>
            <w:right w:val="none" w:sz="0" w:space="0" w:color="auto"/>
          </w:divBdr>
          <w:divsChild>
            <w:div w:id="67727733">
              <w:marLeft w:val="0"/>
              <w:marRight w:val="0"/>
              <w:marTop w:val="0"/>
              <w:marBottom w:val="0"/>
              <w:divBdr>
                <w:top w:val="none" w:sz="0" w:space="0" w:color="auto"/>
                <w:left w:val="none" w:sz="0" w:space="0" w:color="auto"/>
                <w:bottom w:val="none" w:sz="0" w:space="0" w:color="auto"/>
                <w:right w:val="none" w:sz="0" w:space="0" w:color="auto"/>
              </w:divBdr>
            </w:div>
          </w:divsChild>
        </w:div>
        <w:div w:id="819537816">
          <w:marLeft w:val="570"/>
          <w:marRight w:val="0"/>
          <w:marTop w:val="0"/>
          <w:marBottom w:val="0"/>
          <w:divBdr>
            <w:top w:val="none" w:sz="0" w:space="0" w:color="auto"/>
            <w:left w:val="none" w:sz="0" w:space="0" w:color="auto"/>
            <w:bottom w:val="none" w:sz="0" w:space="0" w:color="auto"/>
            <w:right w:val="none" w:sz="0" w:space="0" w:color="auto"/>
          </w:divBdr>
        </w:div>
        <w:div w:id="820536968">
          <w:marLeft w:val="0"/>
          <w:marRight w:val="0"/>
          <w:marTop w:val="0"/>
          <w:marBottom w:val="0"/>
          <w:divBdr>
            <w:top w:val="none" w:sz="0" w:space="0" w:color="auto"/>
            <w:left w:val="none" w:sz="0" w:space="0" w:color="auto"/>
            <w:bottom w:val="none" w:sz="0" w:space="0" w:color="auto"/>
            <w:right w:val="none" w:sz="0" w:space="0" w:color="auto"/>
          </w:divBdr>
          <w:divsChild>
            <w:div w:id="405500260">
              <w:marLeft w:val="0"/>
              <w:marRight w:val="0"/>
              <w:marTop w:val="0"/>
              <w:marBottom w:val="0"/>
              <w:divBdr>
                <w:top w:val="none" w:sz="0" w:space="0" w:color="auto"/>
                <w:left w:val="none" w:sz="0" w:space="0" w:color="auto"/>
                <w:bottom w:val="none" w:sz="0" w:space="0" w:color="auto"/>
                <w:right w:val="none" w:sz="0" w:space="0" w:color="auto"/>
              </w:divBdr>
            </w:div>
          </w:divsChild>
        </w:div>
        <w:div w:id="822431809">
          <w:marLeft w:val="570"/>
          <w:marRight w:val="0"/>
          <w:marTop w:val="0"/>
          <w:marBottom w:val="0"/>
          <w:divBdr>
            <w:top w:val="none" w:sz="0" w:space="0" w:color="auto"/>
            <w:left w:val="none" w:sz="0" w:space="0" w:color="auto"/>
            <w:bottom w:val="none" w:sz="0" w:space="0" w:color="auto"/>
            <w:right w:val="none" w:sz="0" w:space="0" w:color="auto"/>
          </w:divBdr>
        </w:div>
        <w:div w:id="827208800">
          <w:marLeft w:val="570"/>
          <w:marRight w:val="0"/>
          <w:marTop w:val="0"/>
          <w:marBottom w:val="0"/>
          <w:divBdr>
            <w:top w:val="none" w:sz="0" w:space="0" w:color="auto"/>
            <w:left w:val="none" w:sz="0" w:space="0" w:color="auto"/>
            <w:bottom w:val="none" w:sz="0" w:space="0" w:color="auto"/>
            <w:right w:val="none" w:sz="0" w:space="0" w:color="auto"/>
          </w:divBdr>
        </w:div>
        <w:div w:id="828328917">
          <w:marLeft w:val="0"/>
          <w:marRight w:val="0"/>
          <w:marTop w:val="0"/>
          <w:marBottom w:val="0"/>
          <w:divBdr>
            <w:top w:val="none" w:sz="0" w:space="0" w:color="auto"/>
            <w:left w:val="none" w:sz="0" w:space="0" w:color="auto"/>
            <w:bottom w:val="none" w:sz="0" w:space="0" w:color="auto"/>
            <w:right w:val="none" w:sz="0" w:space="0" w:color="auto"/>
          </w:divBdr>
          <w:divsChild>
            <w:div w:id="822308836">
              <w:marLeft w:val="0"/>
              <w:marRight w:val="0"/>
              <w:marTop w:val="0"/>
              <w:marBottom w:val="0"/>
              <w:divBdr>
                <w:top w:val="none" w:sz="0" w:space="0" w:color="auto"/>
                <w:left w:val="none" w:sz="0" w:space="0" w:color="auto"/>
                <w:bottom w:val="none" w:sz="0" w:space="0" w:color="auto"/>
                <w:right w:val="none" w:sz="0" w:space="0" w:color="auto"/>
              </w:divBdr>
            </w:div>
          </w:divsChild>
        </w:div>
        <w:div w:id="829518672">
          <w:marLeft w:val="0"/>
          <w:marRight w:val="0"/>
          <w:marTop w:val="0"/>
          <w:marBottom w:val="0"/>
          <w:divBdr>
            <w:top w:val="none" w:sz="0" w:space="0" w:color="auto"/>
            <w:left w:val="none" w:sz="0" w:space="0" w:color="auto"/>
            <w:bottom w:val="none" w:sz="0" w:space="0" w:color="auto"/>
            <w:right w:val="none" w:sz="0" w:space="0" w:color="auto"/>
          </w:divBdr>
          <w:divsChild>
            <w:div w:id="585461292">
              <w:marLeft w:val="0"/>
              <w:marRight w:val="0"/>
              <w:marTop w:val="0"/>
              <w:marBottom w:val="0"/>
              <w:divBdr>
                <w:top w:val="none" w:sz="0" w:space="0" w:color="auto"/>
                <w:left w:val="none" w:sz="0" w:space="0" w:color="auto"/>
                <w:bottom w:val="none" w:sz="0" w:space="0" w:color="auto"/>
                <w:right w:val="none" w:sz="0" w:space="0" w:color="auto"/>
              </w:divBdr>
            </w:div>
          </w:divsChild>
        </w:div>
        <w:div w:id="830097839">
          <w:marLeft w:val="0"/>
          <w:marRight w:val="0"/>
          <w:marTop w:val="0"/>
          <w:marBottom w:val="0"/>
          <w:divBdr>
            <w:top w:val="none" w:sz="0" w:space="0" w:color="auto"/>
            <w:left w:val="none" w:sz="0" w:space="0" w:color="auto"/>
            <w:bottom w:val="none" w:sz="0" w:space="0" w:color="auto"/>
            <w:right w:val="none" w:sz="0" w:space="0" w:color="auto"/>
          </w:divBdr>
          <w:divsChild>
            <w:div w:id="325671540">
              <w:marLeft w:val="0"/>
              <w:marRight w:val="0"/>
              <w:marTop w:val="0"/>
              <w:marBottom w:val="0"/>
              <w:divBdr>
                <w:top w:val="none" w:sz="0" w:space="0" w:color="auto"/>
                <w:left w:val="none" w:sz="0" w:space="0" w:color="auto"/>
                <w:bottom w:val="none" w:sz="0" w:space="0" w:color="auto"/>
                <w:right w:val="none" w:sz="0" w:space="0" w:color="auto"/>
              </w:divBdr>
            </w:div>
          </w:divsChild>
        </w:div>
        <w:div w:id="830370436">
          <w:marLeft w:val="570"/>
          <w:marRight w:val="0"/>
          <w:marTop w:val="0"/>
          <w:marBottom w:val="0"/>
          <w:divBdr>
            <w:top w:val="none" w:sz="0" w:space="0" w:color="auto"/>
            <w:left w:val="none" w:sz="0" w:space="0" w:color="auto"/>
            <w:bottom w:val="none" w:sz="0" w:space="0" w:color="auto"/>
            <w:right w:val="none" w:sz="0" w:space="0" w:color="auto"/>
          </w:divBdr>
        </w:div>
        <w:div w:id="831524738">
          <w:marLeft w:val="570"/>
          <w:marRight w:val="0"/>
          <w:marTop w:val="0"/>
          <w:marBottom w:val="0"/>
          <w:divBdr>
            <w:top w:val="none" w:sz="0" w:space="0" w:color="auto"/>
            <w:left w:val="none" w:sz="0" w:space="0" w:color="auto"/>
            <w:bottom w:val="none" w:sz="0" w:space="0" w:color="auto"/>
            <w:right w:val="none" w:sz="0" w:space="0" w:color="auto"/>
          </w:divBdr>
        </w:div>
        <w:div w:id="842747477">
          <w:marLeft w:val="0"/>
          <w:marRight w:val="0"/>
          <w:marTop w:val="0"/>
          <w:marBottom w:val="0"/>
          <w:divBdr>
            <w:top w:val="none" w:sz="0" w:space="0" w:color="auto"/>
            <w:left w:val="none" w:sz="0" w:space="0" w:color="auto"/>
            <w:bottom w:val="none" w:sz="0" w:space="0" w:color="auto"/>
            <w:right w:val="none" w:sz="0" w:space="0" w:color="auto"/>
          </w:divBdr>
          <w:divsChild>
            <w:div w:id="102263273">
              <w:marLeft w:val="0"/>
              <w:marRight w:val="0"/>
              <w:marTop w:val="0"/>
              <w:marBottom w:val="0"/>
              <w:divBdr>
                <w:top w:val="none" w:sz="0" w:space="0" w:color="auto"/>
                <w:left w:val="none" w:sz="0" w:space="0" w:color="auto"/>
                <w:bottom w:val="none" w:sz="0" w:space="0" w:color="auto"/>
                <w:right w:val="none" w:sz="0" w:space="0" w:color="auto"/>
              </w:divBdr>
            </w:div>
          </w:divsChild>
        </w:div>
        <w:div w:id="847213162">
          <w:marLeft w:val="570"/>
          <w:marRight w:val="0"/>
          <w:marTop w:val="0"/>
          <w:marBottom w:val="0"/>
          <w:divBdr>
            <w:top w:val="none" w:sz="0" w:space="0" w:color="auto"/>
            <w:left w:val="none" w:sz="0" w:space="0" w:color="auto"/>
            <w:bottom w:val="none" w:sz="0" w:space="0" w:color="auto"/>
            <w:right w:val="none" w:sz="0" w:space="0" w:color="auto"/>
          </w:divBdr>
        </w:div>
        <w:div w:id="847674282">
          <w:marLeft w:val="0"/>
          <w:marRight w:val="0"/>
          <w:marTop w:val="0"/>
          <w:marBottom w:val="0"/>
          <w:divBdr>
            <w:top w:val="none" w:sz="0" w:space="0" w:color="auto"/>
            <w:left w:val="none" w:sz="0" w:space="0" w:color="auto"/>
            <w:bottom w:val="none" w:sz="0" w:space="0" w:color="auto"/>
            <w:right w:val="none" w:sz="0" w:space="0" w:color="auto"/>
          </w:divBdr>
          <w:divsChild>
            <w:div w:id="982276270">
              <w:marLeft w:val="0"/>
              <w:marRight w:val="0"/>
              <w:marTop w:val="0"/>
              <w:marBottom w:val="0"/>
              <w:divBdr>
                <w:top w:val="none" w:sz="0" w:space="0" w:color="auto"/>
                <w:left w:val="none" w:sz="0" w:space="0" w:color="auto"/>
                <w:bottom w:val="none" w:sz="0" w:space="0" w:color="auto"/>
                <w:right w:val="none" w:sz="0" w:space="0" w:color="auto"/>
              </w:divBdr>
            </w:div>
          </w:divsChild>
        </w:div>
        <w:div w:id="849296433">
          <w:marLeft w:val="0"/>
          <w:marRight w:val="0"/>
          <w:marTop w:val="0"/>
          <w:marBottom w:val="0"/>
          <w:divBdr>
            <w:top w:val="none" w:sz="0" w:space="0" w:color="auto"/>
            <w:left w:val="none" w:sz="0" w:space="0" w:color="auto"/>
            <w:bottom w:val="none" w:sz="0" w:space="0" w:color="auto"/>
            <w:right w:val="none" w:sz="0" w:space="0" w:color="auto"/>
          </w:divBdr>
          <w:divsChild>
            <w:div w:id="398406507">
              <w:marLeft w:val="0"/>
              <w:marRight w:val="0"/>
              <w:marTop w:val="0"/>
              <w:marBottom w:val="0"/>
              <w:divBdr>
                <w:top w:val="none" w:sz="0" w:space="0" w:color="auto"/>
                <w:left w:val="none" w:sz="0" w:space="0" w:color="auto"/>
                <w:bottom w:val="none" w:sz="0" w:space="0" w:color="auto"/>
                <w:right w:val="none" w:sz="0" w:space="0" w:color="auto"/>
              </w:divBdr>
            </w:div>
          </w:divsChild>
        </w:div>
        <w:div w:id="852500279">
          <w:marLeft w:val="570"/>
          <w:marRight w:val="0"/>
          <w:marTop w:val="0"/>
          <w:marBottom w:val="0"/>
          <w:divBdr>
            <w:top w:val="none" w:sz="0" w:space="0" w:color="auto"/>
            <w:left w:val="none" w:sz="0" w:space="0" w:color="auto"/>
            <w:bottom w:val="none" w:sz="0" w:space="0" w:color="auto"/>
            <w:right w:val="none" w:sz="0" w:space="0" w:color="auto"/>
          </w:divBdr>
        </w:div>
        <w:div w:id="853500066">
          <w:marLeft w:val="0"/>
          <w:marRight w:val="0"/>
          <w:marTop w:val="0"/>
          <w:marBottom w:val="0"/>
          <w:divBdr>
            <w:top w:val="none" w:sz="0" w:space="0" w:color="auto"/>
            <w:left w:val="none" w:sz="0" w:space="0" w:color="auto"/>
            <w:bottom w:val="none" w:sz="0" w:space="0" w:color="auto"/>
            <w:right w:val="none" w:sz="0" w:space="0" w:color="auto"/>
          </w:divBdr>
          <w:divsChild>
            <w:div w:id="957906530">
              <w:marLeft w:val="0"/>
              <w:marRight w:val="0"/>
              <w:marTop w:val="0"/>
              <w:marBottom w:val="0"/>
              <w:divBdr>
                <w:top w:val="none" w:sz="0" w:space="0" w:color="auto"/>
                <w:left w:val="none" w:sz="0" w:space="0" w:color="auto"/>
                <w:bottom w:val="none" w:sz="0" w:space="0" w:color="auto"/>
                <w:right w:val="none" w:sz="0" w:space="0" w:color="auto"/>
              </w:divBdr>
            </w:div>
          </w:divsChild>
        </w:div>
        <w:div w:id="854617018">
          <w:marLeft w:val="0"/>
          <w:marRight w:val="0"/>
          <w:marTop w:val="0"/>
          <w:marBottom w:val="0"/>
          <w:divBdr>
            <w:top w:val="none" w:sz="0" w:space="0" w:color="auto"/>
            <w:left w:val="none" w:sz="0" w:space="0" w:color="auto"/>
            <w:bottom w:val="none" w:sz="0" w:space="0" w:color="auto"/>
            <w:right w:val="none" w:sz="0" w:space="0" w:color="auto"/>
          </w:divBdr>
          <w:divsChild>
            <w:div w:id="1231581670">
              <w:marLeft w:val="0"/>
              <w:marRight w:val="0"/>
              <w:marTop w:val="0"/>
              <w:marBottom w:val="0"/>
              <w:divBdr>
                <w:top w:val="none" w:sz="0" w:space="0" w:color="auto"/>
                <w:left w:val="none" w:sz="0" w:space="0" w:color="auto"/>
                <w:bottom w:val="none" w:sz="0" w:space="0" w:color="auto"/>
                <w:right w:val="none" w:sz="0" w:space="0" w:color="auto"/>
              </w:divBdr>
            </w:div>
          </w:divsChild>
        </w:div>
        <w:div w:id="855193467">
          <w:marLeft w:val="570"/>
          <w:marRight w:val="0"/>
          <w:marTop w:val="0"/>
          <w:marBottom w:val="0"/>
          <w:divBdr>
            <w:top w:val="none" w:sz="0" w:space="0" w:color="auto"/>
            <w:left w:val="none" w:sz="0" w:space="0" w:color="auto"/>
            <w:bottom w:val="none" w:sz="0" w:space="0" w:color="auto"/>
            <w:right w:val="none" w:sz="0" w:space="0" w:color="auto"/>
          </w:divBdr>
        </w:div>
        <w:div w:id="857623335">
          <w:marLeft w:val="570"/>
          <w:marRight w:val="0"/>
          <w:marTop w:val="0"/>
          <w:marBottom w:val="0"/>
          <w:divBdr>
            <w:top w:val="none" w:sz="0" w:space="0" w:color="auto"/>
            <w:left w:val="none" w:sz="0" w:space="0" w:color="auto"/>
            <w:bottom w:val="none" w:sz="0" w:space="0" w:color="auto"/>
            <w:right w:val="none" w:sz="0" w:space="0" w:color="auto"/>
          </w:divBdr>
        </w:div>
        <w:div w:id="860708348">
          <w:marLeft w:val="570"/>
          <w:marRight w:val="0"/>
          <w:marTop w:val="0"/>
          <w:marBottom w:val="0"/>
          <w:divBdr>
            <w:top w:val="none" w:sz="0" w:space="0" w:color="auto"/>
            <w:left w:val="none" w:sz="0" w:space="0" w:color="auto"/>
            <w:bottom w:val="none" w:sz="0" w:space="0" w:color="auto"/>
            <w:right w:val="none" w:sz="0" w:space="0" w:color="auto"/>
          </w:divBdr>
        </w:div>
        <w:div w:id="862481447">
          <w:marLeft w:val="570"/>
          <w:marRight w:val="0"/>
          <w:marTop w:val="0"/>
          <w:marBottom w:val="0"/>
          <w:divBdr>
            <w:top w:val="none" w:sz="0" w:space="0" w:color="auto"/>
            <w:left w:val="none" w:sz="0" w:space="0" w:color="auto"/>
            <w:bottom w:val="none" w:sz="0" w:space="0" w:color="auto"/>
            <w:right w:val="none" w:sz="0" w:space="0" w:color="auto"/>
          </w:divBdr>
        </w:div>
        <w:div w:id="862673886">
          <w:marLeft w:val="570"/>
          <w:marRight w:val="0"/>
          <w:marTop w:val="0"/>
          <w:marBottom w:val="0"/>
          <w:divBdr>
            <w:top w:val="none" w:sz="0" w:space="0" w:color="auto"/>
            <w:left w:val="none" w:sz="0" w:space="0" w:color="auto"/>
            <w:bottom w:val="none" w:sz="0" w:space="0" w:color="auto"/>
            <w:right w:val="none" w:sz="0" w:space="0" w:color="auto"/>
          </w:divBdr>
        </w:div>
        <w:div w:id="864291172">
          <w:marLeft w:val="570"/>
          <w:marRight w:val="0"/>
          <w:marTop w:val="0"/>
          <w:marBottom w:val="0"/>
          <w:divBdr>
            <w:top w:val="none" w:sz="0" w:space="0" w:color="auto"/>
            <w:left w:val="none" w:sz="0" w:space="0" w:color="auto"/>
            <w:bottom w:val="none" w:sz="0" w:space="0" w:color="auto"/>
            <w:right w:val="none" w:sz="0" w:space="0" w:color="auto"/>
          </w:divBdr>
        </w:div>
        <w:div w:id="864372123">
          <w:marLeft w:val="570"/>
          <w:marRight w:val="0"/>
          <w:marTop w:val="0"/>
          <w:marBottom w:val="0"/>
          <w:divBdr>
            <w:top w:val="none" w:sz="0" w:space="0" w:color="auto"/>
            <w:left w:val="none" w:sz="0" w:space="0" w:color="auto"/>
            <w:bottom w:val="none" w:sz="0" w:space="0" w:color="auto"/>
            <w:right w:val="none" w:sz="0" w:space="0" w:color="auto"/>
          </w:divBdr>
        </w:div>
        <w:div w:id="866916876">
          <w:marLeft w:val="0"/>
          <w:marRight w:val="0"/>
          <w:marTop w:val="0"/>
          <w:marBottom w:val="0"/>
          <w:divBdr>
            <w:top w:val="none" w:sz="0" w:space="0" w:color="auto"/>
            <w:left w:val="none" w:sz="0" w:space="0" w:color="auto"/>
            <w:bottom w:val="none" w:sz="0" w:space="0" w:color="auto"/>
            <w:right w:val="none" w:sz="0" w:space="0" w:color="auto"/>
          </w:divBdr>
          <w:divsChild>
            <w:div w:id="2080596139">
              <w:marLeft w:val="0"/>
              <w:marRight w:val="0"/>
              <w:marTop w:val="0"/>
              <w:marBottom w:val="0"/>
              <w:divBdr>
                <w:top w:val="none" w:sz="0" w:space="0" w:color="auto"/>
                <w:left w:val="none" w:sz="0" w:space="0" w:color="auto"/>
                <w:bottom w:val="none" w:sz="0" w:space="0" w:color="auto"/>
                <w:right w:val="none" w:sz="0" w:space="0" w:color="auto"/>
              </w:divBdr>
            </w:div>
          </w:divsChild>
        </w:div>
        <w:div w:id="867566951">
          <w:marLeft w:val="570"/>
          <w:marRight w:val="0"/>
          <w:marTop w:val="0"/>
          <w:marBottom w:val="0"/>
          <w:divBdr>
            <w:top w:val="none" w:sz="0" w:space="0" w:color="auto"/>
            <w:left w:val="none" w:sz="0" w:space="0" w:color="auto"/>
            <w:bottom w:val="none" w:sz="0" w:space="0" w:color="auto"/>
            <w:right w:val="none" w:sz="0" w:space="0" w:color="auto"/>
          </w:divBdr>
        </w:div>
        <w:div w:id="868222954">
          <w:marLeft w:val="0"/>
          <w:marRight w:val="0"/>
          <w:marTop w:val="0"/>
          <w:marBottom w:val="0"/>
          <w:divBdr>
            <w:top w:val="none" w:sz="0" w:space="0" w:color="auto"/>
            <w:left w:val="none" w:sz="0" w:space="0" w:color="auto"/>
            <w:bottom w:val="none" w:sz="0" w:space="0" w:color="auto"/>
            <w:right w:val="none" w:sz="0" w:space="0" w:color="auto"/>
          </w:divBdr>
          <w:divsChild>
            <w:div w:id="666442381">
              <w:marLeft w:val="0"/>
              <w:marRight w:val="0"/>
              <w:marTop w:val="0"/>
              <w:marBottom w:val="0"/>
              <w:divBdr>
                <w:top w:val="none" w:sz="0" w:space="0" w:color="auto"/>
                <w:left w:val="none" w:sz="0" w:space="0" w:color="auto"/>
                <w:bottom w:val="none" w:sz="0" w:space="0" w:color="auto"/>
                <w:right w:val="none" w:sz="0" w:space="0" w:color="auto"/>
              </w:divBdr>
            </w:div>
          </w:divsChild>
        </w:div>
        <w:div w:id="870147877">
          <w:marLeft w:val="570"/>
          <w:marRight w:val="0"/>
          <w:marTop w:val="0"/>
          <w:marBottom w:val="0"/>
          <w:divBdr>
            <w:top w:val="none" w:sz="0" w:space="0" w:color="auto"/>
            <w:left w:val="none" w:sz="0" w:space="0" w:color="auto"/>
            <w:bottom w:val="none" w:sz="0" w:space="0" w:color="auto"/>
            <w:right w:val="none" w:sz="0" w:space="0" w:color="auto"/>
          </w:divBdr>
        </w:div>
        <w:div w:id="872155924">
          <w:marLeft w:val="570"/>
          <w:marRight w:val="0"/>
          <w:marTop w:val="0"/>
          <w:marBottom w:val="0"/>
          <w:divBdr>
            <w:top w:val="none" w:sz="0" w:space="0" w:color="auto"/>
            <w:left w:val="none" w:sz="0" w:space="0" w:color="auto"/>
            <w:bottom w:val="none" w:sz="0" w:space="0" w:color="auto"/>
            <w:right w:val="none" w:sz="0" w:space="0" w:color="auto"/>
          </w:divBdr>
        </w:div>
        <w:div w:id="873081701">
          <w:marLeft w:val="570"/>
          <w:marRight w:val="0"/>
          <w:marTop w:val="0"/>
          <w:marBottom w:val="0"/>
          <w:divBdr>
            <w:top w:val="none" w:sz="0" w:space="0" w:color="auto"/>
            <w:left w:val="none" w:sz="0" w:space="0" w:color="auto"/>
            <w:bottom w:val="none" w:sz="0" w:space="0" w:color="auto"/>
            <w:right w:val="none" w:sz="0" w:space="0" w:color="auto"/>
          </w:divBdr>
        </w:div>
        <w:div w:id="873614930">
          <w:marLeft w:val="570"/>
          <w:marRight w:val="0"/>
          <w:marTop w:val="0"/>
          <w:marBottom w:val="0"/>
          <w:divBdr>
            <w:top w:val="none" w:sz="0" w:space="0" w:color="auto"/>
            <w:left w:val="none" w:sz="0" w:space="0" w:color="auto"/>
            <w:bottom w:val="none" w:sz="0" w:space="0" w:color="auto"/>
            <w:right w:val="none" w:sz="0" w:space="0" w:color="auto"/>
          </w:divBdr>
        </w:div>
        <w:div w:id="878668068">
          <w:marLeft w:val="0"/>
          <w:marRight w:val="0"/>
          <w:marTop w:val="0"/>
          <w:marBottom w:val="0"/>
          <w:divBdr>
            <w:top w:val="none" w:sz="0" w:space="0" w:color="auto"/>
            <w:left w:val="none" w:sz="0" w:space="0" w:color="auto"/>
            <w:bottom w:val="none" w:sz="0" w:space="0" w:color="auto"/>
            <w:right w:val="none" w:sz="0" w:space="0" w:color="auto"/>
          </w:divBdr>
          <w:divsChild>
            <w:div w:id="436297289">
              <w:marLeft w:val="0"/>
              <w:marRight w:val="0"/>
              <w:marTop w:val="0"/>
              <w:marBottom w:val="0"/>
              <w:divBdr>
                <w:top w:val="none" w:sz="0" w:space="0" w:color="auto"/>
                <w:left w:val="none" w:sz="0" w:space="0" w:color="auto"/>
                <w:bottom w:val="none" w:sz="0" w:space="0" w:color="auto"/>
                <w:right w:val="none" w:sz="0" w:space="0" w:color="auto"/>
              </w:divBdr>
            </w:div>
          </w:divsChild>
        </w:div>
        <w:div w:id="878710142">
          <w:marLeft w:val="570"/>
          <w:marRight w:val="0"/>
          <w:marTop w:val="0"/>
          <w:marBottom w:val="0"/>
          <w:divBdr>
            <w:top w:val="none" w:sz="0" w:space="0" w:color="auto"/>
            <w:left w:val="none" w:sz="0" w:space="0" w:color="auto"/>
            <w:bottom w:val="none" w:sz="0" w:space="0" w:color="auto"/>
            <w:right w:val="none" w:sz="0" w:space="0" w:color="auto"/>
          </w:divBdr>
        </w:div>
        <w:div w:id="879585853">
          <w:marLeft w:val="0"/>
          <w:marRight w:val="0"/>
          <w:marTop w:val="0"/>
          <w:marBottom w:val="0"/>
          <w:divBdr>
            <w:top w:val="none" w:sz="0" w:space="0" w:color="auto"/>
            <w:left w:val="none" w:sz="0" w:space="0" w:color="auto"/>
            <w:bottom w:val="none" w:sz="0" w:space="0" w:color="auto"/>
            <w:right w:val="none" w:sz="0" w:space="0" w:color="auto"/>
          </w:divBdr>
          <w:divsChild>
            <w:div w:id="1791432947">
              <w:marLeft w:val="0"/>
              <w:marRight w:val="0"/>
              <w:marTop w:val="0"/>
              <w:marBottom w:val="0"/>
              <w:divBdr>
                <w:top w:val="none" w:sz="0" w:space="0" w:color="auto"/>
                <w:left w:val="none" w:sz="0" w:space="0" w:color="auto"/>
                <w:bottom w:val="none" w:sz="0" w:space="0" w:color="auto"/>
                <w:right w:val="none" w:sz="0" w:space="0" w:color="auto"/>
              </w:divBdr>
            </w:div>
          </w:divsChild>
        </w:div>
        <w:div w:id="881668349">
          <w:marLeft w:val="570"/>
          <w:marRight w:val="0"/>
          <w:marTop w:val="0"/>
          <w:marBottom w:val="0"/>
          <w:divBdr>
            <w:top w:val="none" w:sz="0" w:space="0" w:color="auto"/>
            <w:left w:val="none" w:sz="0" w:space="0" w:color="auto"/>
            <w:bottom w:val="none" w:sz="0" w:space="0" w:color="auto"/>
            <w:right w:val="none" w:sz="0" w:space="0" w:color="auto"/>
          </w:divBdr>
        </w:div>
        <w:div w:id="882400448">
          <w:marLeft w:val="0"/>
          <w:marRight w:val="0"/>
          <w:marTop w:val="0"/>
          <w:marBottom w:val="0"/>
          <w:divBdr>
            <w:top w:val="none" w:sz="0" w:space="0" w:color="auto"/>
            <w:left w:val="none" w:sz="0" w:space="0" w:color="auto"/>
            <w:bottom w:val="none" w:sz="0" w:space="0" w:color="auto"/>
            <w:right w:val="none" w:sz="0" w:space="0" w:color="auto"/>
          </w:divBdr>
          <w:divsChild>
            <w:div w:id="1368945697">
              <w:marLeft w:val="0"/>
              <w:marRight w:val="0"/>
              <w:marTop w:val="0"/>
              <w:marBottom w:val="0"/>
              <w:divBdr>
                <w:top w:val="none" w:sz="0" w:space="0" w:color="auto"/>
                <w:left w:val="none" w:sz="0" w:space="0" w:color="auto"/>
                <w:bottom w:val="none" w:sz="0" w:space="0" w:color="auto"/>
                <w:right w:val="none" w:sz="0" w:space="0" w:color="auto"/>
              </w:divBdr>
            </w:div>
          </w:divsChild>
        </w:div>
        <w:div w:id="886526209">
          <w:marLeft w:val="0"/>
          <w:marRight w:val="0"/>
          <w:marTop w:val="0"/>
          <w:marBottom w:val="0"/>
          <w:divBdr>
            <w:top w:val="none" w:sz="0" w:space="0" w:color="auto"/>
            <w:left w:val="none" w:sz="0" w:space="0" w:color="auto"/>
            <w:bottom w:val="none" w:sz="0" w:space="0" w:color="auto"/>
            <w:right w:val="none" w:sz="0" w:space="0" w:color="auto"/>
          </w:divBdr>
          <w:divsChild>
            <w:div w:id="1293706492">
              <w:marLeft w:val="0"/>
              <w:marRight w:val="0"/>
              <w:marTop w:val="0"/>
              <w:marBottom w:val="0"/>
              <w:divBdr>
                <w:top w:val="none" w:sz="0" w:space="0" w:color="auto"/>
                <w:left w:val="none" w:sz="0" w:space="0" w:color="auto"/>
                <w:bottom w:val="none" w:sz="0" w:space="0" w:color="auto"/>
                <w:right w:val="none" w:sz="0" w:space="0" w:color="auto"/>
              </w:divBdr>
            </w:div>
          </w:divsChild>
        </w:div>
        <w:div w:id="886526949">
          <w:marLeft w:val="570"/>
          <w:marRight w:val="0"/>
          <w:marTop w:val="0"/>
          <w:marBottom w:val="0"/>
          <w:divBdr>
            <w:top w:val="none" w:sz="0" w:space="0" w:color="auto"/>
            <w:left w:val="none" w:sz="0" w:space="0" w:color="auto"/>
            <w:bottom w:val="none" w:sz="0" w:space="0" w:color="auto"/>
            <w:right w:val="none" w:sz="0" w:space="0" w:color="auto"/>
          </w:divBdr>
        </w:div>
        <w:div w:id="887112515">
          <w:marLeft w:val="0"/>
          <w:marRight w:val="0"/>
          <w:marTop w:val="0"/>
          <w:marBottom w:val="0"/>
          <w:divBdr>
            <w:top w:val="none" w:sz="0" w:space="0" w:color="auto"/>
            <w:left w:val="none" w:sz="0" w:space="0" w:color="auto"/>
            <w:bottom w:val="none" w:sz="0" w:space="0" w:color="auto"/>
            <w:right w:val="none" w:sz="0" w:space="0" w:color="auto"/>
          </w:divBdr>
          <w:divsChild>
            <w:div w:id="1333869927">
              <w:marLeft w:val="0"/>
              <w:marRight w:val="0"/>
              <w:marTop w:val="0"/>
              <w:marBottom w:val="0"/>
              <w:divBdr>
                <w:top w:val="none" w:sz="0" w:space="0" w:color="auto"/>
                <w:left w:val="none" w:sz="0" w:space="0" w:color="auto"/>
                <w:bottom w:val="none" w:sz="0" w:space="0" w:color="auto"/>
                <w:right w:val="none" w:sz="0" w:space="0" w:color="auto"/>
              </w:divBdr>
            </w:div>
          </w:divsChild>
        </w:div>
        <w:div w:id="892353948">
          <w:marLeft w:val="570"/>
          <w:marRight w:val="0"/>
          <w:marTop w:val="0"/>
          <w:marBottom w:val="0"/>
          <w:divBdr>
            <w:top w:val="none" w:sz="0" w:space="0" w:color="auto"/>
            <w:left w:val="none" w:sz="0" w:space="0" w:color="auto"/>
            <w:bottom w:val="none" w:sz="0" w:space="0" w:color="auto"/>
            <w:right w:val="none" w:sz="0" w:space="0" w:color="auto"/>
          </w:divBdr>
        </w:div>
        <w:div w:id="893079117">
          <w:marLeft w:val="0"/>
          <w:marRight w:val="0"/>
          <w:marTop w:val="0"/>
          <w:marBottom w:val="0"/>
          <w:divBdr>
            <w:top w:val="none" w:sz="0" w:space="0" w:color="auto"/>
            <w:left w:val="none" w:sz="0" w:space="0" w:color="auto"/>
            <w:bottom w:val="none" w:sz="0" w:space="0" w:color="auto"/>
            <w:right w:val="none" w:sz="0" w:space="0" w:color="auto"/>
          </w:divBdr>
          <w:divsChild>
            <w:div w:id="1113015082">
              <w:marLeft w:val="0"/>
              <w:marRight w:val="0"/>
              <w:marTop w:val="0"/>
              <w:marBottom w:val="0"/>
              <w:divBdr>
                <w:top w:val="none" w:sz="0" w:space="0" w:color="auto"/>
                <w:left w:val="none" w:sz="0" w:space="0" w:color="auto"/>
                <w:bottom w:val="none" w:sz="0" w:space="0" w:color="auto"/>
                <w:right w:val="none" w:sz="0" w:space="0" w:color="auto"/>
              </w:divBdr>
            </w:div>
          </w:divsChild>
        </w:div>
        <w:div w:id="895118668">
          <w:marLeft w:val="0"/>
          <w:marRight w:val="0"/>
          <w:marTop w:val="0"/>
          <w:marBottom w:val="0"/>
          <w:divBdr>
            <w:top w:val="none" w:sz="0" w:space="0" w:color="auto"/>
            <w:left w:val="none" w:sz="0" w:space="0" w:color="auto"/>
            <w:bottom w:val="none" w:sz="0" w:space="0" w:color="auto"/>
            <w:right w:val="none" w:sz="0" w:space="0" w:color="auto"/>
          </w:divBdr>
          <w:divsChild>
            <w:div w:id="37357470">
              <w:marLeft w:val="0"/>
              <w:marRight w:val="0"/>
              <w:marTop w:val="0"/>
              <w:marBottom w:val="0"/>
              <w:divBdr>
                <w:top w:val="none" w:sz="0" w:space="0" w:color="auto"/>
                <w:left w:val="none" w:sz="0" w:space="0" w:color="auto"/>
                <w:bottom w:val="none" w:sz="0" w:space="0" w:color="auto"/>
                <w:right w:val="none" w:sz="0" w:space="0" w:color="auto"/>
              </w:divBdr>
            </w:div>
          </w:divsChild>
        </w:div>
        <w:div w:id="895707086">
          <w:marLeft w:val="0"/>
          <w:marRight w:val="0"/>
          <w:marTop w:val="0"/>
          <w:marBottom w:val="0"/>
          <w:divBdr>
            <w:top w:val="none" w:sz="0" w:space="0" w:color="auto"/>
            <w:left w:val="none" w:sz="0" w:space="0" w:color="auto"/>
            <w:bottom w:val="none" w:sz="0" w:space="0" w:color="auto"/>
            <w:right w:val="none" w:sz="0" w:space="0" w:color="auto"/>
          </w:divBdr>
          <w:divsChild>
            <w:div w:id="477109288">
              <w:marLeft w:val="0"/>
              <w:marRight w:val="0"/>
              <w:marTop w:val="0"/>
              <w:marBottom w:val="0"/>
              <w:divBdr>
                <w:top w:val="none" w:sz="0" w:space="0" w:color="auto"/>
                <w:left w:val="none" w:sz="0" w:space="0" w:color="auto"/>
                <w:bottom w:val="none" w:sz="0" w:space="0" w:color="auto"/>
                <w:right w:val="none" w:sz="0" w:space="0" w:color="auto"/>
              </w:divBdr>
            </w:div>
          </w:divsChild>
        </w:div>
        <w:div w:id="896629055">
          <w:marLeft w:val="570"/>
          <w:marRight w:val="0"/>
          <w:marTop w:val="0"/>
          <w:marBottom w:val="0"/>
          <w:divBdr>
            <w:top w:val="none" w:sz="0" w:space="0" w:color="auto"/>
            <w:left w:val="none" w:sz="0" w:space="0" w:color="auto"/>
            <w:bottom w:val="none" w:sz="0" w:space="0" w:color="auto"/>
            <w:right w:val="none" w:sz="0" w:space="0" w:color="auto"/>
          </w:divBdr>
        </w:div>
        <w:div w:id="897088707">
          <w:marLeft w:val="0"/>
          <w:marRight w:val="0"/>
          <w:marTop w:val="0"/>
          <w:marBottom w:val="0"/>
          <w:divBdr>
            <w:top w:val="none" w:sz="0" w:space="0" w:color="auto"/>
            <w:left w:val="none" w:sz="0" w:space="0" w:color="auto"/>
            <w:bottom w:val="none" w:sz="0" w:space="0" w:color="auto"/>
            <w:right w:val="none" w:sz="0" w:space="0" w:color="auto"/>
          </w:divBdr>
          <w:divsChild>
            <w:div w:id="1971397506">
              <w:marLeft w:val="0"/>
              <w:marRight w:val="0"/>
              <w:marTop w:val="0"/>
              <w:marBottom w:val="0"/>
              <w:divBdr>
                <w:top w:val="none" w:sz="0" w:space="0" w:color="auto"/>
                <w:left w:val="none" w:sz="0" w:space="0" w:color="auto"/>
                <w:bottom w:val="none" w:sz="0" w:space="0" w:color="auto"/>
                <w:right w:val="none" w:sz="0" w:space="0" w:color="auto"/>
              </w:divBdr>
            </w:div>
          </w:divsChild>
        </w:div>
        <w:div w:id="898325061">
          <w:marLeft w:val="570"/>
          <w:marRight w:val="0"/>
          <w:marTop w:val="0"/>
          <w:marBottom w:val="0"/>
          <w:divBdr>
            <w:top w:val="none" w:sz="0" w:space="0" w:color="auto"/>
            <w:left w:val="none" w:sz="0" w:space="0" w:color="auto"/>
            <w:bottom w:val="none" w:sz="0" w:space="0" w:color="auto"/>
            <w:right w:val="none" w:sz="0" w:space="0" w:color="auto"/>
          </w:divBdr>
        </w:div>
        <w:div w:id="898900245">
          <w:marLeft w:val="570"/>
          <w:marRight w:val="0"/>
          <w:marTop w:val="0"/>
          <w:marBottom w:val="0"/>
          <w:divBdr>
            <w:top w:val="none" w:sz="0" w:space="0" w:color="auto"/>
            <w:left w:val="none" w:sz="0" w:space="0" w:color="auto"/>
            <w:bottom w:val="none" w:sz="0" w:space="0" w:color="auto"/>
            <w:right w:val="none" w:sz="0" w:space="0" w:color="auto"/>
          </w:divBdr>
        </w:div>
        <w:div w:id="899364633">
          <w:marLeft w:val="0"/>
          <w:marRight w:val="0"/>
          <w:marTop w:val="0"/>
          <w:marBottom w:val="0"/>
          <w:divBdr>
            <w:top w:val="none" w:sz="0" w:space="0" w:color="auto"/>
            <w:left w:val="none" w:sz="0" w:space="0" w:color="auto"/>
            <w:bottom w:val="none" w:sz="0" w:space="0" w:color="auto"/>
            <w:right w:val="none" w:sz="0" w:space="0" w:color="auto"/>
          </w:divBdr>
          <w:divsChild>
            <w:div w:id="17049380">
              <w:marLeft w:val="0"/>
              <w:marRight w:val="0"/>
              <w:marTop w:val="0"/>
              <w:marBottom w:val="0"/>
              <w:divBdr>
                <w:top w:val="none" w:sz="0" w:space="0" w:color="auto"/>
                <w:left w:val="none" w:sz="0" w:space="0" w:color="auto"/>
                <w:bottom w:val="none" w:sz="0" w:space="0" w:color="auto"/>
                <w:right w:val="none" w:sz="0" w:space="0" w:color="auto"/>
              </w:divBdr>
            </w:div>
          </w:divsChild>
        </w:div>
        <w:div w:id="900137077">
          <w:marLeft w:val="570"/>
          <w:marRight w:val="0"/>
          <w:marTop w:val="0"/>
          <w:marBottom w:val="0"/>
          <w:divBdr>
            <w:top w:val="none" w:sz="0" w:space="0" w:color="auto"/>
            <w:left w:val="none" w:sz="0" w:space="0" w:color="auto"/>
            <w:bottom w:val="none" w:sz="0" w:space="0" w:color="auto"/>
            <w:right w:val="none" w:sz="0" w:space="0" w:color="auto"/>
          </w:divBdr>
        </w:div>
        <w:div w:id="900362469">
          <w:marLeft w:val="0"/>
          <w:marRight w:val="0"/>
          <w:marTop w:val="0"/>
          <w:marBottom w:val="0"/>
          <w:divBdr>
            <w:top w:val="none" w:sz="0" w:space="0" w:color="auto"/>
            <w:left w:val="none" w:sz="0" w:space="0" w:color="auto"/>
            <w:bottom w:val="none" w:sz="0" w:space="0" w:color="auto"/>
            <w:right w:val="none" w:sz="0" w:space="0" w:color="auto"/>
          </w:divBdr>
          <w:divsChild>
            <w:div w:id="953246438">
              <w:marLeft w:val="0"/>
              <w:marRight w:val="0"/>
              <w:marTop w:val="0"/>
              <w:marBottom w:val="0"/>
              <w:divBdr>
                <w:top w:val="none" w:sz="0" w:space="0" w:color="auto"/>
                <w:left w:val="none" w:sz="0" w:space="0" w:color="auto"/>
                <w:bottom w:val="none" w:sz="0" w:space="0" w:color="auto"/>
                <w:right w:val="none" w:sz="0" w:space="0" w:color="auto"/>
              </w:divBdr>
            </w:div>
          </w:divsChild>
        </w:div>
        <w:div w:id="900946494">
          <w:marLeft w:val="570"/>
          <w:marRight w:val="0"/>
          <w:marTop w:val="0"/>
          <w:marBottom w:val="0"/>
          <w:divBdr>
            <w:top w:val="none" w:sz="0" w:space="0" w:color="auto"/>
            <w:left w:val="none" w:sz="0" w:space="0" w:color="auto"/>
            <w:bottom w:val="none" w:sz="0" w:space="0" w:color="auto"/>
            <w:right w:val="none" w:sz="0" w:space="0" w:color="auto"/>
          </w:divBdr>
        </w:div>
        <w:div w:id="901138557">
          <w:marLeft w:val="0"/>
          <w:marRight w:val="0"/>
          <w:marTop w:val="0"/>
          <w:marBottom w:val="0"/>
          <w:divBdr>
            <w:top w:val="none" w:sz="0" w:space="0" w:color="auto"/>
            <w:left w:val="none" w:sz="0" w:space="0" w:color="auto"/>
            <w:bottom w:val="none" w:sz="0" w:space="0" w:color="auto"/>
            <w:right w:val="none" w:sz="0" w:space="0" w:color="auto"/>
          </w:divBdr>
          <w:divsChild>
            <w:div w:id="1086532946">
              <w:marLeft w:val="0"/>
              <w:marRight w:val="0"/>
              <w:marTop w:val="0"/>
              <w:marBottom w:val="0"/>
              <w:divBdr>
                <w:top w:val="none" w:sz="0" w:space="0" w:color="auto"/>
                <w:left w:val="none" w:sz="0" w:space="0" w:color="auto"/>
                <w:bottom w:val="none" w:sz="0" w:space="0" w:color="auto"/>
                <w:right w:val="none" w:sz="0" w:space="0" w:color="auto"/>
              </w:divBdr>
            </w:div>
          </w:divsChild>
        </w:div>
        <w:div w:id="902520060">
          <w:marLeft w:val="0"/>
          <w:marRight w:val="0"/>
          <w:marTop w:val="0"/>
          <w:marBottom w:val="0"/>
          <w:divBdr>
            <w:top w:val="none" w:sz="0" w:space="0" w:color="auto"/>
            <w:left w:val="none" w:sz="0" w:space="0" w:color="auto"/>
            <w:bottom w:val="none" w:sz="0" w:space="0" w:color="auto"/>
            <w:right w:val="none" w:sz="0" w:space="0" w:color="auto"/>
          </w:divBdr>
          <w:divsChild>
            <w:div w:id="1002898283">
              <w:marLeft w:val="0"/>
              <w:marRight w:val="0"/>
              <w:marTop w:val="0"/>
              <w:marBottom w:val="0"/>
              <w:divBdr>
                <w:top w:val="none" w:sz="0" w:space="0" w:color="auto"/>
                <w:left w:val="none" w:sz="0" w:space="0" w:color="auto"/>
                <w:bottom w:val="none" w:sz="0" w:space="0" w:color="auto"/>
                <w:right w:val="none" w:sz="0" w:space="0" w:color="auto"/>
              </w:divBdr>
            </w:div>
          </w:divsChild>
        </w:div>
        <w:div w:id="903836363">
          <w:marLeft w:val="0"/>
          <w:marRight w:val="0"/>
          <w:marTop w:val="0"/>
          <w:marBottom w:val="0"/>
          <w:divBdr>
            <w:top w:val="none" w:sz="0" w:space="0" w:color="auto"/>
            <w:left w:val="none" w:sz="0" w:space="0" w:color="auto"/>
            <w:bottom w:val="none" w:sz="0" w:space="0" w:color="auto"/>
            <w:right w:val="none" w:sz="0" w:space="0" w:color="auto"/>
          </w:divBdr>
          <w:divsChild>
            <w:div w:id="540823178">
              <w:marLeft w:val="0"/>
              <w:marRight w:val="0"/>
              <w:marTop w:val="0"/>
              <w:marBottom w:val="0"/>
              <w:divBdr>
                <w:top w:val="none" w:sz="0" w:space="0" w:color="auto"/>
                <w:left w:val="none" w:sz="0" w:space="0" w:color="auto"/>
                <w:bottom w:val="none" w:sz="0" w:space="0" w:color="auto"/>
                <w:right w:val="none" w:sz="0" w:space="0" w:color="auto"/>
              </w:divBdr>
            </w:div>
          </w:divsChild>
        </w:div>
        <w:div w:id="908081310">
          <w:marLeft w:val="570"/>
          <w:marRight w:val="0"/>
          <w:marTop w:val="0"/>
          <w:marBottom w:val="0"/>
          <w:divBdr>
            <w:top w:val="none" w:sz="0" w:space="0" w:color="auto"/>
            <w:left w:val="none" w:sz="0" w:space="0" w:color="auto"/>
            <w:bottom w:val="none" w:sz="0" w:space="0" w:color="auto"/>
            <w:right w:val="none" w:sz="0" w:space="0" w:color="auto"/>
          </w:divBdr>
        </w:div>
        <w:div w:id="908266324">
          <w:marLeft w:val="570"/>
          <w:marRight w:val="0"/>
          <w:marTop w:val="0"/>
          <w:marBottom w:val="0"/>
          <w:divBdr>
            <w:top w:val="none" w:sz="0" w:space="0" w:color="auto"/>
            <w:left w:val="none" w:sz="0" w:space="0" w:color="auto"/>
            <w:bottom w:val="none" w:sz="0" w:space="0" w:color="auto"/>
            <w:right w:val="none" w:sz="0" w:space="0" w:color="auto"/>
          </w:divBdr>
        </w:div>
        <w:div w:id="909195661">
          <w:marLeft w:val="0"/>
          <w:marRight w:val="0"/>
          <w:marTop w:val="0"/>
          <w:marBottom w:val="0"/>
          <w:divBdr>
            <w:top w:val="none" w:sz="0" w:space="0" w:color="auto"/>
            <w:left w:val="none" w:sz="0" w:space="0" w:color="auto"/>
            <w:bottom w:val="none" w:sz="0" w:space="0" w:color="auto"/>
            <w:right w:val="none" w:sz="0" w:space="0" w:color="auto"/>
          </w:divBdr>
          <w:divsChild>
            <w:div w:id="79066979">
              <w:marLeft w:val="0"/>
              <w:marRight w:val="0"/>
              <w:marTop w:val="0"/>
              <w:marBottom w:val="0"/>
              <w:divBdr>
                <w:top w:val="none" w:sz="0" w:space="0" w:color="auto"/>
                <w:left w:val="none" w:sz="0" w:space="0" w:color="auto"/>
                <w:bottom w:val="none" w:sz="0" w:space="0" w:color="auto"/>
                <w:right w:val="none" w:sz="0" w:space="0" w:color="auto"/>
              </w:divBdr>
            </w:div>
          </w:divsChild>
        </w:div>
        <w:div w:id="910626651">
          <w:marLeft w:val="0"/>
          <w:marRight w:val="0"/>
          <w:marTop w:val="0"/>
          <w:marBottom w:val="0"/>
          <w:divBdr>
            <w:top w:val="none" w:sz="0" w:space="0" w:color="auto"/>
            <w:left w:val="none" w:sz="0" w:space="0" w:color="auto"/>
            <w:bottom w:val="none" w:sz="0" w:space="0" w:color="auto"/>
            <w:right w:val="none" w:sz="0" w:space="0" w:color="auto"/>
          </w:divBdr>
          <w:divsChild>
            <w:div w:id="640421653">
              <w:marLeft w:val="0"/>
              <w:marRight w:val="0"/>
              <w:marTop w:val="0"/>
              <w:marBottom w:val="0"/>
              <w:divBdr>
                <w:top w:val="none" w:sz="0" w:space="0" w:color="auto"/>
                <w:left w:val="none" w:sz="0" w:space="0" w:color="auto"/>
                <w:bottom w:val="none" w:sz="0" w:space="0" w:color="auto"/>
                <w:right w:val="none" w:sz="0" w:space="0" w:color="auto"/>
              </w:divBdr>
            </w:div>
          </w:divsChild>
        </w:div>
        <w:div w:id="913583145">
          <w:marLeft w:val="570"/>
          <w:marRight w:val="0"/>
          <w:marTop w:val="0"/>
          <w:marBottom w:val="0"/>
          <w:divBdr>
            <w:top w:val="none" w:sz="0" w:space="0" w:color="auto"/>
            <w:left w:val="none" w:sz="0" w:space="0" w:color="auto"/>
            <w:bottom w:val="none" w:sz="0" w:space="0" w:color="auto"/>
            <w:right w:val="none" w:sz="0" w:space="0" w:color="auto"/>
          </w:divBdr>
        </w:div>
        <w:div w:id="916670522">
          <w:marLeft w:val="0"/>
          <w:marRight w:val="0"/>
          <w:marTop w:val="0"/>
          <w:marBottom w:val="0"/>
          <w:divBdr>
            <w:top w:val="none" w:sz="0" w:space="0" w:color="auto"/>
            <w:left w:val="none" w:sz="0" w:space="0" w:color="auto"/>
            <w:bottom w:val="none" w:sz="0" w:space="0" w:color="auto"/>
            <w:right w:val="none" w:sz="0" w:space="0" w:color="auto"/>
          </w:divBdr>
          <w:divsChild>
            <w:div w:id="1200976205">
              <w:marLeft w:val="0"/>
              <w:marRight w:val="0"/>
              <w:marTop w:val="0"/>
              <w:marBottom w:val="0"/>
              <w:divBdr>
                <w:top w:val="none" w:sz="0" w:space="0" w:color="auto"/>
                <w:left w:val="none" w:sz="0" w:space="0" w:color="auto"/>
                <w:bottom w:val="none" w:sz="0" w:space="0" w:color="auto"/>
                <w:right w:val="none" w:sz="0" w:space="0" w:color="auto"/>
              </w:divBdr>
            </w:div>
          </w:divsChild>
        </w:div>
        <w:div w:id="918293667">
          <w:marLeft w:val="0"/>
          <w:marRight w:val="0"/>
          <w:marTop w:val="0"/>
          <w:marBottom w:val="0"/>
          <w:divBdr>
            <w:top w:val="none" w:sz="0" w:space="0" w:color="auto"/>
            <w:left w:val="none" w:sz="0" w:space="0" w:color="auto"/>
            <w:bottom w:val="none" w:sz="0" w:space="0" w:color="auto"/>
            <w:right w:val="none" w:sz="0" w:space="0" w:color="auto"/>
          </w:divBdr>
          <w:divsChild>
            <w:div w:id="539126953">
              <w:marLeft w:val="0"/>
              <w:marRight w:val="0"/>
              <w:marTop w:val="0"/>
              <w:marBottom w:val="0"/>
              <w:divBdr>
                <w:top w:val="none" w:sz="0" w:space="0" w:color="auto"/>
                <w:left w:val="none" w:sz="0" w:space="0" w:color="auto"/>
                <w:bottom w:val="none" w:sz="0" w:space="0" w:color="auto"/>
                <w:right w:val="none" w:sz="0" w:space="0" w:color="auto"/>
              </w:divBdr>
            </w:div>
          </w:divsChild>
        </w:div>
        <w:div w:id="919943567">
          <w:marLeft w:val="0"/>
          <w:marRight w:val="0"/>
          <w:marTop w:val="0"/>
          <w:marBottom w:val="0"/>
          <w:divBdr>
            <w:top w:val="none" w:sz="0" w:space="0" w:color="auto"/>
            <w:left w:val="none" w:sz="0" w:space="0" w:color="auto"/>
            <w:bottom w:val="none" w:sz="0" w:space="0" w:color="auto"/>
            <w:right w:val="none" w:sz="0" w:space="0" w:color="auto"/>
          </w:divBdr>
          <w:divsChild>
            <w:div w:id="1318725880">
              <w:marLeft w:val="0"/>
              <w:marRight w:val="0"/>
              <w:marTop w:val="0"/>
              <w:marBottom w:val="0"/>
              <w:divBdr>
                <w:top w:val="none" w:sz="0" w:space="0" w:color="auto"/>
                <w:left w:val="none" w:sz="0" w:space="0" w:color="auto"/>
                <w:bottom w:val="none" w:sz="0" w:space="0" w:color="auto"/>
                <w:right w:val="none" w:sz="0" w:space="0" w:color="auto"/>
              </w:divBdr>
            </w:div>
          </w:divsChild>
        </w:div>
        <w:div w:id="920138899">
          <w:marLeft w:val="570"/>
          <w:marRight w:val="0"/>
          <w:marTop w:val="0"/>
          <w:marBottom w:val="0"/>
          <w:divBdr>
            <w:top w:val="none" w:sz="0" w:space="0" w:color="auto"/>
            <w:left w:val="none" w:sz="0" w:space="0" w:color="auto"/>
            <w:bottom w:val="none" w:sz="0" w:space="0" w:color="auto"/>
            <w:right w:val="none" w:sz="0" w:space="0" w:color="auto"/>
          </w:divBdr>
        </w:div>
        <w:div w:id="922370573">
          <w:marLeft w:val="570"/>
          <w:marRight w:val="0"/>
          <w:marTop w:val="0"/>
          <w:marBottom w:val="0"/>
          <w:divBdr>
            <w:top w:val="none" w:sz="0" w:space="0" w:color="auto"/>
            <w:left w:val="none" w:sz="0" w:space="0" w:color="auto"/>
            <w:bottom w:val="none" w:sz="0" w:space="0" w:color="auto"/>
            <w:right w:val="none" w:sz="0" w:space="0" w:color="auto"/>
          </w:divBdr>
        </w:div>
        <w:div w:id="926495540">
          <w:marLeft w:val="0"/>
          <w:marRight w:val="0"/>
          <w:marTop w:val="0"/>
          <w:marBottom w:val="0"/>
          <w:divBdr>
            <w:top w:val="none" w:sz="0" w:space="0" w:color="auto"/>
            <w:left w:val="none" w:sz="0" w:space="0" w:color="auto"/>
            <w:bottom w:val="none" w:sz="0" w:space="0" w:color="auto"/>
            <w:right w:val="none" w:sz="0" w:space="0" w:color="auto"/>
          </w:divBdr>
          <w:divsChild>
            <w:div w:id="1812209117">
              <w:marLeft w:val="0"/>
              <w:marRight w:val="0"/>
              <w:marTop w:val="0"/>
              <w:marBottom w:val="0"/>
              <w:divBdr>
                <w:top w:val="none" w:sz="0" w:space="0" w:color="auto"/>
                <w:left w:val="none" w:sz="0" w:space="0" w:color="auto"/>
                <w:bottom w:val="none" w:sz="0" w:space="0" w:color="auto"/>
                <w:right w:val="none" w:sz="0" w:space="0" w:color="auto"/>
              </w:divBdr>
            </w:div>
          </w:divsChild>
        </w:div>
        <w:div w:id="926889293">
          <w:marLeft w:val="0"/>
          <w:marRight w:val="0"/>
          <w:marTop w:val="0"/>
          <w:marBottom w:val="0"/>
          <w:divBdr>
            <w:top w:val="none" w:sz="0" w:space="0" w:color="auto"/>
            <w:left w:val="none" w:sz="0" w:space="0" w:color="auto"/>
            <w:bottom w:val="none" w:sz="0" w:space="0" w:color="auto"/>
            <w:right w:val="none" w:sz="0" w:space="0" w:color="auto"/>
          </w:divBdr>
          <w:divsChild>
            <w:div w:id="1755778827">
              <w:marLeft w:val="0"/>
              <w:marRight w:val="0"/>
              <w:marTop w:val="0"/>
              <w:marBottom w:val="0"/>
              <w:divBdr>
                <w:top w:val="none" w:sz="0" w:space="0" w:color="auto"/>
                <w:left w:val="none" w:sz="0" w:space="0" w:color="auto"/>
                <w:bottom w:val="none" w:sz="0" w:space="0" w:color="auto"/>
                <w:right w:val="none" w:sz="0" w:space="0" w:color="auto"/>
              </w:divBdr>
            </w:div>
          </w:divsChild>
        </w:div>
        <w:div w:id="931552618">
          <w:marLeft w:val="0"/>
          <w:marRight w:val="0"/>
          <w:marTop w:val="0"/>
          <w:marBottom w:val="0"/>
          <w:divBdr>
            <w:top w:val="none" w:sz="0" w:space="0" w:color="auto"/>
            <w:left w:val="none" w:sz="0" w:space="0" w:color="auto"/>
            <w:bottom w:val="none" w:sz="0" w:space="0" w:color="auto"/>
            <w:right w:val="none" w:sz="0" w:space="0" w:color="auto"/>
          </w:divBdr>
          <w:divsChild>
            <w:div w:id="1929776687">
              <w:marLeft w:val="0"/>
              <w:marRight w:val="0"/>
              <w:marTop w:val="0"/>
              <w:marBottom w:val="0"/>
              <w:divBdr>
                <w:top w:val="none" w:sz="0" w:space="0" w:color="auto"/>
                <w:left w:val="none" w:sz="0" w:space="0" w:color="auto"/>
                <w:bottom w:val="none" w:sz="0" w:space="0" w:color="auto"/>
                <w:right w:val="none" w:sz="0" w:space="0" w:color="auto"/>
              </w:divBdr>
            </w:div>
          </w:divsChild>
        </w:div>
        <w:div w:id="937100381">
          <w:marLeft w:val="0"/>
          <w:marRight w:val="0"/>
          <w:marTop w:val="0"/>
          <w:marBottom w:val="0"/>
          <w:divBdr>
            <w:top w:val="none" w:sz="0" w:space="0" w:color="auto"/>
            <w:left w:val="none" w:sz="0" w:space="0" w:color="auto"/>
            <w:bottom w:val="none" w:sz="0" w:space="0" w:color="auto"/>
            <w:right w:val="none" w:sz="0" w:space="0" w:color="auto"/>
          </w:divBdr>
          <w:divsChild>
            <w:div w:id="1754740981">
              <w:marLeft w:val="0"/>
              <w:marRight w:val="0"/>
              <w:marTop w:val="0"/>
              <w:marBottom w:val="0"/>
              <w:divBdr>
                <w:top w:val="none" w:sz="0" w:space="0" w:color="auto"/>
                <w:left w:val="none" w:sz="0" w:space="0" w:color="auto"/>
                <w:bottom w:val="none" w:sz="0" w:space="0" w:color="auto"/>
                <w:right w:val="none" w:sz="0" w:space="0" w:color="auto"/>
              </w:divBdr>
            </w:div>
          </w:divsChild>
        </w:div>
        <w:div w:id="937835748">
          <w:marLeft w:val="0"/>
          <w:marRight w:val="0"/>
          <w:marTop w:val="0"/>
          <w:marBottom w:val="0"/>
          <w:divBdr>
            <w:top w:val="none" w:sz="0" w:space="0" w:color="auto"/>
            <w:left w:val="none" w:sz="0" w:space="0" w:color="auto"/>
            <w:bottom w:val="none" w:sz="0" w:space="0" w:color="auto"/>
            <w:right w:val="none" w:sz="0" w:space="0" w:color="auto"/>
          </w:divBdr>
          <w:divsChild>
            <w:div w:id="1711997273">
              <w:marLeft w:val="0"/>
              <w:marRight w:val="0"/>
              <w:marTop w:val="0"/>
              <w:marBottom w:val="0"/>
              <w:divBdr>
                <w:top w:val="none" w:sz="0" w:space="0" w:color="auto"/>
                <w:left w:val="none" w:sz="0" w:space="0" w:color="auto"/>
                <w:bottom w:val="none" w:sz="0" w:space="0" w:color="auto"/>
                <w:right w:val="none" w:sz="0" w:space="0" w:color="auto"/>
              </w:divBdr>
            </w:div>
          </w:divsChild>
        </w:div>
        <w:div w:id="938021526">
          <w:marLeft w:val="0"/>
          <w:marRight w:val="0"/>
          <w:marTop w:val="0"/>
          <w:marBottom w:val="0"/>
          <w:divBdr>
            <w:top w:val="none" w:sz="0" w:space="0" w:color="auto"/>
            <w:left w:val="none" w:sz="0" w:space="0" w:color="auto"/>
            <w:bottom w:val="none" w:sz="0" w:space="0" w:color="auto"/>
            <w:right w:val="none" w:sz="0" w:space="0" w:color="auto"/>
          </w:divBdr>
          <w:divsChild>
            <w:div w:id="1416900336">
              <w:marLeft w:val="0"/>
              <w:marRight w:val="0"/>
              <w:marTop w:val="0"/>
              <w:marBottom w:val="0"/>
              <w:divBdr>
                <w:top w:val="none" w:sz="0" w:space="0" w:color="auto"/>
                <w:left w:val="none" w:sz="0" w:space="0" w:color="auto"/>
                <w:bottom w:val="none" w:sz="0" w:space="0" w:color="auto"/>
                <w:right w:val="none" w:sz="0" w:space="0" w:color="auto"/>
              </w:divBdr>
            </w:div>
          </w:divsChild>
        </w:div>
        <w:div w:id="938561972">
          <w:marLeft w:val="0"/>
          <w:marRight w:val="0"/>
          <w:marTop w:val="0"/>
          <w:marBottom w:val="0"/>
          <w:divBdr>
            <w:top w:val="none" w:sz="0" w:space="0" w:color="auto"/>
            <w:left w:val="none" w:sz="0" w:space="0" w:color="auto"/>
            <w:bottom w:val="none" w:sz="0" w:space="0" w:color="auto"/>
            <w:right w:val="none" w:sz="0" w:space="0" w:color="auto"/>
          </w:divBdr>
          <w:divsChild>
            <w:div w:id="578172840">
              <w:marLeft w:val="0"/>
              <w:marRight w:val="0"/>
              <w:marTop w:val="0"/>
              <w:marBottom w:val="0"/>
              <w:divBdr>
                <w:top w:val="none" w:sz="0" w:space="0" w:color="auto"/>
                <w:left w:val="none" w:sz="0" w:space="0" w:color="auto"/>
                <w:bottom w:val="none" w:sz="0" w:space="0" w:color="auto"/>
                <w:right w:val="none" w:sz="0" w:space="0" w:color="auto"/>
              </w:divBdr>
            </w:div>
          </w:divsChild>
        </w:div>
        <w:div w:id="940339950">
          <w:marLeft w:val="570"/>
          <w:marRight w:val="0"/>
          <w:marTop w:val="0"/>
          <w:marBottom w:val="0"/>
          <w:divBdr>
            <w:top w:val="none" w:sz="0" w:space="0" w:color="auto"/>
            <w:left w:val="none" w:sz="0" w:space="0" w:color="auto"/>
            <w:bottom w:val="none" w:sz="0" w:space="0" w:color="auto"/>
            <w:right w:val="none" w:sz="0" w:space="0" w:color="auto"/>
          </w:divBdr>
        </w:div>
        <w:div w:id="942111321">
          <w:marLeft w:val="570"/>
          <w:marRight w:val="0"/>
          <w:marTop w:val="0"/>
          <w:marBottom w:val="0"/>
          <w:divBdr>
            <w:top w:val="none" w:sz="0" w:space="0" w:color="auto"/>
            <w:left w:val="none" w:sz="0" w:space="0" w:color="auto"/>
            <w:bottom w:val="none" w:sz="0" w:space="0" w:color="auto"/>
            <w:right w:val="none" w:sz="0" w:space="0" w:color="auto"/>
          </w:divBdr>
        </w:div>
        <w:div w:id="943147057">
          <w:marLeft w:val="0"/>
          <w:marRight w:val="0"/>
          <w:marTop w:val="0"/>
          <w:marBottom w:val="0"/>
          <w:divBdr>
            <w:top w:val="none" w:sz="0" w:space="0" w:color="auto"/>
            <w:left w:val="none" w:sz="0" w:space="0" w:color="auto"/>
            <w:bottom w:val="none" w:sz="0" w:space="0" w:color="auto"/>
            <w:right w:val="none" w:sz="0" w:space="0" w:color="auto"/>
          </w:divBdr>
          <w:divsChild>
            <w:div w:id="164906694">
              <w:marLeft w:val="0"/>
              <w:marRight w:val="0"/>
              <w:marTop w:val="0"/>
              <w:marBottom w:val="0"/>
              <w:divBdr>
                <w:top w:val="none" w:sz="0" w:space="0" w:color="auto"/>
                <w:left w:val="none" w:sz="0" w:space="0" w:color="auto"/>
                <w:bottom w:val="none" w:sz="0" w:space="0" w:color="auto"/>
                <w:right w:val="none" w:sz="0" w:space="0" w:color="auto"/>
              </w:divBdr>
            </w:div>
          </w:divsChild>
        </w:div>
        <w:div w:id="944384165">
          <w:marLeft w:val="0"/>
          <w:marRight w:val="0"/>
          <w:marTop w:val="0"/>
          <w:marBottom w:val="0"/>
          <w:divBdr>
            <w:top w:val="none" w:sz="0" w:space="0" w:color="auto"/>
            <w:left w:val="none" w:sz="0" w:space="0" w:color="auto"/>
            <w:bottom w:val="none" w:sz="0" w:space="0" w:color="auto"/>
            <w:right w:val="none" w:sz="0" w:space="0" w:color="auto"/>
          </w:divBdr>
          <w:divsChild>
            <w:div w:id="926694129">
              <w:marLeft w:val="0"/>
              <w:marRight w:val="0"/>
              <w:marTop w:val="0"/>
              <w:marBottom w:val="0"/>
              <w:divBdr>
                <w:top w:val="none" w:sz="0" w:space="0" w:color="auto"/>
                <w:left w:val="none" w:sz="0" w:space="0" w:color="auto"/>
                <w:bottom w:val="none" w:sz="0" w:space="0" w:color="auto"/>
                <w:right w:val="none" w:sz="0" w:space="0" w:color="auto"/>
              </w:divBdr>
            </w:div>
          </w:divsChild>
        </w:div>
        <w:div w:id="945648821">
          <w:marLeft w:val="570"/>
          <w:marRight w:val="0"/>
          <w:marTop w:val="0"/>
          <w:marBottom w:val="0"/>
          <w:divBdr>
            <w:top w:val="none" w:sz="0" w:space="0" w:color="auto"/>
            <w:left w:val="none" w:sz="0" w:space="0" w:color="auto"/>
            <w:bottom w:val="none" w:sz="0" w:space="0" w:color="auto"/>
            <w:right w:val="none" w:sz="0" w:space="0" w:color="auto"/>
          </w:divBdr>
        </w:div>
        <w:div w:id="947152685">
          <w:marLeft w:val="570"/>
          <w:marRight w:val="0"/>
          <w:marTop w:val="0"/>
          <w:marBottom w:val="0"/>
          <w:divBdr>
            <w:top w:val="none" w:sz="0" w:space="0" w:color="auto"/>
            <w:left w:val="none" w:sz="0" w:space="0" w:color="auto"/>
            <w:bottom w:val="none" w:sz="0" w:space="0" w:color="auto"/>
            <w:right w:val="none" w:sz="0" w:space="0" w:color="auto"/>
          </w:divBdr>
        </w:div>
        <w:div w:id="948705049">
          <w:marLeft w:val="0"/>
          <w:marRight w:val="0"/>
          <w:marTop w:val="0"/>
          <w:marBottom w:val="0"/>
          <w:divBdr>
            <w:top w:val="none" w:sz="0" w:space="0" w:color="auto"/>
            <w:left w:val="none" w:sz="0" w:space="0" w:color="auto"/>
            <w:bottom w:val="none" w:sz="0" w:space="0" w:color="auto"/>
            <w:right w:val="none" w:sz="0" w:space="0" w:color="auto"/>
          </w:divBdr>
          <w:divsChild>
            <w:div w:id="1131022338">
              <w:marLeft w:val="0"/>
              <w:marRight w:val="0"/>
              <w:marTop w:val="0"/>
              <w:marBottom w:val="0"/>
              <w:divBdr>
                <w:top w:val="none" w:sz="0" w:space="0" w:color="auto"/>
                <w:left w:val="none" w:sz="0" w:space="0" w:color="auto"/>
                <w:bottom w:val="none" w:sz="0" w:space="0" w:color="auto"/>
                <w:right w:val="none" w:sz="0" w:space="0" w:color="auto"/>
              </w:divBdr>
            </w:div>
          </w:divsChild>
        </w:div>
        <w:div w:id="950362989">
          <w:marLeft w:val="0"/>
          <w:marRight w:val="0"/>
          <w:marTop w:val="0"/>
          <w:marBottom w:val="0"/>
          <w:divBdr>
            <w:top w:val="none" w:sz="0" w:space="0" w:color="auto"/>
            <w:left w:val="none" w:sz="0" w:space="0" w:color="auto"/>
            <w:bottom w:val="none" w:sz="0" w:space="0" w:color="auto"/>
            <w:right w:val="none" w:sz="0" w:space="0" w:color="auto"/>
          </w:divBdr>
          <w:divsChild>
            <w:div w:id="47846943">
              <w:marLeft w:val="0"/>
              <w:marRight w:val="0"/>
              <w:marTop w:val="0"/>
              <w:marBottom w:val="0"/>
              <w:divBdr>
                <w:top w:val="none" w:sz="0" w:space="0" w:color="auto"/>
                <w:left w:val="none" w:sz="0" w:space="0" w:color="auto"/>
                <w:bottom w:val="none" w:sz="0" w:space="0" w:color="auto"/>
                <w:right w:val="none" w:sz="0" w:space="0" w:color="auto"/>
              </w:divBdr>
            </w:div>
          </w:divsChild>
        </w:div>
        <w:div w:id="951744132">
          <w:marLeft w:val="570"/>
          <w:marRight w:val="0"/>
          <w:marTop w:val="0"/>
          <w:marBottom w:val="0"/>
          <w:divBdr>
            <w:top w:val="none" w:sz="0" w:space="0" w:color="auto"/>
            <w:left w:val="none" w:sz="0" w:space="0" w:color="auto"/>
            <w:bottom w:val="none" w:sz="0" w:space="0" w:color="auto"/>
            <w:right w:val="none" w:sz="0" w:space="0" w:color="auto"/>
          </w:divBdr>
        </w:div>
        <w:div w:id="953900131">
          <w:marLeft w:val="0"/>
          <w:marRight w:val="0"/>
          <w:marTop w:val="0"/>
          <w:marBottom w:val="0"/>
          <w:divBdr>
            <w:top w:val="none" w:sz="0" w:space="0" w:color="auto"/>
            <w:left w:val="none" w:sz="0" w:space="0" w:color="auto"/>
            <w:bottom w:val="none" w:sz="0" w:space="0" w:color="auto"/>
            <w:right w:val="none" w:sz="0" w:space="0" w:color="auto"/>
          </w:divBdr>
          <w:divsChild>
            <w:div w:id="252857544">
              <w:marLeft w:val="0"/>
              <w:marRight w:val="0"/>
              <w:marTop w:val="0"/>
              <w:marBottom w:val="0"/>
              <w:divBdr>
                <w:top w:val="none" w:sz="0" w:space="0" w:color="auto"/>
                <w:left w:val="none" w:sz="0" w:space="0" w:color="auto"/>
                <w:bottom w:val="none" w:sz="0" w:space="0" w:color="auto"/>
                <w:right w:val="none" w:sz="0" w:space="0" w:color="auto"/>
              </w:divBdr>
            </w:div>
          </w:divsChild>
        </w:div>
        <w:div w:id="959651694">
          <w:marLeft w:val="570"/>
          <w:marRight w:val="0"/>
          <w:marTop w:val="0"/>
          <w:marBottom w:val="0"/>
          <w:divBdr>
            <w:top w:val="none" w:sz="0" w:space="0" w:color="auto"/>
            <w:left w:val="none" w:sz="0" w:space="0" w:color="auto"/>
            <w:bottom w:val="none" w:sz="0" w:space="0" w:color="auto"/>
            <w:right w:val="none" w:sz="0" w:space="0" w:color="auto"/>
          </w:divBdr>
        </w:div>
        <w:div w:id="959998358">
          <w:marLeft w:val="570"/>
          <w:marRight w:val="0"/>
          <w:marTop w:val="0"/>
          <w:marBottom w:val="0"/>
          <w:divBdr>
            <w:top w:val="none" w:sz="0" w:space="0" w:color="auto"/>
            <w:left w:val="none" w:sz="0" w:space="0" w:color="auto"/>
            <w:bottom w:val="none" w:sz="0" w:space="0" w:color="auto"/>
            <w:right w:val="none" w:sz="0" w:space="0" w:color="auto"/>
          </w:divBdr>
        </w:div>
        <w:div w:id="960573094">
          <w:marLeft w:val="0"/>
          <w:marRight w:val="0"/>
          <w:marTop w:val="0"/>
          <w:marBottom w:val="0"/>
          <w:divBdr>
            <w:top w:val="none" w:sz="0" w:space="0" w:color="auto"/>
            <w:left w:val="none" w:sz="0" w:space="0" w:color="auto"/>
            <w:bottom w:val="none" w:sz="0" w:space="0" w:color="auto"/>
            <w:right w:val="none" w:sz="0" w:space="0" w:color="auto"/>
          </w:divBdr>
          <w:divsChild>
            <w:div w:id="1148941732">
              <w:marLeft w:val="0"/>
              <w:marRight w:val="0"/>
              <w:marTop w:val="0"/>
              <w:marBottom w:val="0"/>
              <w:divBdr>
                <w:top w:val="none" w:sz="0" w:space="0" w:color="auto"/>
                <w:left w:val="none" w:sz="0" w:space="0" w:color="auto"/>
                <w:bottom w:val="none" w:sz="0" w:space="0" w:color="auto"/>
                <w:right w:val="none" w:sz="0" w:space="0" w:color="auto"/>
              </w:divBdr>
            </w:div>
          </w:divsChild>
        </w:div>
        <w:div w:id="961425938">
          <w:marLeft w:val="0"/>
          <w:marRight w:val="0"/>
          <w:marTop w:val="0"/>
          <w:marBottom w:val="0"/>
          <w:divBdr>
            <w:top w:val="none" w:sz="0" w:space="0" w:color="auto"/>
            <w:left w:val="none" w:sz="0" w:space="0" w:color="auto"/>
            <w:bottom w:val="none" w:sz="0" w:space="0" w:color="auto"/>
            <w:right w:val="none" w:sz="0" w:space="0" w:color="auto"/>
          </w:divBdr>
          <w:divsChild>
            <w:div w:id="482889274">
              <w:marLeft w:val="0"/>
              <w:marRight w:val="0"/>
              <w:marTop w:val="0"/>
              <w:marBottom w:val="0"/>
              <w:divBdr>
                <w:top w:val="none" w:sz="0" w:space="0" w:color="auto"/>
                <w:left w:val="none" w:sz="0" w:space="0" w:color="auto"/>
                <w:bottom w:val="none" w:sz="0" w:space="0" w:color="auto"/>
                <w:right w:val="none" w:sz="0" w:space="0" w:color="auto"/>
              </w:divBdr>
            </w:div>
          </w:divsChild>
        </w:div>
        <w:div w:id="961693563">
          <w:marLeft w:val="0"/>
          <w:marRight w:val="0"/>
          <w:marTop w:val="0"/>
          <w:marBottom w:val="0"/>
          <w:divBdr>
            <w:top w:val="none" w:sz="0" w:space="0" w:color="auto"/>
            <w:left w:val="none" w:sz="0" w:space="0" w:color="auto"/>
            <w:bottom w:val="none" w:sz="0" w:space="0" w:color="auto"/>
            <w:right w:val="none" w:sz="0" w:space="0" w:color="auto"/>
          </w:divBdr>
          <w:divsChild>
            <w:div w:id="518474108">
              <w:marLeft w:val="0"/>
              <w:marRight w:val="0"/>
              <w:marTop w:val="0"/>
              <w:marBottom w:val="0"/>
              <w:divBdr>
                <w:top w:val="none" w:sz="0" w:space="0" w:color="auto"/>
                <w:left w:val="none" w:sz="0" w:space="0" w:color="auto"/>
                <w:bottom w:val="none" w:sz="0" w:space="0" w:color="auto"/>
                <w:right w:val="none" w:sz="0" w:space="0" w:color="auto"/>
              </w:divBdr>
            </w:div>
          </w:divsChild>
        </w:div>
        <w:div w:id="962463747">
          <w:marLeft w:val="570"/>
          <w:marRight w:val="0"/>
          <w:marTop w:val="0"/>
          <w:marBottom w:val="0"/>
          <w:divBdr>
            <w:top w:val="none" w:sz="0" w:space="0" w:color="auto"/>
            <w:left w:val="none" w:sz="0" w:space="0" w:color="auto"/>
            <w:bottom w:val="none" w:sz="0" w:space="0" w:color="auto"/>
            <w:right w:val="none" w:sz="0" w:space="0" w:color="auto"/>
          </w:divBdr>
        </w:div>
        <w:div w:id="962536284">
          <w:marLeft w:val="570"/>
          <w:marRight w:val="0"/>
          <w:marTop w:val="0"/>
          <w:marBottom w:val="0"/>
          <w:divBdr>
            <w:top w:val="none" w:sz="0" w:space="0" w:color="auto"/>
            <w:left w:val="none" w:sz="0" w:space="0" w:color="auto"/>
            <w:bottom w:val="none" w:sz="0" w:space="0" w:color="auto"/>
            <w:right w:val="none" w:sz="0" w:space="0" w:color="auto"/>
          </w:divBdr>
        </w:div>
        <w:div w:id="963732989">
          <w:marLeft w:val="570"/>
          <w:marRight w:val="0"/>
          <w:marTop w:val="0"/>
          <w:marBottom w:val="0"/>
          <w:divBdr>
            <w:top w:val="none" w:sz="0" w:space="0" w:color="auto"/>
            <w:left w:val="none" w:sz="0" w:space="0" w:color="auto"/>
            <w:bottom w:val="none" w:sz="0" w:space="0" w:color="auto"/>
            <w:right w:val="none" w:sz="0" w:space="0" w:color="auto"/>
          </w:divBdr>
        </w:div>
        <w:div w:id="964233090">
          <w:marLeft w:val="570"/>
          <w:marRight w:val="0"/>
          <w:marTop w:val="0"/>
          <w:marBottom w:val="0"/>
          <w:divBdr>
            <w:top w:val="none" w:sz="0" w:space="0" w:color="auto"/>
            <w:left w:val="none" w:sz="0" w:space="0" w:color="auto"/>
            <w:bottom w:val="none" w:sz="0" w:space="0" w:color="auto"/>
            <w:right w:val="none" w:sz="0" w:space="0" w:color="auto"/>
          </w:divBdr>
        </w:div>
        <w:div w:id="965543353">
          <w:marLeft w:val="0"/>
          <w:marRight w:val="0"/>
          <w:marTop w:val="0"/>
          <w:marBottom w:val="0"/>
          <w:divBdr>
            <w:top w:val="none" w:sz="0" w:space="0" w:color="auto"/>
            <w:left w:val="none" w:sz="0" w:space="0" w:color="auto"/>
            <w:bottom w:val="none" w:sz="0" w:space="0" w:color="auto"/>
            <w:right w:val="none" w:sz="0" w:space="0" w:color="auto"/>
          </w:divBdr>
          <w:divsChild>
            <w:div w:id="1810975684">
              <w:marLeft w:val="0"/>
              <w:marRight w:val="0"/>
              <w:marTop w:val="0"/>
              <w:marBottom w:val="0"/>
              <w:divBdr>
                <w:top w:val="none" w:sz="0" w:space="0" w:color="auto"/>
                <w:left w:val="none" w:sz="0" w:space="0" w:color="auto"/>
                <w:bottom w:val="none" w:sz="0" w:space="0" w:color="auto"/>
                <w:right w:val="none" w:sz="0" w:space="0" w:color="auto"/>
              </w:divBdr>
            </w:div>
          </w:divsChild>
        </w:div>
        <w:div w:id="972099661">
          <w:marLeft w:val="0"/>
          <w:marRight w:val="0"/>
          <w:marTop w:val="0"/>
          <w:marBottom w:val="0"/>
          <w:divBdr>
            <w:top w:val="none" w:sz="0" w:space="0" w:color="auto"/>
            <w:left w:val="none" w:sz="0" w:space="0" w:color="auto"/>
            <w:bottom w:val="none" w:sz="0" w:space="0" w:color="auto"/>
            <w:right w:val="none" w:sz="0" w:space="0" w:color="auto"/>
          </w:divBdr>
          <w:divsChild>
            <w:div w:id="501895442">
              <w:marLeft w:val="0"/>
              <w:marRight w:val="0"/>
              <w:marTop w:val="0"/>
              <w:marBottom w:val="0"/>
              <w:divBdr>
                <w:top w:val="none" w:sz="0" w:space="0" w:color="auto"/>
                <w:left w:val="none" w:sz="0" w:space="0" w:color="auto"/>
                <w:bottom w:val="none" w:sz="0" w:space="0" w:color="auto"/>
                <w:right w:val="none" w:sz="0" w:space="0" w:color="auto"/>
              </w:divBdr>
            </w:div>
          </w:divsChild>
        </w:div>
        <w:div w:id="975141261">
          <w:marLeft w:val="0"/>
          <w:marRight w:val="0"/>
          <w:marTop w:val="0"/>
          <w:marBottom w:val="0"/>
          <w:divBdr>
            <w:top w:val="none" w:sz="0" w:space="0" w:color="auto"/>
            <w:left w:val="none" w:sz="0" w:space="0" w:color="auto"/>
            <w:bottom w:val="none" w:sz="0" w:space="0" w:color="auto"/>
            <w:right w:val="none" w:sz="0" w:space="0" w:color="auto"/>
          </w:divBdr>
          <w:divsChild>
            <w:div w:id="337777423">
              <w:marLeft w:val="0"/>
              <w:marRight w:val="0"/>
              <w:marTop w:val="0"/>
              <w:marBottom w:val="0"/>
              <w:divBdr>
                <w:top w:val="none" w:sz="0" w:space="0" w:color="auto"/>
                <w:left w:val="none" w:sz="0" w:space="0" w:color="auto"/>
                <w:bottom w:val="none" w:sz="0" w:space="0" w:color="auto"/>
                <w:right w:val="none" w:sz="0" w:space="0" w:color="auto"/>
              </w:divBdr>
            </w:div>
          </w:divsChild>
        </w:div>
        <w:div w:id="977997898">
          <w:marLeft w:val="0"/>
          <w:marRight w:val="0"/>
          <w:marTop w:val="0"/>
          <w:marBottom w:val="0"/>
          <w:divBdr>
            <w:top w:val="none" w:sz="0" w:space="0" w:color="auto"/>
            <w:left w:val="none" w:sz="0" w:space="0" w:color="auto"/>
            <w:bottom w:val="none" w:sz="0" w:space="0" w:color="auto"/>
            <w:right w:val="none" w:sz="0" w:space="0" w:color="auto"/>
          </w:divBdr>
          <w:divsChild>
            <w:div w:id="1369179772">
              <w:marLeft w:val="0"/>
              <w:marRight w:val="0"/>
              <w:marTop w:val="0"/>
              <w:marBottom w:val="0"/>
              <w:divBdr>
                <w:top w:val="none" w:sz="0" w:space="0" w:color="auto"/>
                <w:left w:val="none" w:sz="0" w:space="0" w:color="auto"/>
                <w:bottom w:val="none" w:sz="0" w:space="0" w:color="auto"/>
                <w:right w:val="none" w:sz="0" w:space="0" w:color="auto"/>
              </w:divBdr>
            </w:div>
          </w:divsChild>
        </w:div>
        <w:div w:id="978925172">
          <w:marLeft w:val="0"/>
          <w:marRight w:val="0"/>
          <w:marTop w:val="0"/>
          <w:marBottom w:val="0"/>
          <w:divBdr>
            <w:top w:val="none" w:sz="0" w:space="0" w:color="auto"/>
            <w:left w:val="none" w:sz="0" w:space="0" w:color="auto"/>
            <w:bottom w:val="none" w:sz="0" w:space="0" w:color="auto"/>
            <w:right w:val="none" w:sz="0" w:space="0" w:color="auto"/>
          </w:divBdr>
          <w:divsChild>
            <w:div w:id="55470909">
              <w:marLeft w:val="0"/>
              <w:marRight w:val="0"/>
              <w:marTop w:val="0"/>
              <w:marBottom w:val="0"/>
              <w:divBdr>
                <w:top w:val="none" w:sz="0" w:space="0" w:color="auto"/>
                <w:left w:val="none" w:sz="0" w:space="0" w:color="auto"/>
                <w:bottom w:val="none" w:sz="0" w:space="0" w:color="auto"/>
                <w:right w:val="none" w:sz="0" w:space="0" w:color="auto"/>
              </w:divBdr>
            </w:div>
          </w:divsChild>
        </w:div>
        <w:div w:id="980305104">
          <w:marLeft w:val="570"/>
          <w:marRight w:val="0"/>
          <w:marTop w:val="0"/>
          <w:marBottom w:val="0"/>
          <w:divBdr>
            <w:top w:val="none" w:sz="0" w:space="0" w:color="auto"/>
            <w:left w:val="none" w:sz="0" w:space="0" w:color="auto"/>
            <w:bottom w:val="none" w:sz="0" w:space="0" w:color="auto"/>
            <w:right w:val="none" w:sz="0" w:space="0" w:color="auto"/>
          </w:divBdr>
        </w:div>
        <w:div w:id="981235013">
          <w:marLeft w:val="0"/>
          <w:marRight w:val="0"/>
          <w:marTop w:val="0"/>
          <w:marBottom w:val="0"/>
          <w:divBdr>
            <w:top w:val="none" w:sz="0" w:space="0" w:color="auto"/>
            <w:left w:val="none" w:sz="0" w:space="0" w:color="auto"/>
            <w:bottom w:val="none" w:sz="0" w:space="0" w:color="auto"/>
            <w:right w:val="none" w:sz="0" w:space="0" w:color="auto"/>
          </w:divBdr>
          <w:divsChild>
            <w:div w:id="1279491382">
              <w:marLeft w:val="0"/>
              <w:marRight w:val="0"/>
              <w:marTop w:val="0"/>
              <w:marBottom w:val="0"/>
              <w:divBdr>
                <w:top w:val="none" w:sz="0" w:space="0" w:color="auto"/>
                <w:left w:val="none" w:sz="0" w:space="0" w:color="auto"/>
                <w:bottom w:val="none" w:sz="0" w:space="0" w:color="auto"/>
                <w:right w:val="none" w:sz="0" w:space="0" w:color="auto"/>
              </w:divBdr>
            </w:div>
          </w:divsChild>
        </w:div>
        <w:div w:id="984159438">
          <w:marLeft w:val="570"/>
          <w:marRight w:val="0"/>
          <w:marTop w:val="0"/>
          <w:marBottom w:val="0"/>
          <w:divBdr>
            <w:top w:val="none" w:sz="0" w:space="0" w:color="auto"/>
            <w:left w:val="none" w:sz="0" w:space="0" w:color="auto"/>
            <w:bottom w:val="none" w:sz="0" w:space="0" w:color="auto"/>
            <w:right w:val="none" w:sz="0" w:space="0" w:color="auto"/>
          </w:divBdr>
        </w:div>
        <w:div w:id="985357668">
          <w:marLeft w:val="570"/>
          <w:marRight w:val="0"/>
          <w:marTop w:val="0"/>
          <w:marBottom w:val="0"/>
          <w:divBdr>
            <w:top w:val="none" w:sz="0" w:space="0" w:color="auto"/>
            <w:left w:val="none" w:sz="0" w:space="0" w:color="auto"/>
            <w:bottom w:val="none" w:sz="0" w:space="0" w:color="auto"/>
            <w:right w:val="none" w:sz="0" w:space="0" w:color="auto"/>
          </w:divBdr>
        </w:div>
        <w:div w:id="985551013">
          <w:marLeft w:val="0"/>
          <w:marRight w:val="0"/>
          <w:marTop w:val="0"/>
          <w:marBottom w:val="0"/>
          <w:divBdr>
            <w:top w:val="none" w:sz="0" w:space="0" w:color="auto"/>
            <w:left w:val="none" w:sz="0" w:space="0" w:color="auto"/>
            <w:bottom w:val="none" w:sz="0" w:space="0" w:color="auto"/>
            <w:right w:val="none" w:sz="0" w:space="0" w:color="auto"/>
          </w:divBdr>
          <w:divsChild>
            <w:div w:id="2044554793">
              <w:marLeft w:val="0"/>
              <w:marRight w:val="0"/>
              <w:marTop w:val="0"/>
              <w:marBottom w:val="0"/>
              <w:divBdr>
                <w:top w:val="none" w:sz="0" w:space="0" w:color="auto"/>
                <w:left w:val="none" w:sz="0" w:space="0" w:color="auto"/>
                <w:bottom w:val="none" w:sz="0" w:space="0" w:color="auto"/>
                <w:right w:val="none" w:sz="0" w:space="0" w:color="auto"/>
              </w:divBdr>
            </w:div>
          </w:divsChild>
        </w:div>
        <w:div w:id="988097859">
          <w:marLeft w:val="570"/>
          <w:marRight w:val="0"/>
          <w:marTop w:val="0"/>
          <w:marBottom w:val="0"/>
          <w:divBdr>
            <w:top w:val="none" w:sz="0" w:space="0" w:color="auto"/>
            <w:left w:val="none" w:sz="0" w:space="0" w:color="auto"/>
            <w:bottom w:val="none" w:sz="0" w:space="0" w:color="auto"/>
            <w:right w:val="none" w:sz="0" w:space="0" w:color="auto"/>
          </w:divBdr>
        </w:div>
        <w:div w:id="988947396">
          <w:marLeft w:val="0"/>
          <w:marRight w:val="0"/>
          <w:marTop w:val="0"/>
          <w:marBottom w:val="0"/>
          <w:divBdr>
            <w:top w:val="none" w:sz="0" w:space="0" w:color="auto"/>
            <w:left w:val="none" w:sz="0" w:space="0" w:color="auto"/>
            <w:bottom w:val="none" w:sz="0" w:space="0" w:color="auto"/>
            <w:right w:val="none" w:sz="0" w:space="0" w:color="auto"/>
          </w:divBdr>
          <w:divsChild>
            <w:div w:id="463012756">
              <w:marLeft w:val="0"/>
              <w:marRight w:val="0"/>
              <w:marTop w:val="0"/>
              <w:marBottom w:val="0"/>
              <w:divBdr>
                <w:top w:val="none" w:sz="0" w:space="0" w:color="auto"/>
                <w:left w:val="none" w:sz="0" w:space="0" w:color="auto"/>
                <w:bottom w:val="none" w:sz="0" w:space="0" w:color="auto"/>
                <w:right w:val="none" w:sz="0" w:space="0" w:color="auto"/>
              </w:divBdr>
            </w:div>
          </w:divsChild>
        </w:div>
        <w:div w:id="991326235">
          <w:marLeft w:val="570"/>
          <w:marRight w:val="0"/>
          <w:marTop w:val="0"/>
          <w:marBottom w:val="0"/>
          <w:divBdr>
            <w:top w:val="none" w:sz="0" w:space="0" w:color="auto"/>
            <w:left w:val="none" w:sz="0" w:space="0" w:color="auto"/>
            <w:bottom w:val="none" w:sz="0" w:space="0" w:color="auto"/>
            <w:right w:val="none" w:sz="0" w:space="0" w:color="auto"/>
          </w:divBdr>
        </w:div>
        <w:div w:id="992952575">
          <w:marLeft w:val="570"/>
          <w:marRight w:val="0"/>
          <w:marTop w:val="0"/>
          <w:marBottom w:val="0"/>
          <w:divBdr>
            <w:top w:val="none" w:sz="0" w:space="0" w:color="auto"/>
            <w:left w:val="none" w:sz="0" w:space="0" w:color="auto"/>
            <w:bottom w:val="none" w:sz="0" w:space="0" w:color="auto"/>
            <w:right w:val="none" w:sz="0" w:space="0" w:color="auto"/>
          </w:divBdr>
        </w:div>
        <w:div w:id="994067095">
          <w:marLeft w:val="570"/>
          <w:marRight w:val="0"/>
          <w:marTop w:val="0"/>
          <w:marBottom w:val="0"/>
          <w:divBdr>
            <w:top w:val="none" w:sz="0" w:space="0" w:color="auto"/>
            <w:left w:val="none" w:sz="0" w:space="0" w:color="auto"/>
            <w:bottom w:val="none" w:sz="0" w:space="0" w:color="auto"/>
            <w:right w:val="none" w:sz="0" w:space="0" w:color="auto"/>
          </w:divBdr>
        </w:div>
        <w:div w:id="994604334">
          <w:marLeft w:val="570"/>
          <w:marRight w:val="0"/>
          <w:marTop w:val="0"/>
          <w:marBottom w:val="0"/>
          <w:divBdr>
            <w:top w:val="none" w:sz="0" w:space="0" w:color="auto"/>
            <w:left w:val="none" w:sz="0" w:space="0" w:color="auto"/>
            <w:bottom w:val="none" w:sz="0" w:space="0" w:color="auto"/>
            <w:right w:val="none" w:sz="0" w:space="0" w:color="auto"/>
          </w:divBdr>
        </w:div>
        <w:div w:id="996761618">
          <w:marLeft w:val="570"/>
          <w:marRight w:val="0"/>
          <w:marTop w:val="0"/>
          <w:marBottom w:val="0"/>
          <w:divBdr>
            <w:top w:val="none" w:sz="0" w:space="0" w:color="auto"/>
            <w:left w:val="none" w:sz="0" w:space="0" w:color="auto"/>
            <w:bottom w:val="none" w:sz="0" w:space="0" w:color="auto"/>
            <w:right w:val="none" w:sz="0" w:space="0" w:color="auto"/>
          </w:divBdr>
        </w:div>
        <w:div w:id="1004094806">
          <w:marLeft w:val="570"/>
          <w:marRight w:val="0"/>
          <w:marTop w:val="0"/>
          <w:marBottom w:val="0"/>
          <w:divBdr>
            <w:top w:val="none" w:sz="0" w:space="0" w:color="auto"/>
            <w:left w:val="none" w:sz="0" w:space="0" w:color="auto"/>
            <w:bottom w:val="none" w:sz="0" w:space="0" w:color="auto"/>
            <w:right w:val="none" w:sz="0" w:space="0" w:color="auto"/>
          </w:divBdr>
        </w:div>
        <w:div w:id="1004285619">
          <w:marLeft w:val="570"/>
          <w:marRight w:val="0"/>
          <w:marTop w:val="0"/>
          <w:marBottom w:val="0"/>
          <w:divBdr>
            <w:top w:val="none" w:sz="0" w:space="0" w:color="auto"/>
            <w:left w:val="none" w:sz="0" w:space="0" w:color="auto"/>
            <w:bottom w:val="none" w:sz="0" w:space="0" w:color="auto"/>
            <w:right w:val="none" w:sz="0" w:space="0" w:color="auto"/>
          </w:divBdr>
        </w:div>
        <w:div w:id="1007051502">
          <w:marLeft w:val="0"/>
          <w:marRight w:val="0"/>
          <w:marTop w:val="0"/>
          <w:marBottom w:val="0"/>
          <w:divBdr>
            <w:top w:val="none" w:sz="0" w:space="0" w:color="auto"/>
            <w:left w:val="none" w:sz="0" w:space="0" w:color="auto"/>
            <w:bottom w:val="none" w:sz="0" w:space="0" w:color="auto"/>
            <w:right w:val="none" w:sz="0" w:space="0" w:color="auto"/>
          </w:divBdr>
          <w:divsChild>
            <w:div w:id="37711004">
              <w:marLeft w:val="0"/>
              <w:marRight w:val="0"/>
              <w:marTop w:val="0"/>
              <w:marBottom w:val="0"/>
              <w:divBdr>
                <w:top w:val="none" w:sz="0" w:space="0" w:color="auto"/>
                <w:left w:val="none" w:sz="0" w:space="0" w:color="auto"/>
                <w:bottom w:val="none" w:sz="0" w:space="0" w:color="auto"/>
                <w:right w:val="none" w:sz="0" w:space="0" w:color="auto"/>
              </w:divBdr>
            </w:div>
          </w:divsChild>
        </w:div>
        <w:div w:id="1009991386">
          <w:marLeft w:val="0"/>
          <w:marRight w:val="0"/>
          <w:marTop w:val="0"/>
          <w:marBottom w:val="0"/>
          <w:divBdr>
            <w:top w:val="none" w:sz="0" w:space="0" w:color="auto"/>
            <w:left w:val="none" w:sz="0" w:space="0" w:color="auto"/>
            <w:bottom w:val="none" w:sz="0" w:space="0" w:color="auto"/>
            <w:right w:val="none" w:sz="0" w:space="0" w:color="auto"/>
          </w:divBdr>
          <w:divsChild>
            <w:div w:id="2044594068">
              <w:marLeft w:val="0"/>
              <w:marRight w:val="0"/>
              <w:marTop w:val="0"/>
              <w:marBottom w:val="0"/>
              <w:divBdr>
                <w:top w:val="none" w:sz="0" w:space="0" w:color="auto"/>
                <w:left w:val="none" w:sz="0" w:space="0" w:color="auto"/>
                <w:bottom w:val="none" w:sz="0" w:space="0" w:color="auto"/>
                <w:right w:val="none" w:sz="0" w:space="0" w:color="auto"/>
              </w:divBdr>
            </w:div>
          </w:divsChild>
        </w:div>
        <w:div w:id="1012337459">
          <w:marLeft w:val="0"/>
          <w:marRight w:val="0"/>
          <w:marTop w:val="0"/>
          <w:marBottom w:val="0"/>
          <w:divBdr>
            <w:top w:val="none" w:sz="0" w:space="0" w:color="auto"/>
            <w:left w:val="none" w:sz="0" w:space="0" w:color="auto"/>
            <w:bottom w:val="none" w:sz="0" w:space="0" w:color="auto"/>
            <w:right w:val="none" w:sz="0" w:space="0" w:color="auto"/>
          </w:divBdr>
          <w:divsChild>
            <w:div w:id="1008024532">
              <w:marLeft w:val="0"/>
              <w:marRight w:val="0"/>
              <w:marTop w:val="0"/>
              <w:marBottom w:val="0"/>
              <w:divBdr>
                <w:top w:val="none" w:sz="0" w:space="0" w:color="auto"/>
                <w:left w:val="none" w:sz="0" w:space="0" w:color="auto"/>
                <w:bottom w:val="none" w:sz="0" w:space="0" w:color="auto"/>
                <w:right w:val="none" w:sz="0" w:space="0" w:color="auto"/>
              </w:divBdr>
            </w:div>
          </w:divsChild>
        </w:div>
        <w:div w:id="1020205699">
          <w:marLeft w:val="570"/>
          <w:marRight w:val="0"/>
          <w:marTop w:val="0"/>
          <w:marBottom w:val="0"/>
          <w:divBdr>
            <w:top w:val="none" w:sz="0" w:space="0" w:color="auto"/>
            <w:left w:val="none" w:sz="0" w:space="0" w:color="auto"/>
            <w:bottom w:val="none" w:sz="0" w:space="0" w:color="auto"/>
            <w:right w:val="none" w:sz="0" w:space="0" w:color="auto"/>
          </w:divBdr>
        </w:div>
        <w:div w:id="1020282388">
          <w:marLeft w:val="570"/>
          <w:marRight w:val="0"/>
          <w:marTop w:val="0"/>
          <w:marBottom w:val="0"/>
          <w:divBdr>
            <w:top w:val="none" w:sz="0" w:space="0" w:color="auto"/>
            <w:left w:val="none" w:sz="0" w:space="0" w:color="auto"/>
            <w:bottom w:val="none" w:sz="0" w:space="0" w:color="auto"/>
            <w:right w:val="none" w:sz="0" w:space="0" w:color="auto"/>
          </w:divBdr>
        </w:div>
        <w:div w:id="1026322695">
          <w:marLeft w:val="570"/>
          <w:marRight w:val="0"/>
          <w:marTop w:val="0"/>
          <w:marBottom w:val="0"/>
          <w:divBdr>
            <w:top w:val="none" w:sz="0" w:space="0" w:color="auto"/>
            <w:left w:val="none" w:sz="0" w:space="0" w:color="auto"/>
            <w:bottom w:val="none" w:sz="0" w:space="0" w:color="auto"/>
            <w:right w:val="none" w:sz="0" w:space="0" w:color="auto"/>
          </w:divBdr>
        </w:div>
        <w:div w:id="1027490700">
          <w:marLeft w:val="570"/>
          <w:marRight w:val="0"/>
          <w:marTop w:val="0"/>
          <w:marBottom w:val="0"/>
          <w:divBdr>
            <w:top w:val="none" w:sz="0" w:space="0" w:color="auto"/>
            <w:left w:val="none" w:sz="0" w:space="0" w:color="auto"/>
            <w:bottom w:val="none" w:sz="0" w:space="0" w:color="auto"/>
            <w:right w:val="none" w:sz="0" w:space="0" w:color="auto"/>
          </w:divBdr>
        </w:div>
        <w:div w:id="1027802239">
          <w:marLeft w:val="0"/>
          <w:marRight w:val="0"/>
          <w:marTop w:val="0"/>
          <w:marBottom w:val="0"/>
          <w:divBdr>
            <w:top w:val="none" w:sz="0" w:space="0" w:color="auto"/>
            <w:left w:val="none" w:sz="0" w:space="0" w:color="auto"/>
            <w:bottom w:val="none" w:sz="0" w:space="0" w:color="auto"/>
            <w:right w:val="none" w:sz="0" w:space="0" w:color="auto"/>
          </w:divBdr>
          <w:divsChild>
            <w:div w:id="678386566">
              <w:marLeft w:val="0"/>
              <w:marRight w:val="0"/>
              <w:marTop w:val="0"/>
              <w:marBottom w:val="0"/>
              <w:divBdr>
                <w:top w:val="none" w:sz="0" w:space="0" w:color="auto"/>
                <w:left w:val="none" w:sz="0" w:space="0" w:color="auto"/>
                <w:bottom w:val="none" w:sz="0" w:space="0" w:color="auto"/>
                <w:right w:val="none" w:sz="0" w:space="0" w:color="auto"/>
              </w:divBdr>
            </w:div>
          </w:divsChild>
        </w:div>
        <w:div w:id="1030300017">
          <w:marLeft w:val="570"/>
          <w:marRight w:val="0"/>
          <w:marTop w:val="0"/>
          <w:marBottom w:val="0"/>
          <w:divBdr>
            <w:top w:val="none" w:sz="0" w:space="0" w:color="auto"/>
            <w:left w:val="none" w:sz="0" w:space="0" w:color="auto"/>
            <w:bottom w:val="none" w:sz="0" w:space="0" w:color="auto"/>
            <w:right w:val="none" w:sz="0" w:space="0" w:color="auto"/>
          </w:divBdr>
        </w:div>
        <w:div w:id="1030452676">
          <w:marLeft w:val="570"/>
          <w:marRight w:val="0"/>
          <w:marTop w:val="0"/>
          <w:marBottom w:val="0"/>
          <w:divBdr>
            <w:top w:val="none" w:sz="0" w:space="0" w:color="auto"/>
            <w:left w:val="none" w:sz="0" w:space="0" w:color="auto"/>
            <w:bottom w:val="none" w:sz="0" w:space="0" w:color="auto"/>
            <w:right w:val="none" w:sz="0" w:space="0" w:color="auto"/>
          </w:divBdr>
        </w:div>
        <w:div w:id="1033338249">
          <w:marLeft w:val="0"/>
          <w:marRight w:val="0"/>
          <w:marTop w:val="0"/>
          <w:marBottom w:val="0"/>
          <w:divBdr>
            <w:top w:val="none" w:sz="0" w:space="0" w:color="auto"/>
            <w:left w:val="none" w:sz="0" w:space="0" w:color="auto"/>
            <w:bottom w:val="none" w:sz="0" w:space="0" w:color="auto"/>
            <w:right w:val="none" w:sz="0" w:space="0" w:color="auto"/>
          </w:divBdr>
          <w:divsChild>
            <w:div w:id="1267693508">
              <w:marLeft w:val="0"/>
              <w:marRight w:val="0"/>
              <w:marTop w:val="0"/>
              <w:marBottom w:val="0"/>
              <w:divBdr>
                <w:top w:val="none" w:sz="0" w:space="0" w:color="auto"/>
                <w:left w:val="none" w:sz="0" w:space="0" w:color="auto"/>
                <w:bottom w:val="none" w:sz="0" w:space="0" w:color="auto"/>
                <w:right w:val="none" w:sz="0" w:space="0" w:color="auto"/>
              </w:divBdr>
            </w:div>
          </w:divsChild>
        </w:div>
        <w:div w:id="1034111718">
          <w:marLeft w:val="570"/>
          <w:marRight w:val="0"/>
          <w:marTop w:val="0"/>
          <w:marBottom w:val="0"/>
          <w:divBdr>
            <w:top w:val="none" w:sz="0" w:space="0" w:color="auto"/>
            <w:left w:val="none" w:sz="0" w:space="0" w:color="auto"/>
            <w:bottom w:val="none" w:sz="0" w:space="0" w:color="auto"/>
            <w:right w:val="none" w:sz="0" w:space="0" w:color="auto"/>
          </w:divBdr>
        </w:div>
        <w:div w:id="1036197622">
          <w:marLeft w:val="570"/>
          <w:marRight w:val="0"/>
          <w:marTop w:val="0"/>
          <w:marBottom w:val="0"/>
          <w:divBdr>
            <w:top w:val="none" w:sz="0" w:space="0" w:color="auto"/>
            <w:left w:val="none" w:sz="0" w:space="0" w:color="auto"/>
            <w:bottom w:val="none" w:sz="0" w:space="0" w:color="auto"/>
            <w:right w:val="none" w:sz="0" w:space="0" w:color="auto"/>
          </w:divBdr>
        </w:div>
        <w:div w:id="1037120989">
          <w:marLeft w:val="0"/>
          <w:marRight w:val="0"/>
          <w:marTop w:val="0"/>
          <w:marBottom w:val="0"/>
          <w:divBdr>
            <w:top w:val="none" w:sz="0" w:space="0" w:color="auto"/>
            <w:left w:val="none" w:sz="0" w:space="0" w:color="auto"/>
            <w:bottom w:val="none" w:sz="0" w:space="0" w:color="auto"/>
            <w:right w:val="none" w:sz="0" w:space="0" w:color="auto"/>
          </w:divBdr>
          <w:divsChild>
            <w:div w:id="611321931">
              <w:marLeft w:val="0"/>
              <w:marRight w:val="0"/>
              <w:marTop w:val="0"/>
              <w:marBottom w:val="0"/>
              <w:divBdr>
                <w:top w:val="none" w:sz="0" w:space="0" w:color="auto"/>
                <w:left w:val="none" w:sz="0" w:space="0" w:color="auto"/>
                <w:bottom w:val="none" w:sz="0" w:space="0" w:color="auto"/>
                <w:right w:val="none" w:sz="0" w:space="0" w:color="auto"/>
              </w:divBdr>
            </w:div>
          </w:divsChild>
        </w:div>
        <w:div w:id="1037586039">
          <w:marLeft w:val="0"/>
          <w:marRight w:val="0"/>
          <w:marTop w:val="0"/>
          <w:marBottom w:val="0"/>
          <w:divBdr>
            <w:top w:val="none" w:sz="0" w:space="0" w:color="auto"/>
            <w:left w:val="none" w:sz="0" w:space="0" w:color="auto"/>
            <w:bottom w:val="none" w:sz="0" w:space="0" w:color="auto"/>
            <w:right w:val="none" w:sz="0" w:space="0" w:color="auto"/>
          </w:divBdr>
          <w:divsChild>
            <w:div w:id="1911423568">
              <w:marLeft w:val="0"/>
              <w:marRight w:val="0"/>
              <w:marTop w:val="0"/>
              <w:marBottom w:val="0"/>
              <w:divBdr>
                <w:top w:val="none" w:sz="0" w:space="0" w:color="auto"/>
                <w:left w:val="none" w:sz="0" w:space="0" w:color="auto"/>
                <w:bottom w:val="none" w:sz="0" w:space="0" w:color="auto"/>
                <w:right w:val="none" w:sz="0" w:space="0" w:color="auto"/>
              </w:divBdr>
            </w:div>
          </w:divsChild>
        </w:div>
        <w:div w:id="1041441178">
          <w:marLeft w:val="0"/>
          <w:marRight w:val="0"/>
          <w:marTop w:val="0"/>
          <w:marBottom w:val="0"/>
          <w:divBdr>
            <w:top w:val="none" w:sz="0" w:space="0" w:color="auto"/>
            <w:left w:val="none" w:sz="0" w:space="0" w:color="auto"/>
            <w:bottom w:val="none" w:sz="0" w:space="0" w:color="auto"/>
            <w:right w:val="none" w:sz="0" w:space="0" w:color="auto"/>
          </w:divBdr>
          <w:divsChild>
            <w:div w:id="800803687">
              <w:marLeft w:val="0"/>
              <w:marRight w:val="0"/>
              <w:marTop w:val="0"/>
              <w:marBottom w:val="0"/>
              <w:divBdr>
                <w:top w:val="none" w:sz="0" w:space="0" w:color="auto"/>
                <w:left w:val="none" w:sz="0" w:space="0" w:color="auto"/>
                <w:bottom w:val="none" w:sz="0" w:space="0" w:color="auto"/>
                <w:right w:val="none" w:sz="0" w:space="0" w:color="auto"/>
              </w:divBdr>
            </w:div>
          </w:divsChild>
        </w:div>
        <w:div w:id="1042439127">
          <w:marLeft w:val="0"/>
          <w:marRight w:val="0"/>
          <w:marTop w:val="0"/>
          <w:marBottom w:val="0"/>
          <w:divBdr>
            <w:top w:val="none" w:sz="0" w:space="0" w:color="auto"/>
            <w:left w:val="none" w:sz="0" w:space="0" w:color="auto"/>
            <w:bottom w:val="none" w:sz="0" w:space="0" w:color="auto"/>
            <w:right w:val="none" w:sz="0" w:space="0" w:color="auto"/>
          </w:divBdr>
          <w:divsChild>
            <w:div w:id="2141726381">
              <w:marLeft w:val="0"/>
              <w:marRight w:val="0"/>
              <w:marTop w:val="0"/>
              <w:marBottom w:val="0"/>
              <w:divBdr>
                <w:top w:val="none" w:sz="0" w:space="0" w:color="auto"/>
                <w:left w:val="none" w:sz="0" w:space="0" w:color="auto"/>
                <w:bottom w:val="none" w:sz="0" w:space="0" w:color="auto"/>
                <w:right w:val="none" w:sz="0" w:space="0" w:color="auto"/>
              </w:divBdr>
            </w:div>
          </w:divsChild>
        </w:div>
        <w:div w:id="1044600446">
          <w:marLeft w:val="0"/>
          <w:marRight w:val="0"/>
          <w:marTop w:val="0"/>
          <w:marBottom w:val="0"/>
          <w:divBdr>
            <w:top w:val="none" w:sz="0" w:space="0" w:color="auto"/>
            <w:left w:val="none" w:sz="0" w:space="0" w:color="auto"/>
            <w:bottom w:val="none" w:sz="0" w:space="0" w:color="auto"/>
            <w:right w:val="none" w:sz="0" w:space="0" w:color="auto"/>
          </w:divBdr>
          <w:divsChild>
            <w:div w:id="1130174284">
              <w:marLeft w:val="0"/>
              <w:marRight w:val="0"/>
              <w:marTop w:val="0"/>
              <w:marBottom w:val="0"/>
              <w:divBdr>
                <w:top w:val="none" w:sz="0" w:space="0" w:color="auto"/>
                <w:left w:val="none" w:sz="0" w:space="0" w:color="auto"/>
                <w:bottom w:val="none" w:sz="0" w:space="0" w:color="auto"/>
                <w:right w:val="none" w:sz="0" w:space="0" w:color="auto"/>
              </w:divBdr>
            </w:div>
          </w:divsChild>
        </w:div>
        <w:div w:id="1048649956">
          <w:marLeft w:val="570"/>
          <w:marRight w:val="0"/>
          <w:marTop w:val="0"/>
          <w:marBottom w:val="0"/>
          <w:divBdr>
            <w:top w:val="none" w:sz="0" w:space="0" w:color="auto"/>
            <w:left w:val="none" w:sz="0" w:space="0" w:color="auto"/>
            <w:bottom w:val="none" w:sz="0" w:space="0" w:color="auto"/>
            <w:right w:val="none" w:sz="0" w:space="0" w:color="auto"/>
          </w:divBdr>
        </w:div>
        <w:div w:id="1048724911">
          <w:marLeft w:val="0"/>
          <w:marRight w:val="0"/>
          <w:marTop w:val="0"/>
          <w:marBottom w:val="0"/>
          <w:divBdr>
            <w:top w:val="none" w:sz="0" w:space="0" w:color="auto"/>
            <w:left w:val="none" w:sz="0" w:space="0" w:color="auto"/>
            <w:bottom w:val="none" w:sz="0" w:space="0" w:color="auto"/>
            <w:right w:val="none" w:sz="0" w:space="0" w:color="auto"/>
          </w:divBdr>
          <w:divsChild>
            <w:div w:id="1939631357">
              <w:marLeft w:val="0"/>
              <w:marRight w:val="0"/>
              <w:marTop w:val="0"/>
              <w:marBottom w:val="0"/>
              <w:divBdr>
                <w:top w:val="none" w:sz="0" w:space="0" w:color="auto"/>
                <w:left w:val="none" w:sz="0" w:space="0" w:color="auto"/>
                <w:bottom w:val="none" w:sz="0" w:space="0" w:color="auto"/>
                <w:right w:val="none" w:sz="0" w:space="0" w:color="auto"/>
              </w:divBdr>
            </w:div>
          </w:divsChild>
        </w:div>
        <w:div w:id="1049840861">
          <w:marLeft w:val="570"/>
          <w:marRight w:val="0"/>
          <w:marTop w:val="0"/>
          <w:marBottom w:val="0"/>
          <w:divBdr>
            <w:top w:val="none" w:sz="0" w:space="0" w:color="auto"/>
            <w:left w:val="none" w:sz="0" w:space="0" w:color="auto"/>
            <w:bottom w:val="none" w:sz="0" w:space="0" w:color="auto"/>
            <w:right w:val="none" w:sz="0" w:space="0" w:color="auto"/>
          </w:divBdr>
        </w:div>
        <w:div w:id="1050114136">
          <w:marLeft w:val="570"/>
          <w:marRight w:val="0"/>
          <w:marTop w:val="0"/>
          <w:marBottom w:val="0"/>
          <w:divBdr>
            <w:top w:val="none" w:sz="0" w:space="0" w:color="auto"/>
            <w:left w:val="none" w:sz="0" w:space="0" w:color="auto"/>
            <w:bottom w:val="none" w:sz="0" w:space="0" w:color="auto"/>
            <w:right w:val="none" w:sz="0" w:space="0" w:color="auto"/>
          </w:divBdr>
        </w:div>
        <w:div w:id="1050688336">
          <w:marLeft w:val="570"/>
          <w:marRight w:val="0"/>
          <w:marTop w:val="0"/>
          <w:marBottom w:val="0"/>
          <w:divBdr>
            <w:top w:val="none" w:sz="0" w:space="0" w:color="auto"/>
            <w:left w:val="none" w:sz="0" w:space="0" w:color="auto"/>
            <w:bottom w:val="none" w:sz="0" w:space="0" w:color="auto"/>
            <w:right w:val="none" w:sz="0" w:space="0" w:color="auto"/>
          </w:divBdr>
        </w:div>
        <w:div w:id="1050804601">
          <w:marLeft w:val="570"/>
          <w:marRight w:val="0"/>
          <w:marTop w:val="0"/>
          <w:marBottom w:val="0"/>
          <w:divBdr>
            <w:top w:val="none" w:sz="0" w:space="0" w:color="auto"/>
            <w:left w:val="none" w:sz="0" w:space="0" w:color="auto"/>
            <w:bottom w:val="none" w:sz="0" w:space="0" w:color="auto"/>
            <w:right w:val="none" w:sz="0" w:space="0" w:color="auto"/>
          </w:divBdr>
        </w:div>
        <w:div w:id="1057817646">
          <w:marLeft w:val="570"/>
          <w:marRight w:val="0"/>
          <w:marTop w:val="0"/>
          <w:marBottom w:val="0"/>
          <w:divBdr>
            <w:top w:val="none" w:sz="0" w:space="0" w:color="auto"/>
            <w:left w:val="none" w:sz="0" w:space="0" w:color="auto"/>
            <w:bottom w:val="none" w:sz="0" w:space="0" w:color="auto"/>
            <w:right w:val="none" w:sz="0" w:space="0" w:color="auto"/>
          </w:divBdr>
        </w:div>
        <w:div w:id="1059286688">
          <w:marLeft w:val="0"/>
          <w:marRight w:val="0"/>
          <w:marTop w:val="0"/>
          <w:marBottom w:val="0"/>
          <w:divBdr>
            <w:top w:val="none" w:sz="0" w:space="0" w:color="auto"/>
            <w:left w:val="none" w:sz="0" w:space="0" w:color="auto"/>
            <w:bottom w:val="none" w:sz="0" w:space="0" w:color="auto"/>
            <w:right w:val="none" w:sz="0" w:space="0" w:color="auto"/>
          </w:divBdr>
          <w:divsChild>
            <w:div w:id="1621524410">
              <w:marLeft w:val="0"/>
              <w:marRight w:val="0"/>
              <w:marTop w:val="0"/>
              <w:marBottom w:val="0"/>
              <w:divBdr>
                <w:top w:val="none" w:sz="0" w:space="0" w:color="auto"/>
                <w:left w:val="none" w:sz="0" w:space="0" w:color="auto"/>
                <w:bottom w:val="none" w:sz="0" w:space="0" w:color="auto"/>
                <w:right w:val="none" w:sz="0" w:space="0" w:color="auto"/>
              </w:divBdr>
            </w:div>
          </w:divsChild>
        </w:div>
        <w:div w:id="1062018639">
          <w:marLeft w:val="570"/>
          <w:marRight w:val="0"/>
          <w:marTop w:val="0"/>
          <w:marBottom w:val="0"/>
          <w:divBdr>
            <w:top w:val="none" w:sz="0" w:space="0" w:color="auto"/>
            <w:left w:val="none" w:sz="0" w:space="0" w:color="auto"/>
            <w:bottom w:val="none" w:sz="0" w:space="0" w:color="auto"/>
            <w:right w:val="none" w:sz="0" w:space="0" w:color="auto"/>
          </w:divBdr>
        </w:div>
        <w:div w:id="1063135225">
          <w:marLeft w:val="0"/>
          <w:marRight w:val="0"/>
          <w:marTop w:val="0"/>
          <w:marBottom w:val="0"/>
          <w:divBdr>
            <w:top w:val="none" w:sz="0" w:space="0" w:color="auto"/>
            <w:left w:val="none" w:sz="0" w:space="0" w:color="auto"/>
            <w:bottom w:val="none" w:sz="0" w:space="0" w:color="auto"/>
            <w:right w:val="none" w:sz="0" w:space="0" w:color="auto"/>
          </w:divBdr>
          <w:divsChild>
            <w:div w:id="1393574518">
              <w:marLeft w:val="0"/>
              <w:marRight w:val="0"/>
              <w:marTop w:val="0"/>
              <w:marBottom w:val="0"/>
              <w:divBdr>
                <w:top w:val="none" w:sz="0" w:space="0" w:color="auto"/>
                <w:left w:val="none" w:sz="0" w:space="0" w:color="auto"/>
                <w:bottom w:val="none" w:sz="0" w:space="0" w:color="auto"/>
                <w:right w:val="none" w:sz="0" w:space="0" w:color="auto"/>
              </w:divBdr>
            </w:div>
          </w:divsChild>
        </w:div>
        <w:div w:id="1065494936">
          <w:marLeft w:val="570"/>
          <w:marRight w:val="0"/>
          <w:marTop w:val="0"/>
          <w:marBottom w:val="0"/>
          <w:divBdr>
            <w:top w:val="none" w:sz="0" w:space="0" w:color="auto"/>
            <w:left w:val="none" w:sz="0" w:space="0" w:color="auto"/>
            <w:bottom w:val="none" w:sz="0" w:space="0" w:color="auto"/>
            <w:right w:val="none" w:sz="0" w:space="0" w:color="auto"/>
          </w:divBdr>
        </w:div>
        <w:div w:id="1066076177">
          <w:marLeft w:val="570"/>
          <w:marRight w:val="0"/>
          <w:marTop w:val="0"/>
          <w:marBottom w:val="0"/>
          <w:divBdr>
            <w:top w:val="none" w:sz="0" w:space="0" w:color="auto"/>
            <w:left w:val="none" w:sz="0" w:space="0" w:color="auto"/>
            <w:bottom w:val="none" w:sz="0" w:space="0" w:color="auto"/>
            <w:right w:val="none" w:sz="0" w:space="0" w:color="auto"/>
          </w:divBdr>
        </w:div>
        <w:div w:id="1066104988">
          <w:marLeft w:val="0"/>
          <w:marRight w:val="0"/>
          <w:marTop w:val="0"/>
          <w:marBottom w:val="0"/>
          <w:divBdr>
            <w:top w:val="none" w:sz="0" w:space="0" w:color="auto"/>
            <w:left w:val="none" w:sz="0" w:space="0" w:color="auto"/>
            <w:bottom w:val="none" w:sz="0" w:space="0" w:color="auto"/>
            <w:right w:val="none" w:sz="0" w:space="0" w:color="auto"/>
          </w:divBdr>
          <w:divsChild>
            <w:div w:id="1050767416">
              <w:marLeft w:val="0"/>
              <w:marRight w:val="0"/>
              <w:marTop w:val="0"/>
              <w:marBottom w:val="0"/>
              <w:divBdr>
                <w:top w:val="none" w:sz="0" w:space="0" w:color="auto"/>
                <w:left w:val="none" w:sz="0" w:space="0" w:color="auto"/>
                <w:bottom w:val="none" w:sz="0" w:space="0" w:color="auto"/>
                <w:right w:val="none" w:sz="0" w:space="0" w:color="auto"/>
              </w:divBdr>
            </w:div>
          </w:divsChild>
        </w:div>
        <w:div w:id="1066494175">
          <w:marLeft w:val="0"/>
          <w:marRight w:val="0"/>
          <w:marTop w:val="0"/>
          <w:marBottom w:val="0"/>
          <w:divBdr>
            <w:top w:val="none" w:sz="0" w:space="0" w:color="auto"/>
            <w:left w:val="none" w:sz="0" w:space="0" w:color="auto"/>
            <w:bottom w:val="none" w:sz="0" w:space="0" w:color="auto"/>
            <w:right w:val="none" w:sz="0" w:space="0" w:color="auto"/>
          </w:divBdr>
          <w:divsChild>
            <w:div w:id="186799902">
              <w:marLeft w:val="0"/>
              <w:marRight w:val="0"/>
              <w:marTop w:val="0"/>
              <w:marBottom w:val="0"/>
              <w:divBdr>
                <w:top w:val="none" w:sz="0" w:space="0" w:color="auto"/>
                <w:left w:val="none" w:sz="0" w:space="0" w:color="auto"/>
                <w:bottom w:val="none" w:sz="0" w:space="0" w:color="auto"/>
                <w:right w:val="none" w:sz="0" w:space="0" w:color="auto"/>
              </w:divBdr>
            </w:div>
          </w:divsChild>
        </w:div>
        <w:div w:id="1066759491">
          <w:marLeft w:val="570"/>
          <w:marRight w:val="0"/>
          <w:marTop w:val="0"/>
          <w:marBottom w:val="0"/>
          <w:divBdr>
            <w:top w:val="none" w:sz="0" w:space="0" w:color="auto"/>
            <w:left w:val="none" w:sz="0" w:space="0" w:color="auto"/>
            <w:bottom w:val="none" w:sz="0" w:space="0" w:color="auto"/>
            <w:right w:val="none" w:sz="0" w:space="0" w:color="auto"/>
          </w:divBdr>
        </w:div>
        <w:div w:id="1068654083">
          <w:marLeft w:val="570"/>
          <w:marRight w:val="0"/>
          <w:marTop w:val="0"/>
          <w:marBottom w:val="0"/>
          <w:divBdr>
            <w:top w:val="none" w:sz="0" w:space="0" w:color="auto"/>
            <w:left w:val="none" w:sz="0" w:space="0" w:color="auto"/>
            <w:bottom w:val="none" w:sz="0" w:space="0" w:color="auto"/>
            <w:right w:val="none" w:sz="0" w:space="0" w:color="auto"/>
          </w:divBdr>
        </w:div>
        <w:div w:id="1070348976">
          <w:marLeft w:val="570"/>
          <w:marRight w:val="0"/>
          <w:marTop w:val="0"/>
          <w:marBottom w:val="0"/>
          <w:divBdr>
            <w:top w:val="none" w:sz="0" w:space="0" w:color="auto"/>
            <w:left w:val="none" w:sz="0" w:space="0" w:color="auto"/>
            <w:bottom w:val="none" w:sz="0" w:space="0" w:color="auto"/>
            <w:right w:val="none" w:sz="0" w:space="0" w:color="auto"/>
          </w:divBdr>
        </w:div>
        <w:div w:id="1075863223">
          <w:marLeft w:val="570"/>
          <w:marRight w:val="0"/>
          <w:marTop w:val="0"/>
          <w:marBottom w:val="0"/>
          <w:divBdr>
            <w:top w:val="none" w:sz="0" w:space="0" w:color="auto"/>
            <w:left w:val="none" w:sz="0" w:space="0" w:color="auto"/>
            <w:bottom w:val="none" w:sz="0" w:space="0" w:color="auto"/>
            <w:right w:val="none" w:sz="0" w:space="0" w:color="auto"/>
          </w:divBdr>
        </w:div>
        <w:div w:id="1076171571">
          <w:marLeft w:val="570"/>
          <w:marRight w:val="0"/>
          <w:marTop w:val="0"/>
          <w:marBottom w:val="0"/>
          <w:divBdr>
            <w:top w:val="none" w:sz="0" w:space="0" w:color="auto"/>
            <w:left w:val="none" w:sz="0" w:space="0" w:color="auto"/>
            <w:bottom w:val="none" w:sz="0" w:space="0" w:color="auto"/>
            <w:right w:val="none" w:sz="0" w:space="0" w:color="auto"/>
          </w:divBdr>
        </w:div>
        <w:div w:id="1076518374">
          <w:marLeft w:val="0"/>
          <w:marRight w:val="0"/>
          <w:marTop w:val="0"/>
          <w:marBottom w:val="0"/>
          <w:divBdr>
            <w:top w:val="none" w:sz="0" w:space="0" w:color="auto"/>
            <w:left w:val="none" w:sz="0" w:space="0" w:color="auto"/>
            <w:bottom w:val="none" w:sz="0" w:space="0" w:color="auto"/>
            <w:right w:val="none" w:sz="0" w:space="0" w:color="auto"/>
          </w:divBdr>
          <w:divsChild>
            <w:div w:id="807824253">
              <w:marLeft w:val="0"/>
              <w:marRight w:val="0"/>
              <w:marTop w:val="0"/>
              <w:marBottom w:val="0"/>
              <w:divBdr>
                <w:top w:val="none" w:sz="0" w:space="0" w:color="auto"/>
                <w:left w:val="none" w:sz="0" w:space="0" w:color="auto"/>
                <w:bottom w:val="none" w:sz="0" w:space="0" w:color="auto"/>
                <w:right w:val="none" w:sz="0" w:space="0" w:color="auto"/>
              </w:divBdr>
            </w:div>
          </w:divsChild>
        </w:div>
        <w:div w:id="1076897844">
          <w:marLeft w:val="570"/>
          <w:marRight w:val="0"/>
          <w:marTop w:val="0"/>
          <w:marBottom w:val="0"/>
          <w:divBdr>
            <w:top w:val="none" w:sz="0" w:space="0" w:color="auto"/>
            <w:left w:val="none" w:sz="0" w:space="0" w:color="auto"/>
            <w:bottom w:val="none" w:sz="0" w:space="0" w:color="auto"/>
            <w:right w:val="none" w:sz="0" w:space="0" w:color="auto"/>
          </w:divBdr>
        </w:div>
        <w:div w:id="1077628951">
          <w:marLeft w:val="570"/>
          <w:marRight w:val="0"/>
          <w:marTop w:val="0"/>
          <w:marBottom w:val="0"/>
          <w:divBdr>
            <w:top w:val="none" w:sz="0" w:space="0" w:color="auto"/>
            <w:left w:val="none" w:sz="0" w:space="0" w:color="auto"/>
            <w:bottom w:val="none" w:sz="0" w:space="0" w:color="auto"/>
            <w:right w:val="none" w:sz="0" w:space="0" w:color="auto"/>
          </w:divBdr>
        </w:div>
        <w:div w:id="1078088583">
          <w:marLeft w:val="0"/>
          <w:marRight w:val="0"/>
          <w:marTop w:val="0"/>
          <w:marBottom w:val="0"/>
          <w:divBdr>
            <w:top w:val="none" w:sz="0" w:space="0" w:color="auto"/>
            <w:left w:val="none" w:sz="0" w:space="0" w:color="auto"/>
            <w:bottom w:val="none" w:sz="0" w:space="0" w:color="auto"/>
            <w:right w:val="none" w:sz="0" w:space="0" w:color="auto"/>
          </w:divBdr>
          <w:divsChild>
            <w:div w:id="1660843615">
              <w:marLeft w:val="0"/>
              <w:marRight w:val="0"/>
              <w:marTop w:val="0"/>
              <w:marBottom w:val="0"/>
              <w:divBdr>
                <w:top w:val="none" w:sz="0" w:space="0" w:color="auto"/>
                <w:left w:val="none" w:sz="0" w:space="0" w:color="auto"/>
                <w:bottom w:val="none" w:sz="0" w:space="0" w:color="auto"/>
                <w:right w:val="none" w:sz="0" w:space="0" w:color="auto"/>
              </w:divBdr>
            </w:div>
          </w:divsChild>
        </w:div>
        <w:div w:id="1079406297">
          <w:marLeft w:val="570"/>
          <w:marRight w:val="0"/>
          <w:marTop w:val="0"/>
          <w:marBottom w:val="0"/>
          <w:divBdr>
            <w:top w:val="none" w:sz="0" w:space="0" w:color="auto"/>
            <w:left w:val="none" w:sz="0" w:space="0" w:color="auto"/>
            <w:bottom w:val="none" w:sz="0" w:space="0" w:color="auto"/>
            <w:right w:val="none" w:sz="0" w:space="0" w:color="auto"/>
          </w:divBdr>
        </w:div>
        <w:div w:id="1085683496">
          <w:marLeft w:val="0"/>
          <w:marRight w:val="0"/>
          <w:marTop w:val="0"/>
          <w:marBottom w:val="0"/>
          <w:divBdr>
            <w:top w:val="none" w:sz="0" w:space="0" w:color="auto"/>
            <w:left w:val="none" w:sz="0" w:space="0" w:color="auto"/>
            <w:bottom w:val="none" w:sz="0" w:space="0" w:color="auto"/>
            <w:right w:val="none" w:sz="0" w:space="0" w:color="auto"/>
          </w:divBdr>
          <w:divsChild>
            <w:div w:id="1449739664">
              <w:marLeft w:val="0"/>
              <w:marRight w:val="0"/>
              <w:marTop w:val="0"/>
              <w:marBottom w:val="0"/>
              <w:divBdr>
                <w:top w:val="none" w:sz="0" w:space="0" w:color="auto"/>
                <w:left w:val="none" w:sz="0" w:space="0" w:color="auto"/>
                <w:bottom w:val="none" w:sz="0" w:space="0" w:color="auto"/>
                <w:right w:val="none" w:sz="0" w:space="0" w:color="auto"/>
              </w:divBdr>
            </w:div>
          </w:divsChild>
        </w:div>
        <w:div w:id="1086683940">
          <w:marLeft w:val="0"/>
          <w:marRight w:val="0"/>
          <w:marTop w:val="0"/>
          <w:marBottom w:val="0"/>
          <w:divBdr>
            <w:top w:val="none" w:sz="0" w:space="0" w:color="auto"/>
            <w:left w:val="none" w:sz="0" w:space="0" w:color="auto"/>
            <w:bottom w:val="none" w:sz="0" w:space="0" w:color="auto"/>
            <w:right w:val="none" w:sz="0" w:space="0" w:color="auto"/>
          </w:divBdr>
          <w:divsChild>
            <w:div w:id="1762530260">
              <w:marLeft w:val="0"/>
              <w:marRight w:val="0"/>
              <w:marTop w:val="0"/>
              <w:marBottom w:val="0"/>
              <w:divBdr>
                <w:top w:val="none" w:sz="0" w:space="0" w:color="auto"/>
                <w:left w:val="none" w:sz="0" w:space="0" w:color="auto"/>
                <w:bottom w:val="none" w:sz="0" w:space="0" w:color="auto"/>
                <w:right w:val="none" w:sz="0" w:space="0" w:color="auto"/>
              </w:divBdr>
            </w:div>
          </w:divsChild>
        </w:div>
        <w:div w:id="1091507296">
          <w:marLeft w:val="0"/>
          <w:marRight w:val="0"/>
          <w:marTop w:val="0"/>
          <w:marBottom w:val="0"/>
          <w:divBdr>
            <w:top w:val="none" w:sz="0" w:space="0" w:color="auto"/>
            <w:left w:val="none" w:sz="0" w:space="0" w:color="auto"/>
            <w:bottom w:val="none" w:sz="0" w:space="0" w:color="auto"/>
            <w:right w:val="none" w:sz="0" w:space="0" w:color="auto"/>
          </w:divBdr>
          <w:divsChild>
            <w:div w:id="531379032">
              <w:marLeft w:val="0"/>
              <w:marRight w:val="0"/>
              <w:marTop w:val="0"/>
              <w:marBottom w:val="0"/>
              <w:divBdr>
                <w:top w:val="none" w:sz="0" w:space="0" w:color="auto"/>
                <w:left w:val="none" w:sz="0" w:space="0" w:color="auto"/>
                <w:bottom w:val="none" w:sz="0" w:space="0" w:color="auto"/>
                <w:right w:val="none" w:sz="0" w:space="0" w:color="auto"/>
              </w:divBdr>
            </w:div>
          </w:divsChild>
        </w:div>
        <w:div w:id="1091507747">
          <w:marLeft w:val="0"/>
          <w:marRight w:val="0"/>
          <w:marTop w:val="0"/>
          <w:marBottom w:val="0"/>
          <w:divBdr>
            <w:top w:val="none" w:sz="0" w:space="0" w:color="auto"/>
            <w:left w:val="none" w:sz="0" w:space="0" w:color="auto"/>
            <w:bottom w:val="none" w:sz="0" w:space="0" w:color="auto"/>
            <w:right w:val="none" w:sz="0" w:space="0" w:color="auto"/>
          </w:divBdr>
          <w:divsChild>
            <w:div w:id="1764717911">
              <w:marLeft w:val="0"/>
              <w:marRight w:val="0"/>
              <w:marTop w:val="0"/>
              <w:marBottom w:val="0"/>
              <w:divBdr>
                <w:top w:val="none" w:sz="0" w:space="0" w:color="auto"/>
                <w:left w:val="none" w:sz="0" w:space="0" w:color="auto"/>
                <w:bottom w:val="none" w:sz="0" w:space="0" w:color="auto"/>
                <w:right w:val="none" w:sz="0" w:space="0" w:color="auto"/>
              </w:divBdr>
            </w:div>
          </w:divsChild>
        </w:div>
        <w:div w:id="1094205038">
          <w:marLeft w:val="570"/>
          <w:marRight w:val="0"/>
          <w:marTop w:val="0"/>
          <w:marBottom w:val="0"/>
          <w:divBdr>
            <w:top w:val="none" w:sz="0" w:space="0" w:color="auto"/>
            <w:left w:val="none" w:sz="0" w:space="0" w:color="auto"/>
            <w:bottom w:val="none" w:sz="0" w:space="0" w:color="auto"/>
            <w:right w:val="none" w:sz="0" w:space="0" w:color="auto"/>
          </w:divBdr>
        </w:div>
        <w:div w:id="1095857490">
          <w:marLeft w:val="0"/>
          <w:marRight w:val="0"/>
          <w:marTop w:val="0"/>
          <w:marBottom w:val="0"/>
          <w:divBdr>
            <w:top w:val="none" w:sz="0" w:space="0" w:color="auto"/>
            <w:left w:val="none" w:sz="0" w:space="0" w:color="auto"/>
            <w:bottom w:val="none" w:sz="0" w:space="0" w:color="auto"/>
            <w:right w:val="none" w:sz="0" w:space="0" w:color="auto"/>
          </w:divBdr>
          <w:divsChild>
            <w:div w:id="330640599">
              <w:marLeft w:val="0"/>
              <w:marRight w:val="0"/>
              <w:marTop w:val="0"/>
              <w:marBottom w:val="0"/>
              <w:divBdr>
                <w:top w:val="none" w:sz="0" w:space="0" w:color="auto"/>
                <w:left w:val="none" w:sz="0" w:space="0" w:color="auto"/>
                <w:bottom w:val="none" w:sz="0" w:space="0" w:color="auto"/>
                <w:right w:val="none" w:sz="0" w:space="0" w:color="auto"/>
              </w:divBdr>
            </w:div>
          </w:divsChild>
        </w:div>
        <w:div w:id="1098332217">
          <w:marLeft w:val="570"/>
          <w:marRight w:val="0"/>
          <w:marTop w:val="0"/>
          <w:marBottom w:val="0"/>
          <w:divBdr>
            <w:top w:val="none" w:sz="0" w:space="0" w:color="auto"/>
            <w:left w:val="none" w:sz="0" w:space="0" w:color="auto"/>
            <w:bottom w:val="none" w:sz="0" w:space="0" w:color="auto"/>
            <w:right w:val="none" w:sz="0" w:space="0" w:color="auto"/>
          </w:divBdr>
        </w:div>
        <w:div w:id="1102727609">
          <w:marLeft w:val="0"/>
          <w:marRight w:val="0"/>
          <w:marTop w:val="0"/>
          <w:marBottom w:val="0"/>
          <w:divBdr>
            <w:top w:val="none" w:sz="0" w:space="0" w:color="auto"/>
            <w:left w:val="none" w:sz="0" w:space="0" w:color="auto"/>
            <w:bottom w:val="none" w:sz="0" w:space="0" w:color="auto"/>
            <w:right w:val="none" w:sz="0" w:space="0" w:color="auto"/>
          </w:divBdr>
          <w:divsChild>
            <w:div w:id="1812751505">
              <w:marLeft w:val="0"/>
              <w:marRight w:val="0"/>
              <w:marTop w:val="0"/>
              <w:marBottom w:val="0"/>
              <w:divBdr>
                <w:top w:val="none" w:sz="0" w:space="0" w:color="auto"/>
                <w:left w:val="none" w:sz="0" w:space="0" w:color="auto"/>
                <w:bottom w:val="none" w:sz="0" w:space="0" w:color="auto"/>
                <w:right w:val="none" w:sz="0" w:space="0" w:color="auto"/>
              </w:divBdr>
            </w:div>
          </w:divsChild>
        </w:div>
        <w:div w:id="1105421943">
          <w:marLeft w:val="570"/>
          <w:marRight w:val="0"/>
          <w:marTop w:val="0"/>
          <w:marBottom w:val="0"/>
          <w:divBdr>
            <w:top w:val="none" w:sz="0" w:space="0" w:color="auto"/>
            <w:left w:val="none" w:sz="0" w:space="0" w:color="auto"/>
            <w:bottom w:val="none" w:sz="0" w:space="0" w:color="auto"/>
            <w:right w:val="none" w:sz="0" w:space="0" w:color="auto"/>
          </w:divBdr>
        </w:div>
        <w:div w:id="1106268566">
          <w:marLeft w:val="570"/>
          <w:marRight w:val="0"/>
          <w:marTop w:val="0"/>
          <w:marBottom w:val="0"/>
          <w:divBdr>
            <w:top w:val="none" w:sz="0" w:space="0" w:color="auto"/>
            <w:left w:val="none" w:sz="0" w:space="0" w:color="auto"/>
            <w:bottom w:val="none" w:sz="0" w:space="0" w:color="auto"/>
            <w:right w:val="none" w:sz="0" w:space="0" w:color="auto"/>
          </w:divBdr>
        </w:div>
        <w:div w:id="1106313582">
          <w:marLeft w:val="0"/>
          <w:marRight w:val="0"/>
          <w:marTop w:val="0"/>
          <w:marBottom w:val="0"/>
          <w:divBdr>
            <w:top w:val="none" w:sz="0" w:space="0" w:color="auto"/>
            <w:left w:val="none" w:sz="0" w:space="0" w:color="auto"/>
            <w:bottom w:val="none" w:sz="0" w:space="0" w:color="auto"/>
            <w:right w:val="none" w:sz="0" w:space="0" w:color="auto"/>
          </w:divBdr>
          <w:divsChild>
            <w:div w:id="249579293">
              <w:marLeft w:val="0"/>
              <w:marRight w:val="0"/>
              <w:marTop w:val="0"/>
              <w:marBottom w:val="0"/>
              <w:divBdr>
                <w:top w:val="none" w:sz="0" w:space="0" w:color="auto"/>
                <w:left w:val="none" w:sz="0" w:space="0" w:color="auto"/>
                <w:bottom w:val="none" w:sz="0" w:space="0" w:color="auto"/>
                <w:right w:val="none" w:sz="0" w:space="0" w:color="auto"/>
              </w:divBdr>
            </w:div>
          </w:divsChild>
        </w:div>
        <w:div w:id="1107043252">
          <w:marLeft w:val="0"/>
          <w:marRight w:val="0"/>
          <w:marTop w:val="0"/>
          <w:marBottom w:val="0"/>
          <w:divBdr>
            <w:top w:val="none" w:sz="0" w:space="0" w:color="auto"/>
            <w:left w:val="none" w:sz="0" w:space="0" w:color="auto"/>
            <w:bottom w:val="none" w:sz="0" w:space="0" w:color="auto"/>
            <w:right w:val="none" w:sz="0" w:space="0" w:color="auto"/>
          </w:divBdr>
          <w:divsChild>
            <w:div w:id="195700550">
              <w:marLeft w:val="0"/>
              <w:marRight w:val="0"/>
              <w:marTop w:val="0"/>
              <w:marBottom w:val="0"/>
              <w:divBdr>
                <w:top w:val="none" w:sz="0" w:space="0" w:color="auto"/>
                <w:left w:val="none" w:sz="0" w:space="0" w:color="auto"/>
                <w:bottom w:val="none" w:sz="0" w:space="0" w:color="auto"/>
                <w:right w:val="none" w:sz="0" w:space="0" w:color="auto"/>
              </w:divBdr>
            </w:div>
          </w:divsChild>
        </w:div>
        <w:div w:id="1107890002">
          <w:marLeft w:val="0"/>
          <w:marRight w:val="0"/>
          <w:marTop w:val="0"/>
          <w:marBottom w:val="0"/>
          <w:divBdr>
            <w:top w:val="none" w:sz="0" w:space="0" w:color="auto"/>
            <w:left w:val="none" w:sz="0" w:space="0" w:color="auto"/>
            <w:bottom w:val="none" w:sz="0" w:space="0" w:color="auto"/>
            <w:right w:val="none" w:sz="0" w:space="0" w:color="auto"/>
          </w:divBdr>
          <w:divsChild>
            <w:div w:id="1992828645">
              <w:marLeft w:val="0"/>
              <w:marRight w:val="0"/>
              <w:marTop w:val="0"/>
              <w:marBottom w:val="0"/>
              <w:divBdr>
                <w:top w:val="none" w:sz="0" w:space="0" w:color="auto"/>
                <w:left w:val="none" w:sz="0" w:space="0" w:color="auto"/>
                <w:bottom w:val="none" w:sz="0" w:space="0" w:color="auto"/>
                <w:right w:val="none" w:sz="0" w:space="0" w:color="auto"/>
              </w:divBdr>
            </w:div>
          </w:divsChild>
        </w:div>
        <w:div w:id="1108044867">
          <w:marLeft w:val="0"/>
          <w:marRight w:val="0"/>
          <w:marTop w:val="0"/>
          <w:marBottom w:val="0"/>
          <w:divBdr>
            <w:top w:val="none" w:sz="0" w:space="0" w:color="auto"/>
            <w:left w:val="none" w:sz="0" w:space="0" w:color="auto"/>
            <w:bottom w:val="none" w:sz="0" w:space="0" w:color="auto"/>
            <w:right w:val="none" w:sz="0" w:space="0" w:color="auto"/>
          </w:divBdr>
          <w:divsChild>
            <w:div w:id="1397974862">
              <w:marLeft w:val="0"/>
              <w:marRight w:val="0"/>
              <w:marTop w:val="0"/>
              <w:marBottom w:val="0"/>
              <w:divBdr>
                <w:top w:val="none" w:sz="0" w:space="0" w:color="auto"/>
                <w:left w:val="none" w:sz="0" w:space="0" w:color="auto"/>
                <w:bottom w:val="none" w:sz="0" w:space="0" w:color="auto"/>
                <w:right w:val="none" w:sz="0" w:space="0" w:color="auto"/>
              </w:divBdr>
            </w:div>
          </w:divsChild>
        </w:div>
        <w:div w:id="1108307841">
          <w:marLeft w:val="0"/>
          <w:marRight w:val="0"/>
          <w:marTop w:val="0"/>
          <w:marBottom w:val="0"/>
          <w:divBdr>
            <w:top w:val="none" w:sz="0" w:space="0" w:color="auto"/>
            <w:left w:val="none" w:sz="0" w:space="0" w:color="auto"/>
            <w:bottom w:val="none" w:sz="0" w:space="0" w:color="auto"/>
            <w:right w:val="none" w:sz="0" w:space="0" w:color="auto"/>
          </w:divBdr>
          <w:divsChild>
            <w:div w:id="106628732">
              <w:marLeft w:val="0"/>
              <w:marRight w:val="0"/>
              <w:marTop w:val="0"/>
              <w:marBottom w:val="0"/>
              <w:divBdr>
                <w:top w:val="none" w:sz="0" w:space="0" w:color="auto"/>
                <w:left w:val="none" w:sz="0" w:space="0" w:color="auto"/>
                <w:bottom w:val="none" w:sz="0" w:space="0" w:color="auto"/>
                <w:right w:val="none" w:sz="0" w:space="0" w:color="auto"/>
              </w:divBdr>
            </w:div>
          </w:divsChild>
        </w:div>
        <w:div w:id="1112169051">
          <w:marLeft w:val="0"/>
          <w:marRight w:val="0"/>
          <w:marTop w:val="0"/>
          <w:marBottom w:val="0"/>
          <w:divBdr>
            <w:top w:val="none" w:sz="0" w:space="0" w:color="auto"/>
            <w:left w:val="none" w:sz="0" w:space="0" w:color="auto"/>
            <w:bottom w:val="none" w:sz="0" w:space="0" w:color="auto"/>
            <w:right w:val="none" w:sz="0" w:space="0" w:color="auto"/>
          </w:divBdr>
          <w:divsChild>
            <w:div w:id="1726485010">
              <w:marLeft w:val="0"/>
              <w:marRight w:val="0"/>
              <w:marTop w:val="0"/>
              <w:marBottom w:val="0"/>
              <w:divBdr>
                <w:top w:val="none" w:sz="0" w:space="0" w:color="auto"/>
                <w:left w:val="none" w:sz="0" w:space="0" w:color="auto"/>
                <w:bottom w:val="none" w:sz="0" w:space="0" w:color="auto"/>
                <w:right w:val="none" w:sz="0" w:space="0" w:color="auto"/>
              </w:divBdr>
            </w:div>
          </w:divsChild>
        </w:div>
        <w:div w:id="1117916744">
          <w:marLeft w:val="570"/>
          <w:marRight w:val="0"/>
          <w:marTop w:val="0"/>
          <w:marBottom w:val="0"/>
          <w:divBdr>
            <w:top w:val="none" w:sz="0" w:space="0" w:color="auto"/>
            <w:left w:val="none" w:sz="0" w:space="0" w:color="auto"/>
            <w:bottom w:val="none" w:sz="0" w:space="0" w:color="auto"/>
            <w:right w:val="none" w:sz="0" w:space="0" w:color="auto"/>
          </w:divBdr>
        </w:div>
        <w:div w:id="1118180932">
          <w:marLeft w:val="570"/>
          <w:marRight w:val="0"/>
          <w:marTop w:val="0"/>
          <w:marBottom w:val="0"/>
          <w:divBdr>
            <w:top w:val="none" w:sz="0" w:space="0" w:color="auto"/>
            <w:left w:val="none" w:sz="0" w:space="0" w:color="auto"/>
            <w:bottom w:val="none" w:sz="0" w:space="0" w:color="auto"/>
            <w:right w:val="none" w:sz="0" w:space="0" w:color="auto"/>
          </w:divBdr>
        </w:div>
        <w:div w:id="1119641436">
          <w:marLeft w:val="0"/>
          <w:marRight w:val="0"/>
          <w:marTop w:val="0"/>
          <w:marBottom w:val="0"/>
          <w:divBdr>
            <w:top w:val="none" w:sz="0" w:space="0" w:color="auto"/>
            <w:left w:val="none" w:sz="0" w:space="0" w:color="auto"/>
            <w:bottom w:val="none" w:sz="0" w:space="0" w:color="auto"/>
            <w:right w:val="none" w:sz="0" w:space="0" w:color="auto"/>
          </w:divBdr>
          <w:divsChild>
            <w:div w:id="1734961898">
              <w:marLeft w:val="0"/>
              <w:marRight w:val="0"/>
              <w:marTop w:val="0"/>
              <w:marBottom w:val="0"/>
              <w:divBdr>
                <w:top w:val="none" w:sz="0" w:space="0" w:color="auto"/>
                <w:left w:val="none" w:sz="0" w:space="0" w:color="auto"/>
                <w:bottom w:val="none" w:sz="0" w:space="0" w:color="auto"/>
                <w:right w:val="none" w:sz="0" w:space="0" w:color="auto"/>
              </w:divBdr>
            </w:div>
          </w:divsChild>
        </w:div>
        <w:div w:id="1119953846">
          <w:marLeft w:val="0"/>
          <w:marRight w:val="0"/>
          <w:marTop w:val="0"/>
          <w:marBottom w:val="0"/>
          <w:divBdr>
            <w:top w:val="none" w:sz="0" w:space="0" w:color="auto"/>
            <w:left w:val="none" w:sz="0" w:space="0" w:color="auto"/>
            <w:bottom w:val="none" w:sz="0" w:space="0" w:color="auto"/>
            <w:right w:val="none" w:sz="0" w:space="0" w:color="auto"/>
          </w:divBdr>
          <w:divsChild>
            <w:div w:id="1138108430">
              <w:marLeft w:val="0"/>
              <w:marRight w:val="0"/>
              <w:marTop w:val="0"/>
              <w:marBottom w:val="0"/>
              <w:divBdr>
                <w:top w:val="none" w:sz="0" w:space="0" w:color="auto"/>
                <w:left w:val="none" w:sz="0" w:space="0" w:color="auto"/>
                <w:bottom w:val="none" w:sz="0" w:space="0" w:color="auto"/>
                <w:right w:val="none" w:sz="0" w:space="0" w:color="auto"/>
              </w:divBdr>
            </w:div>
          </w:divsChild>
        </w:div>
        <w:div w:id="1122462246">
          <w:marLeft w:val="570"/>
          <w:marRight w:val="0"/>
          <w:marTop w:val="0"/>
          <w:marBottom w:val="0"/>
          <w:divBdr>
            <w:top w:val="none" w:sz="0" w:space="0" w:color="auto"/>
            <w:left w:val="none" w:sz="0" w:space="0" w:color="auto"/>
            <w:bottom w:val="none" w:sz="0" w:space="0" w:color="auto"/>
            <w:right w:val="none" w:sz="0" w:space="0" w:color="auto"/>
          </w:divBdr>
        </w:div>
        <w:div w:id="1123958939">
          <w:marLeft w:val="0"/>
          <w:marRight w:val="0"/>
          <w:marTop w:val="0"/>
          <w:marBottom w:val="0"/>
          <w:divBdr>
            <w:top w:val="none" w:sz="0" w:space="0" w:color="auto"/>
            <w:left w:val="none" w:sz="0" w:space="0" w:color="auto"/>
            <w:bottom w:val="none" w:sz="0" w:space="0" w:color="auto"/>
            <w:right w:val="none" w:sz="0" w:space="0" w:color="auto"/>
          </w:divBdr>
          <w:divsChild>
            <w:div w:id="493768458">
              <w:marLeft w:val="0"/>
              <w:marRight w:val="0"/>
              <w:marTop w:val="0"/>
              <w:marBottom w:val="0"/>
              <w:divBdr>
                <w:top w:val="none" w:sz="0" w:space="0" w:color="auto"/>
                <w:left w:val="none" w:sz="0" w:space="0" w:color="auto"/>
                <w:bottom w:val="none" w:sz="0" w:space="0" w:color="auto"/>
                <w:right w:val="none" w:sz="0" w:space="0" w:color="auto"/>
              </w:divBdr>
            </w:div>
          </w:divsChild>
        </w:div>
        <w:div w:id="1127821164">
          <w:marLeft w:val="0"/>
          <w:marRight w:val="0"/>
          <w:marTop w:val="0"/>
          <w:marBottom w:val="0"/>
          <w:divBdr>
            <w:top w:val="none" w:sz="0" w:space="0" w:color="auto"/>
            <w:left w:val="none" w:sz="0" w:space="0" w:color="auto"/>
            <w:bottom w:val="none" w:sz="0" w:space="0" w:color="auto"/>
            <w:right w:val="none" w:sz="0" w:space="0" w:color="auto"/>
          </w:divBdr>
          <w:divsChild>
            <w:div w:id="1256523528">
              <w:marLeft w:val="0"/>
              <w:marRight w:val="0"/>
              <w:marTop w:val="0"/>
              <w:marBottom w:val="0"/>
              <w:divBdr>
                <w:top w:val="none" w:sz="0" w:space="0" w:color="auto"/>
                <w:left w:val="none" w:sz="0" w:space="0" w:color="auto"/>
                <w:bottom w:val="none" w:sz="0" w:space="0" w:color="auto"/>
                <w:right w:val="none" w:sz="0" w:space="0" w:color="auto"/>
              </w:divBdr>
            </w:div>
          </w:divsChild>
        </w:div>
        <w:div w:id="1129393603">
          <w:marLeft w:val="0"/>
          <w:marRight w:val="0"/>
          <w:marTop w:val="0"/>
          <w:marBottom w:val="0"/>
          <w:divBdr>
            <w:top w:val="none" w:sz="0" w:space="0" w:color="auto"/>
            <w:left w:val="none" w:sz="0" w:space="0" w:color="auto"/>
            <w:bottom w:val="none" w:sz="0" w:space="0" w:color="auto"/>
            <w:right w:val="none" w:sz="0" w:space="0" w:color="auto"/>
          </w:divBdr>
          <w:divsChild>
            <w:div w:id="888078491">
              <w:marLeft w:val="0"/>
              <w:marRight w:val="0"/>
              <w:marTop w:val="0"/>
              <w:marBottom w:val="0"/>
              <w:divBdr>
                <w:top w:val="none" w:sz="0" w:space="0" w:color="auto"/>
                <w:left w:val="none" w:sz="0" w:space="0" w:color="auto"/>
                <w:bottom w:val="none" w:sz="0" w:space="0" w:color="auto"/>
                <w:right w:val="none" w:sz="0" w:space="0" w:color="auto"/>
              </w:divBdr>
            </w:div>
          </w:divsChild>
        </w:div>
        <w:div w:id="1132863480">
          <w:marLeft w:val="0"/>
          <w:marRight w:val="0"/>
          <w:marTop w:val="0"/>
          <w:marBottom w:val="0"/>
          <w:divBdr>
            <w:top w:val="none" w:sz="0" w:space="0" w:color="auto"/>
            <w:left w:val="none" w:sz="0" w:space="0" w:color="auto"/>
            <w:bottom w:val="none" w:sz="0" w:space="0" w:color="auto"/>
            <w:right w:val="none" w:sz="0" w:space="0" w:color="auto"/>
          </w:divBdr>
          <w:divsChild>
            <w:div w:id="1463695669">
              <w:marLeft w:val="0"/>
              <w:marRight w:val="0"/>
              <w:marTop w:val="0"/>
              <w:marBottom w:val="0"/>
              <w:divBdr>
                <w:top w:val="none" w:sz="0" w:space="0" w:color="auto"/>
                <w:left w:val="none" w:sz="0" w:space="0" w:color="auto"/>
                <w:bottom w:val="none" w:sz="0" w:space="0" w:color="auto"/>
                <w:right w:val="none" w:sz="0" w:space="0" w:color="auto"/>
              </w:divBdr>
            </w:div>
          </w:divsChild>
        </w:div>
        <w:div w:id="1133136848">
          <w:marLeft w:val="0"/>
          <w:marRight w:val="0"/>
          <w:marTop w:val="0"/>
          <w:marBottom w:val="0"/>
          <w:divBdr>
            <w:top w:val="none" w:sz="0" w:space="0" w:color="auto"/>
            <w:left w:val="none" w:sz="0" w:space="0" w:color="auto"/>
            <w:bottom w:val="none" w:sz="0" w:space="0" w:color="auto"/>
            <w:right w:val="none" w:sz="0" w:space="0" w:color="auto"/>
          </w:divBdr>
          <w:divsChild>
            <w:div w:id="244536931">
              <w:marLeft w:val="0"/>
              <w:marRight w:val="0"/>
              <w:marTop w:val="0"/>
              <w:marBottom w:val="0"/>
              <w:divBdr>
                <w:top w:val="none" w:sz="0" w:space="0" w:color="auto"/>
                <w:left w:val="none" w:sz="0" w:space="0" w:color="auto"/>
                <w:bottom w:val="none" w:sz="0" w:space="0" w:color="auto"/>
                <w:right w:val="none" w:sz="0" w:space="0" w:color="auto"/>
              </w:divBdr>
            </w:div>
          </w:divsChild>
        </w:div>
        <w:div w:id="1134176712">
          <w:marLeft w:val="570"/>
          <w:marRight w:val="0"/>
          <w:marTop w:val="0"/>
          <w:marBottom w:val="0"/>
          <w:divBdr>
            <w:top w:val="none" w:sz="0" w:space="0" w:color="auto"/>
            <w:left w:val="none" w:sz="0" w:space="0" w:color="auto"/>
            <w:bottom w:val="none" w:sz="0" w:space="0" w:color="auto"/>
            <w:right w:val="none" w:sz="0" w:space="0" w:color="auto"/>
          </w:divBdr>
        </w:div>
        <w:div w:id="1134833557">
          <w:marLeft w:val="0"/>
          <w:marRight w:val="0"/>
          <w:marTop w:val="0"/>
          <w:marBottom w:val="0"/>
          <w:divBdr>
            <w:top w:val="none" w:sz="0" w:space="0" w:color="auto"/>
            <w:left w:val="none" w:sz="0" w:space="0" w:color="auto"/>
            <w:bottom w:val="none" w:sz="0" w:space="0" w:color="auto"/>
            <w:right w:val="none" w:sz="0" w:space="0" w:color="auto"/>
          </w:divBdr>
          <w:divsChild>
            <w:div w:id="491725478">
              <w:marLeft w:val="0"/>
              <w:marRight w:val="0"/>
              <w:marTop w:val="0"/>
              <w:marBottom w:val="0"/>
              <w:divBdr>
                <w:top w:val="none" w:sz="0" w:space="0" w:color="auto"/>
                <w:left w:val="none" w:sz="0" w:space="0" w:color="auto"/>
                <w:bottom w:val="none" w:sz="0" w:space="0" w:color="auto"/>
                <w:right w:val="none" w:sz="0" w:space="0" w:color="auto"/>
              </w:divBdr>
            </w:div>
          </w:divsChild>
        </w:div>
        <w:div w:id="1135222155">
          <w:marLeft w:val="570"/>
          <w:marRight w:val="0"/>
          <w:marTop w:val="0"/>
          <w:marBottom w:val="0"/>
          <w:divBdr>
            <w:top w:val="none" w:sz="0" w:space="0" w:color="auto"/>
            <w:left w:val="none" w:sz="0" w:space="0" w:color="auto"/>
            <w:bottom w:val="none" w:sz="0" w:space="0" w:color="auto"/>
            <w:right w:val="none" w:sz="0" w:space="0" w:color="auto"/>
          </w:divBdr>
        </w:div>
        <w:div w:id="1136139545">
          <w:marLeft w:val="0"/>
          <w:marRight w:val="0"/>
          <w:marTop w:val="0"/>
          <w:marBottom w:val="0"/>
          <w:divBdr>
            <w:top w:val="none" w:sz="0" w:space="0" w:color="auto"/>
            <w:left w:val="none" w:sz="0" w:space="0" w:color="auto"/>
            <w:bottom w:val="none" w:sz="0" w:space="0" w:color="auto"/>
            <w:right w:val="none" w:sz="0" w:space="0" w:color="auto"/>
          </w:divBdr>
          <w:divsChild>
            <w:div w:id="477460774">
              <w:marLeft w:val="0"/>
              <w:marRight w:val="0"/>
              <w:marTop w:val="0"/>
              <w:marBottom w:val="0"/>
              <w:divBdr>
                <w:top w:val="none" w:sz="0" w:space="0" w:color="auto"/>
                <w:left w:val="none" w:sz="0" w:space="0" w:color="auto"/>
                <w:bottom w:val="none" w:sz="0" w:space="0" w:color="auto"/>
                <w:right w:val="none" w:sz="0" w:space="0" w:color="auto"/>
              </w:divBdr>
            </w:div>
          </w:divsChild>
        </w:div>
        <w:div w:id="1136873557">
          <w:marLeft w:val="0"/>
          <w:marRight w:val="0"/>
          <w:marTop w:val="0"/>
          <w:marBottom w:val="0"/>
          <w:divBdr>
            <w:top w:val="none" w:sz="0" w:space="0" w:color="auto"/>
            <w:left w:val="none" w:sz="0" w:space="0" w:color="auto"/>
            <w:bottom w:val="none" w:sz="0" w:space="0" w:color="auto"/>
            <w:right w:val="none" w:sz="0" w:space="0" w:color="auto"/>
          </w:divBdr>
          <w:divsChild>
            <w:div w:id="1795560778">
              <w:marLeft w:val="0"/>
              <w:marRight w:val="0"/>
              <w:marTop w:val="0"/>
              <w:marBottom w:val="0"/>
              <w:divBdr>
                <w:top w:val="none" w:sz="0" w:space="0" w:color="auto"/>
                <w:left w:val="none" w:sz="0" w:space="0" w:color="auto"/>
                <w:bottom w:val="none" w:sz="0" w:space="0" w:color="auto"/>
                <w:right w:val="none" w:sz="0" w:space="0" w:color="auto"/>
              </w:divBdr>
            </w:div>
          </w:divsChild>
        </w:div>
        <w:div w:id="1138493830">
          <w:marLeft w:val="570"/>
          <w:marRight w:val="0"/>
          <w:marTop w:val="0"/>
          <w:marBottom w:val="0"/>
          <w:divBdr>
            <w:top w:val="none" w:sz="0" w:space="0" w:color="auto"/>
            <w:left w:val="none" w:sz="0" w:space="0" w:color="auto"/>
            <w:bottom w:val="none" w:sz="0" w:space="0" w:color="auto"/>
            <w:right w:val="none" w:sz="0" w:space="0" w:color="auto"/>
          </w:divBdr>
        </w:div>
        <w:div w:id="1138960300">
          <w:marLeft w:val="570"/>
          <w:marRight w:val="0"/>
          <w:marTop w:val="0"/>
          <w:marBottom w:val="0"/>
          <w:divBdr>
            <w:top w:val="none" w:sz="0" w:space="0" w:color="auto"/>
            <w:left w:val="none" w:sz="0" w:space="0" w:color="auto"/>
            <w:bottom w:val="none" w:sz="0" w:space="0" w:color="auto"/>
            <w:right w:val="none" w:sz="0" w:space="0" w:color="auto"/>
          </w:divBdr>
        </w:div>
        <w:div w:id="1139768441">
          <w:marLeft w:val="0"/>
          <w:marRight w:val="0"/>
          <w:marTop w:val="0"/>
          <w:marBottom w:val="0"/>
          <w:divBdr>
            <w:top w:val="none" w:sz="0" w:space="0" w:color="auto"/>
            <w:left w:val="none" w:sz="0" w:space="0" w:color="auto"/>
            <w:bottom w:val="none" w:sz="0" w:space="0" w:color="auto"/>
            <w:right w:val="none" w:sz="0" w:space="0" w:color="auto"/>
          </w:divBdr>
          <w:divsChild>
            <w:div w:id="1539052807">
              <w:marLeft w:val="0"/>
              <w:marRight w:val="0"/>
              <w:marTop w:val="0"/>
              <w:marBottom w:val="0"/>
              <w:divBdr>
                <w:top w:val="none" w:sz="0" w:space="0" w:color="auto"/>
                <w:left w:val="none" w:sz="0" w:space="0" w:color="auto"/>
                <w:bottom w:val="none" w:sz="0" w:space="0" w:color="auto"/>
                <w:right w:val="none" w:sz="0" w:space="0" w:color="auto"/>
              </w:divBdr>
            </w:div>
          </w:divsChild>
        </w:div>
        <w:div w:id="1143277111">
          <w:marLeft w:val="0"/>
          <w:marRight w:val="0"/>
          <w:marTop w:val="0"/>
          <w:marBottom w:val="0"/>
          <w:divBdr>
            <w:top w:val="none" w:sz="0" w:space="0" w:color="auto"/>
            <w:left w:val="none" w:sz="0" w:space="0" w:color="auto"/>
            <w:bottom w:val="none" w:sz="0" w:space="0" w:color="auto"/>
            <w:right w:val="none" w:sz="0" w:space="0" w:color="auto"/>
          </w:divBdr>
          <w:divsChild>
            <w:div w:id="6834430">
              <w:marLeft w:val="0"/>
              <w:marRight w:val="0"/>
              <w:marTop w:val="0"/>
              <w:marBottom w:val="0"/>
              <w:divBdr>
                <w:top w:val="none" w:sz="0" w:space="0" w:color="auto"/>
                <w:left w:val="none" w:sz="0" w:space="0" w:color="auto"/>
                <w:bottom w:val="none" w:sz="0" w:space="0" w:color="auto"/>
                <w:right w:val="none" w:sz="0" w:space="0" w:color="auto"/>
              </w:divBdr>
            </w:div>
          </w:divsChild>
        </w:div>
        <w:div w:id="1144853522">
          <w:marLeft w:val="570"/>
          <w:marRight w:val="0"/>
          <w:marTop w:val="0"/>
          <w:marBottom w:val="0"/>
          <w:divBdr>
            <w:top w:val="none" w:sz="0" w:space="0" w:color="auto"/>
            <w:left w:val="none" w:sz="0" w:space="0" w:color="auto"/>
            <w:bottom w:val="none" w:sz="0" w:space="0" w:color="auto"/>
            <w:right w:val="none" w:sz="0" w:space="0" w:color="auto"/>
          </w:divBdr>
        </w:div>
        <w:div w:id="1148398059">
          <w:marLeft w:val="570"/>
          <w:marRight w:val="0"/>
          <w:marTop w:val="0"/>
          <w:marBottom w:val="0"/>
          <w:divBdr>
            <w:top w:val="none" w:sz="0" w:space="0" w:color="auto"/>
            <w:left w:val="none" w:sz="0" w:space="0" w:color="auto"/>
            <w:bottom w:val="none" w:sz="0" w:space="0" w:color="auto"/>
            <w:right w:val="none" w:sz="0" w:space="0" w:color="auto"/>
          </w:divBdr>
        </w:div>
        <w:div w:id="1151755777">
          <w:marLeft w:val="0"/>
          <w:marRight w:val="0"/>
          <w:marTop w:val="0"/>
          <w:marBottom w:val="0"/>
          <w:divBdr>
            <w:top w:val="none" w:sz="0" w:space="0" w:color="auto"/>
            <w:left w:val="none" w:sz="0" w:space="0" w:color="auto"/>
            <w:bottom w:val="none" w:sz="0" w:space="0" w:color="auto"/>
            <w:right w:val="none" w:sz="0" w:space="0" w:color="auto"/>
          </w:divBdr>
          <w:divsChild>
            <w:div w:id="1326516897">
              <w:marLeft w:val="0"/>
              <w:marRight w:val="0"/>
              <w:marTop w:val="0"/>
              <w:marBottom w:val="0"/>
              <w:divBdr>
                <w:top w:val="none" w:sz="0" w:space="0" w:color="auto"/>
                <w:left w:val="none" w:sz="0" w:space="0" w:color="auto"/>
                <w:bottom w:val="none" w:sz="0" w:space="0" w:color="auto"/>
                <w:right w:val="none" w:sz="0" w:space="0" w:color="auto"/>
              </w:divBdr>
            </w:div>
          </w:divsChild>
        </w:div>
        <w:div w:id="1151865061">
          <w:marLeft w:val="0"/>
          <w:marRight w:val="0"/>
          <w:marTop w:val="0"/>
          <w:marBottom w:val="0"/>
          <w:divBdr>
            <w:top w:val="none" w:sz="0" w:space="0" w:color="auto"/>
            <w:left w:val="none" w:sz="0" w:space="0" w:color="auto"/>
            <w:bottom w:val="none" w:sz="0" w:space="0" w:color="auto"/>
            <w:right w:val="none" w:sz="0" w:space="0" w:color="auto"/>
          </w:divBdr>
          <w:divsChild>
            <w:div w:id="937323506">
              <w:marLeft w:val="0"/>
              <w:marRight w:val="0"/>
              <w:marTop w:val="0"/>
              <w:marBottom w:val="0"/>
              <w:divBdr>
                <w:top w:val="none" w:sz="0" w:space="0" w:color="auto"/>
                <w:left w:val="none" w:sz="0" w:space="0" w:color="auto"/>
                <w:bottom w:val="none" w:sz="0" w:space="0" w:color="auto"/>
                <w:right w:val="none" w:sz="0" w:space="0" w:color="auto"/>
              </w:divBdr>
            </w:div>
          </w:divsChild>
        </w:div>
        <w:div w:id="1155031823">
          <w:marLeft w:val="0"/>
          <w:marRight w:val="0"/>
          <w:marTop w:val="0"/>
          <w:marBottom w:val="0"/>
          <w:divBdr>
            <w:top w:val="none" w:sz="0" w:space="0" w:color="auto"/>
            <w:left w:val="none" w:sz="0" w:space="0" w:color="auto"/>
            <w:bottom w:val="none" w:sz="0" w:space="0" w:color="auto"/>
            <w:right w:val="none" w:sz="0" w:space="0" w:color="auto"/>
          </w:divBdr>
          <w:divsChild>
            <w:div w:id="299379840">
              <w:marLeft w:val="0"/>
              <w:marRight w:val="0"/>
              <w:marTop w:val="0"/>
              <w:marBottom w:val="0"/>
              <w:divBdr>
                <w:top w:val="none" w:sz="0" w:space="0" w:color="auto"/>
                <w:left w:val="none" w:sz="0" w:space="0" w:color="auto"/>
                <w:bottom w:val="none" w:sz="0" w:space="0" w:color="auto"/>
                <w:right w:val="none" w:sz="0" w:space="0" w:color="auto"/>
              </w:divBdr>
            </w:div>
          </w:divsChild>
        </w:div>
        <w:div w:id="1159424591">
          <w:marLeft w:val="0"/>
          <w:marRight w:val="0"/>
          <w:marTop w:val="0"/>
          <w:marBottom w:val="0"/>
          <w:divBdr>
            <w:top w:val="none" w:sz="0" w:space="0" w:color="auto"/>
            <w:left w:val="none" w:sz="0" w:space="0" w:color="auto"/>
            <w:bottom w:val="none" w:sz="0" w:space="0" w:color="auto"/>
            <w:right w:val="none" w:sz="0" w:space="0" w:color="auto"/>
          </w:divBdr>
          <w:divsChild>
            <w:div w:id="1944335666">
              <w:marLeft w:val="0"/>
              <w:marRight w:val="0"/>
              <w:marTop w:val="0"/>
              <w:marBottom w:val="0"/>
              <w:divBdr>
                <w:top w:val="none" w:sz="0" w:space="0" w:color="auto"/>
                <w:left w:val="none" w:sz="0" w:space="0" w:color="auto"/>
                <w:bottom w:val="none" w:sz="0" w:space="0" w:color="auto"/>
                <w:right w:val="none" w:sz="0" w:space="0" w:color="auto"/>
              </w:divBdr>
            </w:div>
          </w:divsChild>
        </w:div>
        <w:div w:id="1162895419">
          <w:marLeft w:val="570"/>
          <w:marRight w:val="0"/>
          <w:marTop w:val="0"/>
          <w:marBottom w:val="0"/>
          <w:divBdr>
            <w:top w:val="none" w:sz="0" w:space="0" w:color="auto"/>
            <w:left w:val="none" w:sz="0" w:space="0" w:color="auto"/>
            <w:bottom w:val="none" w:sz="0" w:space="0" w:color="auto"/>
            <w:right w:val="none" w:sz="0" w:space="0" w:color="auto"/>
          </w:divBdr>
        </w:div>
        <w:div w:id="1162962609">
          <w:marLeft w:val="570"/>
          <w:marRight w:val="0"/>
          <w:marTop w:val="0"/>
          <w:marBottom w:val="0"/>
          <w:divBdr>
            <w:top w:val="none" w:sz="0" w:space="0" w:color="auto"/>
            <w:left w:val="none" w:sz="0" w:space="0" w:color="auto"/>
            <w:bottom w:val="none" w:sz="0" w:space="0" w:color="auto"/>
            <w:right w:val="none" w:sz="0" w:space="0" w:color="auto"/>
          </w:divBdr>
        </w:div>
        <w:div w:id="1163931418">
          <w:marLeft w:val="0"/>
          <w:marRight w:val="0"/>
          <w:marTop w:val="0"/>
          <w:marBottom w:val="0"/>
          <w:divBdr>
            <w:top w:val="none" w:sz="0" w:space="0" w:color="auto"/>
            <w:left w:val="none" w:sz="0" w:space="0" w:color="auto"/>
            <w:bottom w:val="none" w:sz="0" w:space="0" w:color="auto"/>
            <w:right w:val="none" w:sz="0" w:space="0" w:color="auto"/>
          </w:divBdr>
          <w:divsChild>
            <w:div w:id="1380981080">
              <w:marLeft w:val="0"/>
              <w:marRight w:val="0"/>
              <w:marTop w:val="0"/>
              <w:marBottom w:val="0"/>
              <w:divBdr>
                <w:top w:val="none" w:sz="0" w:space="0" w:color="auto"/>
                <w:left w:val="none" w:sz="0" w:space="0" w:color="auto"/>
                <w:bottom w:val="none" w:sz="0" w:space="0" w:color="auto"/>
                <w:right w:val="none" w:sz="0" w:space="0" w:color="auto"/>
              </w:divBdr>
            </w:div>
          </w:divsChild>
        </w:div>
        <w:div w:id="1164711029">
          <w:marLeft w:val="0"/>
          <w:marRight w:val="0"/>
          <w:marTop w:val="0"/>
          <w:marBottom w:val="0"/>
          <w:divBdr>
            <w:top w:val="none" w:sz="0" w:space="0" w:color="auto"/>
            <w:left w:val="none" w:sz="0" w:space="0" w:color="auto"/>
            <w:bottom w:val="none" w:sz="0" w:space="0" w:color="auto"/>
            <w:right w:val="none" w:sz="0" w:space="0" w:color="auto"/>
          </w:divBdr>
          <w:divsChild>
            <w:div w:id="755591557">
              <w:marLeft w:val="0"/>
              <w:marRight w:val="0"/>
              <w:marTop w:val="0"/>
              <w:marBottom w:val="0"/>
              <w:divBdr>
                <w:top w:val="none" w:sz="0" w:space="0" w:color="auto"/>
                <w:left w:val="none" w:sz="0" w:space="0" w:color="auto"/>
                <w:bottom w:val="none" w:sz="0" w:space="0" w:color="auto"/>
                <w:right w:val="none" w:sz="0" w:space="0" w:color="auto"/>
              </w:divBdr>
            </w:div>
          </w:divsChild>
        </w:div>
        <w:div w:id="1165826226">
          <w:marLeft w:val="0"/>
          <w:marRight w:val="0"/>
          <w:marTop w:val="0"/>
          <w:marBottom w:val="0"/>
          <w:divBdr>
            <w:top w:val="none" w:sz="0" w:space="0" w:color="auto"/>
            <w:left w:val="none" w:sz="0" w:space="0" w:color="auto"/>
            <w:bottom w:val="none" w:sz="0" w:space="0" w:color="auto"/>
            <w:right w:val="none" w:sz="0" w:space="0" w:color="auto"/>
          </w:divBdr>
          <w:divsChild>
            <w:div w:id="398092183">
              <w:marLeft w:val="0"/>
              <w:marRight w:val="0"/>
              <w:marTop w:val="0"/>
              <w:marBottom w:val="0"/>
              <w:divBdr>
                <w:top w:val="none" w:sz="0" w:space="0" w:color="auto"/>
                <w:left w:val="none" w:sz="0" w:space="0" w:color="auto"/>
                <w:bottom w:val="none" w:sz="0" w:space="0" w:color="auto"/>
                <w:right w:val="none" w:sz="0" w:space="0" w:color="auto"/>
              </w:divBdr>
            </w:div>
          </w:divsChild>
        </w:div>
        <w:div w:id="1166095189">
          <w:marLeft w:val="0"/>
          <w:marRight w:val="0"/>
          <w:marTop w:val="0"/>
          <w:marBottom w:val="0"/>
          <w:divBdr>
            <w:top w:val="none" w:sz="0" w:space="0" w:color="auto"/>
            <w:left w:val="none" w:sz="0" w:space="0" w:color="auto"/>
            <w:bottom w:val="none" w:sz="0" w:space="0" w:color="auto"/>
            <w:right w:val="none" w:sz="0" w:space="0" w:color="auto"/>
          </w:divBdr>
          <w:divsChild>
            <w:div w:id="1099179856">
              <w:marLeft w:val="0"/>
              <w:marRight w:val="0"/>
              <w:marTop w:val="0"/>
              <w:marBottom w:val="0"/>
              <w:divBdr>
                <w:top w:val="none" w:sz="0" w:space="0" w:color="auto"/>
                <w:left w:val="none" w:sz="0" w:space="0" w:color="auto"/>
                <w:bottom w:val="none" w:sz="0" w:space="0" w:color="auto"/>
                <w:right w:val="none" w:sz="0" w:space="0" w:color="auto"/>
              </w:divBdr>
            </w:div>
          </w:divsChild>
        </w:div>
        <w:div w:id="1168910737">
          <w:marLeft w:val="0"/>
          <w:marRight w:val="0"/>
          <w:marTop w:val="0"/>
          <w:marBottom w:val="0"/>
          <w:divBdr>
            <w:top w:val="none" w:sz="0" w:space="0" w:color="auto"/>
            <w:left w:val="none" w:sz="0" w:space="0" w:color="auto"/>
            <w:bottom w:val="none" w:sz="0" w:space="0" w:color="auto"/>
            <w:right w:val="none" w:sz="0" w:space="0" w:color="auto"/>
          </w:divBdr>
          <w:divsChild>
            <w:div w:id="2144302820">
              <w:marLeft w:val="0"/>
              <w:marRight w:val="0"/>
              <w:marTop w:val="0"/>
              <w:marBottom w:val="0"/>
              <w:divBdr>
                <w:top w:val="none" w:sz="0" w:space="0" w:color="auto"/>
                <w:left w:val="none" w:sz="0" w:space="0" w:color="auto"/>
                <w:bottom w:val="none" w:sz="0" w:space="0" w:color="auto"/>
                <w:right w:val="none" w:sz="0" w:space="0" w:color="auto"/>
              </w:divBdr>
            </w:div>
          </w:divsChild>
        </w:div>
        <w:div w:id="1171290099">
          <w:marLeft w:val="570"/>
          <w:marRight w:val="0"/>
          <w:marTop w:val="0"/>
          <w:marBottom w:val="0"/>
          <w:divBdr>
            <w:top w:val="none" w:sz="0" w:space="0" w:color="auto"/>
            <w:left w:val="none" w:sz="0" w:space="0" w:color="auto"/>
            <w:bottom w:val="none" w:sz="0" w:space="0" w:color="auto"/>
            <w:right w:val="none" w:sz="0" w:space="0" w:color="auto"/>
          </w:divBdr>
        </w:div>
        <w:div w:id="1174416462">
          <w:marLeft w:val="0"/>
          <w:marRight w:val="0"/>
          <w:marTop w:val="0"/>
          <w:marBottom w:val="0"/>
          <w:divBdr>
            <w:top w:val="none" w:sz="0" w:space="0" w:color="auto"/>
            <w:left w:val="none" w:sz="0" w:space="0" w:color="auto"/>
            <w:bottom w:val="none" w:sz="0" w:space="0" w:color="auto"/>
            <w:right w:val="none" w:sz="0" w:space="0" w:color="auto"/>
          </w:divBdr>
          <w:divsChild>
            <w:div w:id="925697259">
              <w:marLeft w:val="0"/>
              <w:marRight w:val="0"/>
              <w:marTop w:val="0"/>
              <w:marBottom w:val="0"/>
              <w:divBdr>
                <w:top w:val="none" w:sz="0" w:space="0" w:color="auto"/>
                <w:left w:val="none" w:sz="0" w:space="0" w:color="auto"/>
                <w:bottom w:val="none" w:sz="0" w:space="0" w:color="auto"/>
                <w:right w:val="none" w:sz="0" w:space="0" w:color="auto"/>
              </w:divBdr>
            </w:div>
          </w:divsChild>
        </w:div>
        <w:div w:id="1181698281">
          <w:marLeft w:val="570"/>
          <w:marRight w:val="0"/>
          <w:marTop w:val="0"/>
          <w:marBottom w:val="0"/>
          <w:divBdr>
            <w:top w:val="none" w:sz="0" w:space="0" w:color="auto"/>
            <w:left w:val="none" w:sz="0" w:space="0" w:color="auto"/>
            <w:bottom w:val="none" w:sz="0" w:space="0" w:color="auto"/>
            <w:right w:val="none" w:sz="0" w:space="0" w:color="auto"/>
          </w:divBdr>
        </w:div>
        <w:div w:id="1182352267">
          <w:marLeft w:val="0"/>
          <w:marRight w:val="0"/>
          <w:marTop w:val="0"/>
          <w:marBottom w:val="0"/>
          <w:divBdr>
            <w:top w:val="none" w:sz="0" w:space="0" w:color="auto"/>
            <w:left w:val="none" w:sz="0" w:space="0" w:color="auto"/>
            <w:bottom w:val="none" w:sz="0" w:space="0" w:color="auto"/>
            <w:right w:val="none" w:sz="0" w:space="0" w:color="auto"/>
          </w:divBdr>
          <w:divsChild>
            <w:div w:id="15741947">
              <w:marLeft w:val="0"/>
              <w:marRight w:val="0"/>
              <w:marTop w:val="0"/>
              <w:marBottom w:val="0"/>
              <w:divBdr>
                <w:top w:val="none" w:sz="0" w:space="0" w:color="auto"/>
                <w:left w:val="none" w:sz="0" w:space="0" w:color="auto"/>
                <w:bottom w:val="none" w:sz="0" w:space="0" w:color="auto"/>
                <w:right w:val="none" w:sz="0" w:space="0" w:color="auto"/>
              </w:divBdr>
            </w:div>
          </w:divsChild>
        </w:div>
        <w:div w:id="1183743063">
          <w:marLeft w:val="0"/>
          <w:marRight w:val="0"/>
          <w:marTop w:val="0"/>
          <w:marBottom w:val="0"/>
          <w:divBdr>
            <w:top w:val="none" w:sz="0" w:space="0" w:color="auto"/>
            <w:left w:val="none" w:sz="0" w:space="0" w:color="auto"/>
            <w:bottom w:val="none" w:sz="0" w:space="0" w:color="auto"/>
            <w:right w:val="none" w:sz="0" w:space="0" w:color="auto"/>
          </w:divBdr>
          <w:divsChild>
            <w:div w:id="95059578">
              <w:marLeft w:val="0"/>
              <w:marRight w:val="0"/>
              <w:marTop w:val="0"/>
              <w:marBottom w:val="0"/>
              <w:divBdr>
                <w:top w:val="none" w:sz="0" w:space="0" w:color="auto"/>
                <w:left w:val="none" w:sz="0" w:space="0" w:color="auto"/>
                <w:bottom w:val="none" w:sz="0" w:space="0" w:color="auto"/>
                <w:right w:val="none" w:sz="0" w:space="0" w:color="auto"/>
              </w:divBdr>
            </w:div>
          </w:divsChild>
        </w:div>
        <w:div w:id="1185023913">
          <w:marLeft w:val="0"/>
          <w:marRight w:val="0"/>
          <w:marTop w:val="0"/>
          <w:marBottom w:val="0"/>
          <w:divBdr>
            <w:top w:val="none" w:sz="0" w:space="0" w:color="auto"/>
            <w:left w:val="none" w:sz="0" w:space="0" w:color="auto"/>
            <w:bottom w:val="none" w:sz="0" w:space="0" w:color="auto"/>
            <w:right w:val="none" w:sz="0" w:space="0" w:color="auto"/>
          </w:divBdr>
          <w:divsChild>
            <w:div w:id="1928541920">
              <w:marLeft w:val="0"/>
              <w:marRight w:val="0"/>
              <w:marTop w:val="0"/>
              <w:marBottom w:val="0"/>
              <w:divBdr>
                <w:top w:val="none" w:sz="0" w:space="0" w:color="auto"/>
                <w:left w:val="none" w:sz="0" w:space="0" w:color="auto"/>
                <w:bottom w:val="none" w:sz="0" w:space="0" w:color="auto"/>
                <w:right w:val="none" w:sz="0" w:space="0" w:color="auto"/>
              </w:divBdr>
            </w:div>
          </w:divsChild>
        </w:div>
        <w:div w:id="1186018262">
          <w:marLeft w:val="570"/>
          <w:marRight w:val="0"/>
          <w:marTop w:val="0"/>
          <w:marBottom w:val="0"/>
          <w:divBdr>
            <w:top w:val="none" w:sz="0" w:space="0" w:color="auto"/>
            <w:left w:val="none" w:sz="0" w:space="0" w:color="auto"/>
            <w:bottom w:val="none" w:sz="0" w:space="0" w:color="auto"/>
            <w:right w:val="none" w:sz="0" w:space="0" w:color="auto"/>
          </w:divBdr>
        </w:div>
        <w:div w:id="1187673853">
          <w:marLeft w:val="570"/>
          <w:marRight w:val="0"/>
          <w:marTop w:val="0"/>
          <w:marBottom w:val="0"/>
          <w:divBdr>
            <w:top w:val="none" w:sz="0" w:space="0" w:color="auto"/>
            <w:left w:val="none" w:sz="0" w:space="0" w:color="auto"/>
            <w:bottom w:val="none" w:sz="0" w:space="0" w:color="auto"/>
            <w:right w:val="none" w:sz="0" w:space="0" w:color="auto"/>
          </w:divBdr>
        </w:div>
        <w:div w:id="1188182371">
          <w:marLeft w:val="570"/>
          <w:marRight w:val="0"/>
          <w:marTop w:val="0"/>
          <w:marBottom w:val="0"/>
          <w:divBdr>
            <w:top w:val="none" w:sz="0" w:space="0" w:color="auto"/>
            <w:left w:val="none" w:sz="0" w:space="0" w:color="auto"/>
            <w:bottom w:val="none" w:sz="0" w:space="0" w:color="auto"/>
            <w:right w:val="none" w:sz="0" w:space="0" w:color="auto"/>
          </w:divBdr>
        </w:div>
        <w:div w:id="1192308068">
          <w:marLeft w:val="570"/>
          <w:marRight w:val="0"/>
          <w:marTop w:val="0"/>
          <w:marBottom w:val="0"/>
          <w:divBdr>
            <w:top w:val="none" w:sz="0" w:space="0" w:color="auto"/>
            <w:left w:val="none" w:sz="0" w:space="0" w:color="auto"/>
            <w:bottom w:val="none" w:sz="0" w:space="0" w:color="auto"/>
            <w:right w:val="none" w:sz="0" w:space="0" w:color="auto"/>
          </w:divBdr>
        </w:div>
        <w:div w:id="1192836153">
          <w:marLeft w:val="570"/>
          <w:marRight w:val="0"/>
          <w:marTop w:val="0"/>
          <w:marBottom w:val="0"/>
          <w:divBdr>
            <w:top w:val="none" w:sz="0" w:space="0" w:color="auto"/>
            <w:left w:val="none" w:sz="0" w:space="0" w:color="auto"/>
            <w:bottom w:val="none" w:sz="0" w:space="0" w:color="auto"/>
            <w:right w:val="none" w:sz="0" w:space="0" w:color="auto"/>
          </w:divBdr>
        </w:div>
        <w:div w:id="1193107783">
          <w:marLeft w:val="0"/>
          <w:marRight w:val="0"/>
          <w:marTop w:val="0"/>
          <w:marBottom w:val="0"/>
          <w:divBdr>
            <w:top w:val="none" w:sz="0" w:space="0" w:color="auto"/>
            <w:left w:val="none" w:sz="0" w:space="0" w:color="auto"/>
            <w:bottom w:val="none" w:sz="0" w:space="0" w:color="auto"/>
            <w:right w:val="none" w:sz="0" w:space="0" w:color="auto"/>
          </w:divBdr>
          <w:divsChild>
            <w:div w:id="1377464690">
              <w:marLeft w:val="0"/>
              <w:marRight w:val="0"/>
              <w:marTop w:val="0"/>
              <w:marBottom w:val="0"/>
              <w:divBdr>
                <w:top w:val="none" w:sz="0" w:space="0" w:color="auto"/>
                <w:left w:val="none" w:sz="0" w:space="0" w:color="auto"/>
                <w:bottom w:val="none" w:sz="0" w:space="0" w:color="auto"/>
                <w:right w:val="none" w:sz="0" w:space="0" w:color="auto"/>
              </w:divBdr>
            </w:div>
          </w:divsChild>
        </w:div>
        <w:div w:id="1194465339">
          <w:marLeft w:val="570"/>
          <w:marRight w:val="0"/>
          <w:marTop w:val="0"/>
          <w:marBottom w:val="0"/>
          <w:divBdr>
            <w:top w:val="none" w:sz="0" w:space="0" w:color="auto"/>
            <w:left w:val="none" w:sz="0" w:space="0" w:color="auto"/>
            <w:bottom w:val="none" w:sz="0" w:space="0" w:color="auto"/>
            <w:right w:val="none" w:sz="0" w:space="0" w:color="auto"/>
          </w:divBdr>
        </w:div>
        <w:div w:id="1195538175">
          <w:marLeft w:val="0"/>
          <w:marRight w:val="0"/>
          <w:marTop w:val="0"/>
          <w:marBottom w:val="0"/>
          <w:divBdr>
            <w:top w:val="none" w:sz="0" w:space="0" w:color="auto"/>
            <w:left w:val="none" w:sz="0" w:space="0" w:color="auto"/>
            <w:bottom w:val="none" w:sz="0" w:space="0" w:color="auto"/>
            <w:right w:val="none" w:sz="0" w:space="0" w:color="auto"/>
          </w:divBdr>
          <w:divsChild>
            <w:div w:id="487133407">
              <w:marLeft w:val="0"/>
              <w:marRight w:val="0"/>
              <w:marTop w:val="0"/>
              <w:marBottom w:val="0"/>
              <w:divBdr>
                <w:top w:val="none" w:sz="0" w:space="0" w:color="auto"/>
                <w:left w:val="none" w:sz="0" w:space="0" w:color="auto"/>
                <w:bottom w:val="none" w:sz="0" w:space="0" w:color="auto"/>
                <w:right w:val="none" w:sz="0" w:space="0" w:color="auto"/>
              </w:divBdr>
            </w:div>
          </w:divsChild>
        </w:div>
        <w:div w:id="1197428580">
          <w:marLeft w:val="570"/>
          <w:marRight w:val="0"/>
          <w:marTop w:val="0"/>
          <w:marBottom w:val="0"/>
          <w:divBdr>
            <w:top w:val="none" w:sz="0" w:space="0" w:color="auto"/>
            <w:left w:val="none" w:sz="0" w:space="0" w:color="auto"/>
            <w:bottom w:val="none" w:sz="0" w:space="0" w:color="auto"/>
            <w:right w:val="none" w:sz="0" w:space="0" w:color="auto"/>
          </w:divBdr>
        </w:div>
        <w:div w:id="1199244267">
          <w:marLeft w:val="570"/>
          <w:marRight w:val="0"/>
          <w:marTop w:val="0"/>
          <w:marBottom w:val="0"/>
          <w:divBdr>
            <w:top w:val="none" w:sz="0" w:space="0" w:color="auto"/>
            <w:left w:val="none" w:sz="0" w:space="0" w:color="auto"/>
            <w:bottom w:val="none" w:sz="0" w:space="0" w:color="auto"/>
            <w:right w:val="none" w:sz="0" w:space="0" w:color="auto"/>
          </w:divBdr>
        </w:div>
        <w:div w:id="1200781328">
          <w:marLeft w:val="570"/>
          <w:marRight w:val="0"/>
          <w:marTop w:val="0"/>
          <w:marBottom w:val="0"/>
          <w:divBdr>
            <w:top w:val="none" w:sz="0" w:space="0" w:color="auto"/>
            <w:left w:val="none" w:sz="0" w:space="0" w:color="auto"/>
            <w:bottom w:val="none" w:sz="0" w:space="0" w:color="auto"/>
            <w:right w:val="none" w:sz="0" w:space="0" w:color="auto"/>
          </w:divBdr>
        </w:div>
        <w:div w:id="1202669462">
          <w:marLeft w:val="0"/>
          <w:marRight w:val="0"/>
          <w:marTop w:val="0"/>
          <w:marBottom w:val="0"/>
          <w:divBdr>
            <w:top w:val="none" w:sz="0" w:space="0" w:color="auto"/>
            <w:left w:val="none" w:sz="0" w:space="0" w:color="auto"/>
            <w:bottom w:val="none" w:sz="0" w:space="0" w:color="auto"/>
            <w:right w:val="none" w:sz="0" w:space="0" w:color="auto"/>
          </w:divBdr>
          <w:divsChild>
            <w:div w:id="1259291581">
              <w:marLeft w:val="0"/>
              <w:marRight w:val="0"/>
              <w:marTop w:val="0"/>
              <w:marBottom w:val="0"/>
              <w:divBdr>
                <w:top w:val="none" w:sz="0" w:space="0" w:color="auto"/>
                <w:left w:val="none" w:sz="0" w:space="0" w:color="auto"/>
                <w:bottom w:val="none" w:sz="0" w:space="0" w:color="auto"/>
                <w:right w:val="none" w:sz="0" w:space="0" w:color="auto"/>
              </w:divBdr>
            </w:div>
          </w:divsChild>
        </w:div>
        <w:div w:id="1210219730">
          <w:marLeft w:val="0"/>
          <w:marRight w:val="0"/>
          <w:marTop w:val="0"/>
          <w:marBottom w:val="0"/>
          <w:divBdr>
            <w:top w:val="none" w:sz="0" w:space="0" w:color="auto"/>
            <w:left w:val="none" w:sz="0" w:space="0" w:color="auto"/>
            <w:bottom w:val="none" w:sz="0" w:space="0" w:color="auto"/>
            <w:right w:val="none" w:sz="0" w:space="0" w:color="auto"/>
          </w:divBdr>
          <w:divsChild>
            <w:div w:id="549732181">
              <w:marLeft w:val="0"/>
              <w:marRight w:val="0"/>
              <w:marTop w:val="0"/>
              <w:marBottom w:val="0"/>
              <w:divBdr>
                <w:top w:val="none" w:sz="0" w:space="0" w:color="auto"/>
                <w:left w:val="none" w:sz="0" w:space="0" w:color="auto"/>
                <w:bottom w:val="none" w:sz="0" w:space="0" w:color="auto"/>
                <w:right w:val="none" w:sz="0" w:space="0" w:color="auto"/>
              </w:divBdr>
            </w:div>
          </w:divsChild>
        </w:div>
        <w:div w:id="1212688790">
          <w:marLeft w:val="570"/>
          <w:marRight w:val="0"/>
          <w:marTop w:val="0"/>
          <w:marBottom w:val="0"/>
          <w:divBdr>
            <w:top w:val="none" w:sz="0" w:space="0" w:color="auto"/>
            <w:left w:val="none" w:sz="0" w:space="0" w:color="auto"/>
            <w:bottom w:val="none" w:sz="0" w:space="0" w:color="auto"/>
            <w:right w:val="none" w:sz="0" w:space="0" w:color="auto"/>
          </w:divBdr>
        </w:div>
        <w:div w:id="1213618169">
          <w:marLeft w:val="0"/>
          <w:marRight w:val="0"/>
          <w:marTop w:val="0"/>
          <w:marBottom w:val="0"/>
          <w:divBdr>
            <w:top w:val="none" w:sz="0" w:space="0" w:color="auto"/>
            <w:left w:val="none" w:sz="0" w:space="0" w:color="auto"/>
            <w:bottom w:val="none" w:sz="0" w:space="0" w:color="auto"/>
            <w:right w:val="none" w:sz="0" w:space="0" w:color="auto"/>
          </w:divBdr>
          <w:divsChild>
            <w:div w:id="200943200">
              <w:marLeft w:val="0"/>
              <w:marRight w:val="0"/>
              <w:marTop w:val="0"/>
              <w:marBottom w:val="0"/>
              <w:divBdr>
                <w:top w:val="none" w:sz="0" w:space="0" w:color="auto"/>
                <w:left w:val="none" w:sz="0" w:space="0" w:color="auto"/>
                <w:bottom w:val="none" w:sz="0" w:space="0" w:color="auto"/>
                <w:right w:val="none" w:sz="0" w:space="0" w:color="auto"/>
              </w:divBdr>
            </w:div>
          </w:divsChild>
        </w:div>
        <w:div w:id="1217205728">
          <w:marLeft w:val="570"/>
          <w:marRight w:val="0"/>
          <w:marTop w:val="0"/>
          <w:marBottom w:val="0"/>
          <w:divBdr>
            <w:top w:val="none" w:sz="0" w:space="0" w:color="auto"/>
            <w:left w:val="none" w:sz="0" w:space="0" w:color="auto"/>
            <w:bottom w:val="none" w:sz="0" w:space="0" w:color="auto"/>
            <w:right w:val="none" w:sz="0" w:space="0" w:color="auto"/>
          </w:divBdr>
        </w:div>
        <w:div w:id="1221290133">
          <w:marLeft w:val="570"/>
          <w:marRight w:val="0"/>
          <w:marTop w:val="0"/>
          <w:marBottom w:val="0"/>
          <w:divBdr>
            <w:top w:val="none" w:sz="0" w:space="0" w:color="auto"/>
            <w:left w:val="none" w:sz="0" w:space="0" w:color="auto"/>
            <w:bottom w:val="none" w:sz="0" w:space="0" w:color="auto"/>
            <w:right w:val="none" w:sz="0" w:space="0" w:color="auto"/>
          </w:divBdr>
        </w:div>
        <w:div w:id="1221405994">
          <w:marLeft w:val="0"/>
          <w:marRight w:val="0"/>
          <w:marTop w:val="0"/>
          <w:marBottom w:val="0"/>
          <w:divBdr>
            <w:top w:val="none" w:sz="0" w:space="0" w:color="auto"/>
            <w:left w:val="none" w:sz="0" w:space="0" w:color="auto"/>
            <w:bottom w:val="none" w:sz="0" w:space="0" w:color="auto"/>
            <w:right w:val="none" w:sz="0" w:space="0" w:color="auto"/>
          </w:divBdr>
          <w:divsChild>
            <w:div w:id="618730269">
              <w:marLeft w:val="0"/>
              <w:marRight w:val="0"/>
              <w:marTop w:val="0"/>
              <w:marBottom w:val="0"/>
              <w:divBdr>
                <w:top w:val="none" w:sz="0" w:space="0" w:color="auto"/>
                <w:left w:val="none" w:sz="0" w:space="0" w:color="auto"/>
                <w:bottom w:val="none" w:sz="0" w:space="0" w:color="auto"/>
                <w:right w:val="none" w:sz="0" w:space="0" w:color="auto"/>
              </w:divBdr>
            </w:div>
          </w:divsChild>
        </w:div>
        <w:div w:id="1222405328">
          <w:marLeft w:val="0"/>
          <w:marRight w:val="0"/>
          <w:marTop w:val="0"/>
          <w:marBottom w:val="0"/>
          <w:divBdr>
            <w:top w:val="none" w:sz="0" w:space="0" w:color="auto"/>
            <w:left w:val="none" w:sz="0" w:space="0" w:color="auto"/>
            <w:bottom w:val="none" w:sz="0" w:space="0" w:color="auto"/>
            <w:right w:val="none" w:sz="0" w:space="0" w:color="auto"/>
          </w:divBdr>
          <w:divsChild>
            <w:div w:id="1525048539">
              <w:marLeft w:val="0"/>
              <w:marRight w:val="0"/>
              <w:marTop w:val="0"/>
              <w:marBottom w:val="0"/>
              <w:divBdr>
                <w:top w:val="none" w:sz="0" w:space="0" w:color="auto"/>
                <w:left w:val="none" w:sz="0" w:space="0" w:color="auto"/>
                <w:bottom w:val="none" w:sz="0" w:space="0" w:color="auto"/>
                <w:right w:val="none" w:sz="0" w:space="0" w:color="auto"/>
              </w:divBdr>
            </w:div>
          </w:divsChild>
        </w:div>
        <w:div w:id="1226256812">
          <w:marLeft w:val="0"/>
          <w:marRight w:val="0"/>
          <w:marTop w:val="0"/>
          <w:marBottom w:val="0"/>
          <w:divBdr>
            <w:top w:val="none" w:sz="0" w:space="0" w:color="auto"/>
            <w:left w:val="none" w:sz="0" w:space="0" w:color="auto"/>
            <w:bottom w:val="none" w:sz="0" w:space="0" w:color="auto"/>
            <w:right w:val="none" w:sz="0" w:space="0" w:color="auto"/>
          </w:divBdr>
          <w:divsChild>
            <w:div w:id="409347173">
              <w:marLeft w:val="0"/>
              <w:marRight w:val="0"/>
              <w:marTop w:val="0"/>
              <w:marBottom w:val="0"/>
              <w:divBdr>
                <w:top w:val="none" w:sz="0" w:space="0" w:color="auto"/>
                <w:left w:val="none" w:sz="0" w:space="0" w:color="auto"/>
                <w:bottom w:val="none" w:sz="0" w:space="0" w:color="auto"/>
                <w:right w:val="none" w:sz="0" w:space="0" w:color="auto"/>
              </w:divBdr>
            </w:div>
          </w:divsChild>
        </w:div>
        <w:div w:id="1226717164">
          <w:marLeft w:val="0"/>
          <w:marRight w:val="0"/>
          <w:marTop w:val="0"/>
          <w:marBottom w:val="0"/>
          <w:divBdr>
            <w:top w:val="none" w:sz="0" w:space="0" w:color="auto"/>
            <w:left w:val="none" w:sz="0" w:space="0" w:color="auto"/>
            <w:bottom w:val="none" w:sz="0" w:space="0" w:color="auto"/>
            <w:right w:val="none" w:sz="0" w:space="0" w:color="auto"/>
          </w:divBdr>
          <w:divsChild>
            <w:div w:id="1716806158">
              <w:marLeft w:val="0"/>
              <w:marRight w:val="0"/>
              <w:marTop w:val="0"/>
              <w:marBottom w:val="0"/>
              <w:divBdr>
                <w:top w:val="none" w:sz="0" w:space="0" w:color="auto"/>
                <w:left w:val="none" w:sz="0" w:space="0" w:color="auto"/>
                <w:bottom w:val="none" w:sz="0" w:space="0" w:color="auto"/>
                <w:right w:val="none" w:sz="0" w:space="0" w:color="auto"/>
              </w:divBdr>
            </w:div>
          </w:divsChild>
        </w:div>
        <w:div w:id="1228494629">
          <w:marLeft w:val="570"/>
          <w:marRight w:val="0"/>
          <w:marTop w:val="0"/>
          <w:marBottom w:val="0"/>
          <w:divBdr>
            <w:top w:val="none" w:sz="0" w:space="0" w:color="auto"/>
            <w:left w:val="none" w:sz="0" w:space="0" w:color="auto"/>
            <w:bottom w:val="none" w:sz="0" w:space="0" w:color="auto"/>
            <w:right w:val="none" w:sz="0" w:space="0" w:color="auto"/>
          </w:divBdr>
        </w:div>
        <w:div w:id="1229460779">
          <w:marLeft w:val="0"/>
          <w:marRight w:val="0"/>
          <w:marTop w:val="0"/>
          <w:marBottom w:val="0"/>
          <w:divBdr>
            <w:top w:val="none" w:sz="0" w:space="0" w:color="auto"/>
            <w:left w:val="none" w:sz="0" w:space="0" w:color="auto"/>
            <w:bottom w:val="none" w:sz="0" w:space="0" w:color="auto"/>
            <w:right w:val="none" w:sz="0" w:space="0" w:color="auto"/>
          </w:divBdr>
          <w:divsChild>
            <w:div w:id="62915289">
              <w:marLeft w:val="0"/>
              <w:marRight w:val="0"/>
              <w:marTop w:val="0"/>
              <w:marBottom w:val="0"/>
              <w:divBdr>
                <w:top w:val="none" w:sz="0" w:space="0" w:color="auto"/>
                <w:left w:val="none" w:sz="0" w:space="0" w:color="auto"/>
                <w:bottom w:val="none" w:sz="0" w:space="0" w:color="auto"/>
                <w:right w:val="none" w:sz="0" w:space="0" w:color="auto"/>
              </w:divBdr>
            </w:div>
          </w:divsChild>
        </w:div>
        <w:div w:id="1231233841">
          <w:marLeft w:val="570"/>
          <w:marRight w:val="0"/>
          <w:marTop w:val="0"/>
          <w:marBottom w:val="0"/>
          <w:divBdr>
            <w:top w:val="none" w:sz="0" w:space="0" w:color="auto"/>
            <w:left w:val="none" w:sz="0" w:space="0" w:color="auto"/>
            <w:bottom w:val="none" w:sz="0" w:space="0" w:color="auto"/>
            <w:right w:val="none" w:sz="0" w:space="0" w:color="auto"/>
          </w:divBdr>
        </w:div>
        <w:div w:id="1232038978">
          <w:marLeft w:val="570"/>
          <w:marRight w:val="0"/>
          <w:marTop w:val="0"/>
          <w:marBottom w:val="0"/>
          <w:divBdr>
            <w:top w:val="none" w:sz="0" w:space="0" w:color="auto"/>
            <w:left w:val="none" w:sz="0" w:space="0" w:color="auto"/>
            <w:bottom w:val="none" w:sz="0" w:space="0" w:color="auto"/>
            <w:right w:val="none" w:sz="0" w:space="0" w:color="auto"/>
          </w:divBdr>
        </w:div>
        <w:div w:id="1235554815">
          <w:marLeft w:val="0"/>
          <w:marRight w:val="0"/>
          <w:marTop w:val="0"/>
          <w:marBottom w:val="0"/>
          <w:divBdr>
            <w:top w:val="none" w:sz="0" w:space="0" w:color="auto"/>
            <w:left w:val="none" w:sz="0" w:space="0" w:color="auto"/>
            <w:bottom w:val="none" w:sz="0" w:space="0" w:color="auto"/>
            <w:right w:val="none" w:sz="0" w:space="0" w:color="auto"/>
          </w:divBdr>
          <w:divsChild>
            <w:div w:id="616984816">
              <w:marLeft w:val="0"/>
              <w:marRight w:val="0"/>
              <w:marTop w:val="0"/>
              <w:marBottom w:val="0"/>
              <w:divBdr>
                <w:top w:val="none" w:sz="0" w:space="0" w:color="auto"/>
                <w:left w:val="none" w:sz="0" w:space="0" w:color="auto"/>
                <w:bottom w:val="none" w:sz="0" w:space="0" w:color="auto"/>
                <w:right w:val="none" w:sz="0" w:space="0" w:color="auto"/>
              </w:divBdr>
            </w:div>
          </w:divsChild>
        </w:div>
        <w:div w:id="1237596297">
          <w:marLeft w:val="570"/>
          <w:marRight w:val="0"/>
          <w:marTop w:val="0"/>
          <w:marBottom w:val="0"/>
          <w:divBdr>
            <w:top w:val="none" w:sz="0" w:space="0" w:color="auto"/>
            <w:left w:val="none" w:sz="0" w:space="0" w:color="auto"/>
            <w:bottom w:val="none" w:sz="0" w:space="0" w:color="auto"/>
            <w:right w:val="none" w:sz="0" w:space="0" w:color="auto"/>
          </w:divBdr>
        </w:div>
        <w:div w:id="1241016958">
          <w:marLeft w:val="0"/>
          <w:marRight w:val="0"/>
          <w:marTop w:val="0"/>
          <w:marBottom w:val="0"/>
          <w:divBdr>
            <w:top w:val="none" w:sz="0" w:space="0" w:color="auto"/>
            <w:left w:val="none" w:sz="0" w:space="0" w:color="auto"/>
            <w:bottom w:val="none" w:sz="0" w:space="0" w:color="auto"/>
            <w:right w:val="none" w:sz="0" w:space="0" w:color="auto"/>
          </w:divBdr>
          <w:divsChild>
            <w:div w:id="869294822">
              <w:marLeft w:val="0"/>
              <w:marRight w:val="0"/>
              <w:marTop w:val="0"/>
              <w:marBottom w:val="0"/>
              <w:divBdr>
                <w:top w:val="none" w:sz="0" w:space="0" w:color="auto"/>
                <w:left w:val="none" w:sz="0" w:space="0" w:color="auto"/>
                <w:bottom w:val="none" w:sz="0" w:space="0" w:color="auto"/>
                <w:right w:val="none" w:sz="0" w:space="0" w:color="auto"/>
              </w:divBdr>
            </w:div>
          </w:divsChild>
        </w:div>
        <w:div w:id="1244414041">
          <w:marLeft w:val="0"/>
          <w:marRight w:val="0"/>
          <w:marTop w:val="0"/>
          <w:marBottom w:val="0"/>
          <w:divBdr>
            <w:top w:val="none" w:sz="0" w:space="0" w:color="auto"/>
            <w:left w:val="none" w:sz="0" w:space="0" w:color="auto"/>
            <w:bottom w:val="none" w:sz="0" w:space="0" w:color="auto"/>
            <w:right w:val="none" w:sz="0" w:space="0" w:color="auto"/>
          </w:divBdr>
          <w:divsChild>
            <w:div w:id="751051543">
              <w:marLeft w:val="0"/>
              <w:marRight w:val="0"/>
              <w:marTop w:val="0"/>
              <w:marBottom w:val="0"/>
              <w:divBdr>
                <w:top w:val="none" w:sz="0" w:space="0" w:color="auto"/>
                <w:left w:val="none" w:sz="0" w:space="0" w:color="auto"/>
                <w:bottom w:val="none" w:sz="0" w:space="0" w:color="auto"/>
                <w:right w:val="none" w:sz="0" w:space="0" w:color="auto"/>
              </w:divBdr>
            </w:div>
          </w:divsChild>
        </w:div>
        <w:div w:id="1248148261">
          <w:marLeft w:val="0"/>
          <w:marRight w:val="0"/>
          <w:marTop w:val="0"/>
          <w:marBottom w:val="0"/>
          <w:divBdr>
            <w:top w:val="none" w:sz="0" w:space="0" w:color="auto"/>
            <w:left w:val="none" w:sz="0" w:space="0" w:color="auto"/>
            <w:bottom w:val="none" w:sz="0" w:space="0" w:color="auto"/>
            <w:right w:val="none" w:sz="0" w:space="0" w:color="auto"/>
          </w:divBdr>
          <w:divsChild>
            <w:div w:id="58213513">
              <w:marLeft w:val="0"/>
              <w:marRight w:val="0"/>
              <w:marTop w:val="0"/>
              <w:marBottom w:val="0"/>
              <w:divBdr>
                <w:top w:val="none" w:sz="0" w:space="0" w:color="auto"/>
                <w:left w:val="none" w:sz="0" w:space="0" w:color="auto"/>
                <w:bottom w:val="none" w:sz="0" w:space="0" w:color="auto"/>
                <w:right w:val="none" w:sz="0" w:space="0" w:color="auto"/>
              </w:divBdr>
            </w:div>
          </w:divsChild>
        </w:div>
        <w:div w:id="1248224882">
          <w:marLeft w:val="0"/>
          <w:marRight w:val="0"/>
          <w:marTop w:val="0"/>
          <w:marBottom w:val="0"/>
          <w:divBdr>
            <w:top w:val="none" w:sz="0" w:space="0" w:color="auto"/>
            <w:left w:val="none" w:sz="0" w:space="0" w:color="auto"/>
            <w:bottom w:val="none" w:sz="0" w:space="0" w:color="auto"/>
            <w:right w:val="none" w:sz="0" w:space="0" w:color="auto"/>
          </w:divBdr>
          <w:divsChild>
            <w:div w:id="815494711">
              <w:marLeft w:val="0"/>
              <w:marRight w:val="0"/>
              <w:marTop w:val="0"/>
              <w:marBottom w:val="0"/>
              <w:divBdr>
                <w:top w:val="none" w:sz="0" w:space="0" w:color="auto"/>
                <w:left w:val="none" w:sz="0" w:space="0" w:color="auto"/>
                <w:bottom w:val="none" w:sz="0" w:space="0" w:color="auto"/>
                <w:right w:val="none" w:sz="0" w:space="0" w:color="auto"/>
              </w:divBdr>
            </w:div>
          </w:divsChild>
        </w:div>
        <w:div w:id="1249803959">
          <w:marLeft w:val="0"/>
          <w:marRight w:val="0"/>
          <w:marTop w:val="0"/>
          <w:marBottom w:val="0"/>
          <w:divBdr>
            <w:top w:val="none" w:sz="0" w:space="0" w:color="auto"/>
            <w:left w:val="none" w:sz="0" w:space="0" w:color="auto"/>
            <w:bottom w:val="none" w:sz="0" w:space="0" w:color="auto"/>
            <w:right w:val="none" w:sz="0" w:space="0" w:color="auto"/>
          </w:divBdr>
          <w:divsChild>
            <w:div w:id="1755738832">
              <w:marLeft w:val="0"/>
              <w:marRight w:val="0"/>
              <w:marTop w:val="0"/>
              <w:marBottom w:val="0"/>
              <w:divBdr>
                <w:top w:val="none" w:sz="0" w:space="0" w:color="auto"/>
                <w:left w:val="none" w:sz="0" w:space="0" w:color="auto"/>
                <w:bottom w:val="none" w:sz="0" w:space="0" w:color="auto"/>
                <w:right w:val="none" w:sz="0" w:space="0" w:color="auto"/>
              </w:divBdr>
            </w:div>
          </w:divsChild>
        </w:div>
        <w:div w:id="1250314889">
          <w:marLeft w:val="0"/>
          <w:marRight w:val="0"/>
          <w:marTop w:val="0"/>
          <w:marBottom w:val="0"/>
          <w:divBdr>
            <w:top w:val="none" w:sz="0" w:space="0" w:color="auto"/>
            <w:left w:val="none" w:sz="0" w:space="0" w:color="auto"/>
            <w:bottom w:val="none" w:sz="0" w:space="0" w:color="auto"/>
            <w:right w:val="none" w:sz="0" w:space="0" w:color="auto"/>
          </w:divBdr>
          <w:divsChild>
            <w:div w:id="1419785342">
              <w:marLeft w:val="0"/>
              <w:marRight w:val="0"/>
              <w:marTop w:val="0"/>
              <w:marBottom w:val="0"/>
              <w:divBdr>
                <w:top w:val="none" w:sz="0" w:space="0" w:color="auto"/>
                <w:left w:val="none" w:sz="0" w:space="0" w:color="auto"/>
                <w:bottom w:val="none" w:sz="0" w:space="0" w:color="auto"/>
                <w:right w:val="none" w:sz="0" w:space="0" w:color="auto"/>
              </w:divBdr>
            </w:div>
          </w:divsChild>
        </w:div>
        <w:div w:id="1250887789">
          <w:marLeft w:val="570"/>
          <w:marRight w:val="0"/>
          <w:marTop w:val="0"/>
          <w:marBottom w:val="0"/>
          <w:divBdr>
            <w:top w:val="none" w:sz="0" w:space="0" w:color="auto"/>
            <w:left w:val="none" w:sz="0" w:space="0" w:color="auto"/>
            <w:bottom w:val="none" w:sz="0" w:space="0" w:color="auto"/>
            <w:right w:val="none" w:sz="0" w:space="0" w:color="auto"/>
          </w:divBdr>
        </w:div>
        <w:div w:id="1254784144">
          <w:marLeft w:val="0"/>
          <w:marRight w:val="0"/>
          <w:marTop w:val="0"/>
          <w:marBottom w:val="0"/>
          <w:divBdr>
            <w:top w:val="none" w:sz="0" w:space="0" w:color="auto"/>
            <w:left w:val="none" w:sz="0" w:space="0" w:color="auto"/>
            <w:bottom w:val="none" w:sz="0" w:space="0" w:color="auto"/>
            <w:right w:val="none" w:sz="0" w:space="0" w:color="auto"/>
          </w:divBdr>
          <w:divsChild>
            <w:div w:id="1768886432">
              <w:marLeft w:val="0"/>
              <w:marRight w:val="0"/>
              <w:marTop w:val="0"/>
              <w:marBottom w:val="0"/>
              <w:divBdr>
                <w:top w:val="none" w:sz="0" w:space="0" w:color="auto"/>
                <w:left w:val="none" w:sz="0" w:space="0" w:color="auto"/>
                <w:bottom w:val="none" w:sz="0" w:space="0" w:color="auto"/>
                <w:right w:val="none" w:sz="0" w:space="0" w:color="auto"/>
              </w:divBdr>
            </w:div>
          </w:divsChild>
        </w:div>
        <w:div w:id="1256481816">
          <w:marLeft w:val="570"/>
          <w:marRight w:val="0"/>
          <w:marTop w:val="0"/>
          <w:marBottom w:val="0"/>
          <w:divBdr>
            <w:top w:val="none" w:sz="0" w:space="0" w:color="auto"/>
            <w:left w:val="none" w:sz="0" w:space="0" w:color="auto"/>
            <w:bottom w:val="none" w:sz="0" w:space="0" w:color="auto"/>
            <w:right w:val="none" w:sz="0" w:space="0" w:color="auto"/>
          </w:divBdr>
        </w:div>
        <w:div w:id="1257447632">
          <w:marLeft w:val="570"/>
          <w:marRight w:val="0"/>
          <w:marTop w:val="0"/>
          <w:marBottom w:val="0"/>
          <w:divBdr>
            <w:top w:val="none" w:sz="0" w:space="0" w:color="auto"/>
            <w:left w:val="none" w:sz="0" w:space="0" w:color="auto"/>
            <w:bottom w:val="none" w:sz="0" w:space="0" w:color="auto"/>
            <w:right w:val="none" w:sz="0" w:space="0" w:color="auto"/>
          </w:divBdr>
        </w:div>
        <w:div w:id="1258637929">
          <w:marLeft w:val="570"/>
          <w:marRight w:val="0"/>
          <w:marTop w:val="0"/>
          <w:marBottom w:val="0"/>
          <w:divBdr>
            <w:top w:val="none" w:sz="0" w:space="0" w:color="auto"/>
            <w:left w:val="none" w:sz="0" w:space="0" w:color="auto"/>
            <w:bottom w:val="none" w:sz="0" w:space="0" w:color="auto"/>
            <w:right w:val="none" w:sz="0" w:space="0" w:color="auto"/>
          </w:divBdr>
        </w:div>
        <w:div w:id="1260066937">
          <w:marLeft w:val="0"/>
          <w:marRight w:val="0"/>
          <w:marTop w:val="0"/>
          <w:marBottom w:val="0"/>
          <w:divBdr>
            <w:top w:val="none" w:sz="0" w:space="0" w:color="auto"/>
            <w:left w:val="none" w:sz="0" w:space="0" w:color="auto"/>
            <w:bottom w:val="none" w:sz="0" w:space="0" w:color="auto"/>
            <w:right w:val="none" w:sz="0" w:space="0" w:color="auto"/>
          </w:divBdr>
          <w:divsChild>
            <w:div w:id="677654313">
              <w:marLeft w:val="0"/>
              <w:marRight w:val="0"/>
              <w:marTop w:val="0"/>
              <w:marBottom w:val="0"/>
              <w:divBdr>
                <w:top w:val="none" w:sz="0" w:space="0" w:color="auto"/>
                <w:left w:val="none" w:sz="0" w:space="0" w:color="auto"/>
                <w:bottom w:val="none" w:sz="0" w:space="0" w:color="auto"/>
                <w:right w:val="none" w:sz="0" w:space="0" w:color="auto"/>
              </w:divBdr>
            </w:div>
          </w:divsChild>
        </w:div>
        <w:div w:id="1261568443">
          <w:marLeft w:val="0"/>
          <w:marRight w:val="0"/>
          <w:marTop w:val="0"/>
          <w:marBottom w:val="0"/>
          <w:divBdr>
            <w:top w:val="none" w:sz="0" w:space="0" w:color="auto"/>
            <w:left w:val="none" w:sz="0" w:space="0" w:color="auto"/>
            <w:bottom w:val="none" w:sz="0" w:space="0" w:color="auto"/>
            <w:right w:val="none" w:sz="0" w:space="0" w:color="auto"/>
          </w:divBdr>
          <w:divsChild>
            <w:div w:id="1150097034">
              <w:marLeft w:val="0"/>
              <w:marRight w:val="0"/>
              <w:marTop w:val="0"/>
              <w:marBottom w:val="0"/>
              <w:divBdr>
                <w:top w:val="none" w:sz="0" w:space="0" w:color="auto"/>
                <w:left w:val="none" w:sz="0" w:space="0" w:color="auto"/>
                <w:bottom w:val="none" w:sz="0" w:space="0" w:color="auto"/>
                <w:right w:val="none" w:sz="0" w:space="0" w:color="auto"/>
              </w:divBdr>
            </w:div>
          </w:divsChild>
        </w:div>
        <w:div w:id="1261641185">
          <w:marLeft w:val="570"/>
          <w:marRight w:val="0"/>
          <w:marTop w:val="0"/>
          <w:marBottom w:val="0"/>
          <w:divBdr>
            <w:top w:val="none" w:sz="0" w:space="0" w:color="auto"/>
            <w:left w:val="none" w:sz="0" w:space="0" w:color="auto"/>
            <w:bottom w:val="none" w:sz="0" w:space="0" w:color="auto"/>
            <w:right w:val="none" w:sz="0" w:space="0" w:color="auto"/>
          </w:divBdr>
        </w:div>
        <w:div w:id="1262880539">
          <w:marLeft w:val="570"/>
          <w:marRight w:val="0"/>
          <w:marTop w:val="0"/>
          <w:marBottom w:val="0"/>
          <w:divBdr>
            <w:top w:val="none" w:sz="0" w:space="0" w:color="auto"/>
            <w:left w:val="none" w:sz="0" w:space="0" w:color="auto"/>
            <w:bottom w:val="none" w:sz="0" w:space="0" w:color="auto"/>
            <w:right w:val="none" w:sz="0" w:space="0" w:color="auto"/>
          </w:divBdr>
        </w:div>
        <w:div w:id="1263951330">
          <w:marLeft w:val="0"/>
          <w:marRight w:val="0"/>
          <w:marTop w:val="0"/>
          <w:marBottom w:val="0"/>
          <w:divBdr>
            <w:top w:val="none" w:sz="0" w:space="0" w:color="auto"/>
            <w:left w:val="none" w:sz="0" w:space="0" w:color="auto"/>
            <w:bottom w:val="none" w:sz="0" w:space="0" w:color="auto"/>
            <w:right w:val="none" w:sz="0" w:space="0" w:color="auto"/>
          </w:divBdr>
          <w:divsChild>
            <w:div w:id="1557164545">
              <w:marLeft w:val="0"/>
              <w:marRight w:val="0"/>
              <w:marTop w:val="0"/>
              <w:marBottom w:val="0"/>
              <w:divBdr>
                <w:top w:val="none" w:sz="0" w:space="0" w:color="auto"/>
                <w:left w:val="none" w:sz="0" w:space="0" w:color="auto"/>
                <w:bottom w:val="none" w:sz="0" w:space="0" w:color="auto"/>
                <w:right w:val="none" w:sz="0" w:space="0" w:color="auto"/>
              </w:divBdr>
            </w:div>
          </w:divsChild>
        </w:div>
        <w:div w:id="1268463908">
          <w:marLeft w:val="0"/>
          <w:marRight w:val="0"/>
          <w:marTop w:val="0"/>
          <w:marBottom w:val="0"/>
          <w:divBdr>
            <w:top w:val="none" w:sz="0" w:space="0" w:color="auto"/>
            <w:left w:val="none" w:sz="0" w:space="0" w:color="auto"/>
            <w:bottom w:val="none" w:sz="0" w:space="0" w:color="auto"/>
            <w:right w:val="none" w:sz="0" w:space="0" w:color="auto"/>
          </w:divBdr>
          <w:divsChild>
            <w:div w:id="1631008360">
              <w:marLeft w:val="0"/>
              <w:marRight w:val="0"/>
              <w:marTop w:val="0"/>
              <w:marBottom w:val="0"/>
              <w:divBdr>
                <w:top w:val="none" w:sz="0" w:space="0" w:color="auto"/>
                <w:left w:val="none" w:sz="0" w:space="0" w:color="auto"/>
                <w:bottom w:val="none" w:sz="0" w:space="0" w:color="auto"/>
                <w:right w:val="none" w:sz="0" w:space="0" w:color="auto"/>
              </w:divBdr>
            </w:div>
          </w:divsChild>
        </w:div>
        <w:div w:id="1268468540">
          <w:marLeft w:val="0"/>
          <w:marRight w:val="0"/>
          <w:marTop w:val="0"/>
          <w:marBottom w:val="0"/>
          <w:divBdr>
            <w:top w:val="none" w:sz="0" w:space="0" w:color="auto"/>
            <w:left w:val="none" w:sz="0" w:space="0" w:color="auto"/>
            <w:bottom w:val="none" w:sz="0" w:space="0" w:color="auto"/>
            <w:right w:val="none" w:sz="0" w:space="0" w:color="auto"/>
          </w:divBdr>
          <w:divsChild>
            <w:div w:id="671223094">
              <w:marLeft w:val="0"/>
              <w:marRight w:val="0"/>
              <w:marTop w:val="0"/>
              <w:marBottom w:val="0"/>
              <w:divBdr>
                <w:top w:val="none" w:sz="0" w:space="0" w:color="auto"/>
                <w:left w:val="none" w:sz="0" w:space="0" w:color="auto"/>
                <w:bottom w:val="none" w:sz="0" w:space="0" w:color="auto"/>
                <w:right w:val="none" w:sz="0" w:space="0" w:color="auto"/>
              </w:divBdr>
            </w:div>
          </w:divsChild>
        </w:div>
        <w:div w:id="1269237601">
          <w:marLeft w:val="570"/>
          <w:marRight w:val="0"/>
          <w:marTop w:val="0"/>
          <w:marBottom w:val="0"/>
          <w:divBdr>
            <w:top w:val="none" w:sz="0" w:space="0" w:color="auto"/>
            <w:left w:val="none" w:sz="0" w:space="0" w:color="auto"/>
            <w:bottom w:val="none" w:sz="0" w:space="0" w:color="auto"/>
            <w:right w:val="none" w:sz="0" w:space="0" w:color="auto"/>
          </w:divBdr>
        </w:div>
        <w:div w:id="1274748715">
          <w:marLeft w:val="0"/>
          <w:marRight w:val="0"/>
          <w:marTop w:val="0"/>
          <w:marBottom w:val="0"/>
          <w:divBdr>
            <w:top w:val="none" w:sz="0" w:space="0" w:color="auto"/>
            <w:left w:val="none" w:sz="0" w:space="0" w:color="auto"/>
            <w:bottom w:val="none" w:sz="0" w:space="0" w:color="auto"/>
            <w:right w:val="none" w:sz="0" w:space="0" w:color="auto"/>
          </w:divBdr>
          <w:divsChild>
            <w:div w:id="1528325679">
              <w:marLeft w:val="0"/>
              <w:marRight w:val="0"/>
              <w:marTop w:val="0"/>
              <w:marBottom w:val="0"/>
              <w:divBdr>
                <w:top w:val="none" w:sz="0" w:space="0" w:color="auto"/>
                <w:left w:val="none" w:sz="0" w:space="0" w:color="auto"/>
                <w:bottom w:val="none" w:sz="0" w:space="0" w:color="auto"/>
                <w:right w:val="none" w:sz="0" w:space="0" w:color="auto"/>
              </w:divBdr>
            </w:div>
          </w:divsChild>
        </w:div>
        <w:div w:id="1274898362">
          <w:marLeft w:val="0"/>
          <w:marRight w:val="0"/>
          <w:marTop w:val="0"/>
          <w:marBottom w:val="0"/>
          <w:divBdr>
            <w:top w:val="none" w:sz="0" w:space="0" w:color="auto"/>
            <w:left w:val="none" w:sz="0" w:space="0" w:color="auto"/>
            <w:bottom w:val="none" w:sz="0" w:space="0" w:color="auto"/>
            <w:right w:val="none" w:sz="0" w:space="0" w:color="auto"/>
          </w:divBdr>
          <w:divsChild>
            <w:div w:id="1414619929">
              <w:marLeft w:val="0"/>
              <w:marRight w:val="0"/>
              <w:marTop w:val="0"/>
              <w:marBottom w:val="0"/>
              <w:divBdr>
                <w:top w:val="none" w:sz="0" w:space="0" w:color="auto"/>
                <w:left w:val="none" w:sz="0" w:space="0" w:color="auto"/>
                <w:bottom w:val="none" w:sz="0" w:space="0" w:color="auto"/>
                <w:right w:val="none" w:sz="0" w:space="0" w:color="auto"/>
              </w:divBdr>
            </w:div>
          </w:divsChild>
        </w:div>
        <w:div w:id="1276327181">
          <w:marLeft w:val="570"/>
          <w:marRight w:val="0"/>
          <w:marTop w:val="0"/>
          <w:marBottom w:val="0"/>
          <w:divBdr>
            <w:top w:val="none" w:sz="0" w:space="0" w:color="auto"/>
            <w:left w:val="none" w:sz="0" w:space="0" w:color="auto"/>
            <w:bottom w:val="none" w:sz="0" w:space="0" w:color="auto"/>
            <w:right w:val="none" w:sz="0" w:space="0" w:color="auto"/>
          </w:divBdr>
        </w:div>
        <w:div w:id="1277786782">
          <w:marLeft w:val="0"/>
          <w:marRight w:val="0"/>
          <w:marTop w:val="0"/>
          <w:marBottom w:val="0"/>
          <w:divBdr>
            <w:top w:val="none" w:sz="0" w:space="0" w:color="auto"/>
            <w:left w:val="none" w:sz="0" w:space="0" w:color="auto"/>
            <w:bottom w:val="none" w:sz="0" w:space="0" w:color="auto"/>
            <w:right w:val="none" w:sz="0" w:space="0" w:color="auto"/>
          </w:divBdr>
          <w:divsChild>
            <w:div w:id="1820884426">
              <w:marLeft w:val="0"/>
              <w:marRight w:val="0"/>
              <w:marTop w:val="0"/>
              <w:marBottom w:val="0"/>
              <w:divBdr>
                <w:top w:val="none" w:sz="0" w:space="0" w:color="auto"/>
                <w:left w:val="none" w:sz="0" w:space="0" w:color="auto"/>
                <w:bottom w:val="none" w:sz="0" w:space="0" w:color="auto"/>
                <w:right w:val="none" w:sz="0" w:space="0" w:color="auto"/>
              </w:divBdr>
            </w:div>
          </w:divsChild>
        </w:div>
        <w:div w:id="1278561275">
          <w:marLeft w:val="570"/>
          <w:marRight w:val="0"/>
          <w:marTop w:val="0"/>
          <w:marBottom w:val="0"/>
          <w:divBdr>
            <w:top w:val="none" w:sz="0" w:space="0" w:color="auto"/>
            <w:left w:val="none" w:sz="0" w:space="0" w:color="auto"/>
            <w:bottom w:val="none" w:sz="0" w:space="0" w:color="auto"/>
            <w:right w:val="none" w:sz="0" w:space="0" w:color="auto"/>
          </w:divBdr>
        </w:div>
        <w:div w:id="1278947165">
          <w:marLeft w:val="570"/>
          <w:marRight w:val="0"/>
          <w:marTop w:val="0"/>
          <w:marBottom w:val="0"/>
          <w:divBdr>
            <w:top w:val="none" w:sz="0" w:space="0" w:color="auto"/>
            <w:left w:val="none" w:sz="0" w:space="0" w:color="auto"/>
            <w:bottom w:val="none" w:sz="0" w:space="0" w:color="auto"/>
            <w:right w:val="none" w:sz="0" w:space="0" w:color="auto"/>
          </w:divBdr>
        </w:div>
        <w:div w:id="1280797836">
          <w:marLeft w:val="570"/>
          <w:marRight w:val="0"/>
          <w:marTop w:val="0"/>
          <w:marBottom w:val="0"/>
          <w:divBdr>
            <w:top w:val="none" w:sz="0" w:space="0" w:color="auto"/>
            <w:left w:val="none" w:sz="0" w:space="0" w:color="auto"/>
            <w:bottom w:val="none" w:sz="0" w:space="0" w:color="auto"/>
            <w:right w:val="none" w:sz="0" w:space="0" w:color="auto"/>
          </w:divBdr>
        </w:div>
        <w:div w:id="1281688111">
          <w:marLeft w:val="570"/>
          <w:marRight w:val="0"/>
          <w:marTop w:val="0"/>
          <w:marBottom w:val="0"/>
          <w:divBdr>
            <w:top w:val="none" w:sz="0" w:space="0" w:color="auto"/>
            <w:left w:val="none" w:sz="0" w:space="0" w:color="auto"/>
            <w:bottom w:val="none" w:sz="0" w:space="0" w:color="auto"/>
            <w:right w:val="none" w:sz="0" w:space="0" w:color="auto"/>
          </w:divBdr>
        </w:div>
        <w:div w:id="1287469005">
          <w:marLeft w:val="570"/>
          <w:marRight w:val="0"/>
          <w:marTop w:val="0"/>
          <w:marBottom w:val="0"/>
          <w:divBdr>
            <w:top w:val="none" w:sz="0" w:space="0" w:color="auto"/>
            <w:left w:val="none" w:sz="0" w:space="0" w:color="auto"/>
            <w:bottom w:val="none" w:sz="0" w:space="0" w:color="auto"/>
            <w:right w:val="none" w:sz="0" w:space="0" w:color="auto"/>
          </w:divBdr>
        </w:div>
        <w:div w:id="1293243707">
          <w:marLeft w:val="0"/>
          <w:marRight w:val="0"/>
          <w:marTop w:val="0"/>
          <w:marBottom w:val="0"/>
          <w:divBdr>
            <w:top w:val="none" w:sz="0" w:space="0" w:color="auto"/>
            <w:left w:val="none" w:sz="0" w:space="0" w:color="auto"/>
            <w:bottom w:val="none" w:sz="0" w:space="0" w:color="auto"/>
            <w:right w:val="none" w:sz="0" w:space="0" w:color="auto"/>
          </w:divBdr>
          <w:divsChild>
            <w:div w:id="1421485527">
              <w:marLeft w:val="0"/>
              <w:marRight w:val="0"/>
              <w:marTop w:val="0"/>
              <w:marBottom w:val="0"/>
              <w:divBdr>
                <w:top w:val="none" w:sz="0" w:space="0" w:color="auto"/>
                <w:left w:val="none" w:sz="0" w:space="0" w:color="auto"/>
                <w:bottom w:val="none" w:sz="0" w:space="0" w:color="auto"/>
                <w:right w:val="none" w:sz="0" w:space="0" w:color="auto"/>
              </w:divBdr>
            </w:div>
          </w:divsChild>
        </w:div>
        <w:div w:id="1297221004">
          <w:marLeft w:val="0"/>
          <w:marRight w:val="0"/>
          <w:marTop w:val="0"/>
          <w:marBottom w:val="0"/>
          <w:divBdr>
            <w:top w:val="none" w:sz="0" w:space="0" w:color="auto"/>
            <w:left w:val="none" w:sz="0" w:space="0" w:color="auto"/>
            <w:bottom w:val="none" w:sz="0" w:space="0" w:color="auto"/>
            <w:right w:val="none" w:sz="0" w:space="0" w:color="auto"/>
          </w:divBdr>
          <w:divsChild>
            <w:div w:id="1291933420">
              <w:marLeft w:val="0"/>
              <w:marRight w:val="0"/>
              <w:marTop w:val="0"/>
              <w:marBottom w:val="0"/>
              <w:divBdr>
                <w:top w:val="none" w:sz="0" w:space="0" w:color="auto"/>
                <w:left w:val="none" w:sz="0" w:space="0" w:color="auto"/>
                <w:bottom w:val="none" w:sz="0" w:space="0" w:color="auto"/>
                <w:right w:val="none" w:sz="0" w:space="0" w:color="auto"/>
              </w:divBdr>
            </w:div>
          </w:divsChild>
        </w:div>
        <w:div w:id="1300188649">
          <w:marLeft w:val="0"/>
          <w:marRight w:val="0"/>
          <w:marTop w:val="0"/>
          <w:marBottom w:val="0"/>
          <w:divBdr>
            <w:top w:val="none" w:sz="0" w:space="0" w:color="auto"/>
            <w:left w:val="none" w:sz="0" w:space="0" w:color="auto"/>
            <w:bottom w:val="none" w:sz="0" w:space="0" w:color="auto"/>
            <w:right w:val="none" w:sz="0" w:space="0" w:color="auto"/>
          </w:divBdr>
          <w:divsChild>
            <w:div w:id="1514952682">
              <w:marLeft w:val="0"/>
              <w:marRight w:val="0"/>
              <w:marTop w:val="0"/>
              <w:marBottom w:val="0"/>
              <w:divBdr>
                <w:top w:val="none" w:sz="0" w:space="0" w:color="auto"/>
                <w:left w:val="none" w:sz="0" w:space="0" w:color="auto"/>
                <w:bottom w:val="none" w:sz="0" w:space="0" w:color="auto"/>
                <w:right w:val="none" w:sz="0" w:space="0" w:color="auto"/>
              </w:divBdr>
            </w:div>
          </w:divsChild>
        </w:div>
        <w:div w:id="1300648835">
          <w:marLeft w:val="0"/>
          <w:marRight w:val="0"/>
          <w:marTop w:val="0"/>
          <w:marBottom w:val="0"/>
          <w:divBdr>
            <w:top w:val="none" w:sz="0" w:space="0" w:color="auto"/>
            <w:left w:val="none" w:sz="0" w:space="0" w:color="auto"/>
            <w:bottom w:val="none" w:sz="0" w:space="0" w:color="auto"/>
            <w:right w:val="none" w:sz="0" w:space="0" w:color="auto"/>
          </w:divBdr>
          <w:divsChild>
            <w:div w:id="2137218970">
              <w:marLeft w:val="0"/>
              <w:marRight w:val="0"/>
              <w:marTop w:val="0"/>
              <w:marBottom w:val="0"/>
              <w:divBdr>
                <w:top w:val="none" w:sz="0" w:space="0" w:color="auto"/>
                <w:left w:val="none" w:sz="0" w:space="0" w:color="auto"/>
                <w:bottom w:val="none" w:sz="0" w:space="0" w:color="auto"/>
                <w:right w:val="none" w:sz="0" w:space="0" w:color="auto"/>
              </w:divBdr>
            </w:div>
          </w:divsChild>
        </w:div>
        <w:div w:id="1303735129">
          <w:marLeft w:val="0"/>
          <w:marRight w:val="0"/>
          <w:marTop w:val="0"/>
          <w:marBottom w:val="0"/>
          <w:divBdr>
            <w:top w:val="none" w:sz="0" w:space="0" w:color="auto"/>
            <w:left w:val="none" w:sz="0" w:space="0" w:color="auto"/>
            <w:bottom w:val="none" w:sz="0" w:space="0" w:color="auto"/>
            <w:right w:val="none" w:sz="0" w:space="0" w:color="auto"/>
          </w:divBdr>
          <w:divsChild>
            <w:div w:id="1099985903">
              <w:marLeft w:val="0"/>
              <w:marRight w:val="0"/>
              <w:marTop w:val="0"/>
              <w:marBottom w:val="0"/>
              <w:divBdr>
                <w:top w:val="none" w:sz="0" w:space="0" w:color="auto"/>
                <w:left w:val="none" w:sz="0" w:space="0" w:color="auto"/>
                <w:bottom w:val="none" w:sz="0" w:space="0" w:color="auto"/>
                <w:right w:val="none" w:sz="0" w:space="0" w:color="auto"/>
              </w:divBdr>
            </w:div>
          </w:divsChild>
        </w:div>
        <w:div w:id="1304889452">
          <w:marLeft w:val="0"/>
          <w:marRight w:val="0"/>
          <w:marTop w:val="0"/>
          <w:marBottom w:val="0"/>
          <w:divBdr>
            <w:top w:val="none" w:sz="0" w:space="0" w:color="auto"/>
            <w:left w:val="none" w:sz="0" w:space="0" w:color="auto"/>
            <w:bottom w:val="none" w:sz="0" w:space="0" w:color="auto"/>
            <w:right w:val="none" w:sz="0" w:space="0" w:color="auto"/>
          </w:divBdr>
          <w:divsChild>
            <w:div w:id="1693259132">
              <w:marLeft w:val="0"/>
              <w:marRight w:val="0"/>
              <w:marTop w:val="0"/>
              <w:marBottom w:val="0"/>
              <w:divBdr>
                <w:top w:val="none" w:sz="0" w:space="0" w:color="auto"/>
                <w:left w:val="none" w:sz="0" w:space="0" w:color="auto"/>
                <w:bottom w:val="none" w:sz="0" w:space="0" w:color="auto"/>
                <w:right w:val="none" w:sz="0" w:space="0" w:color="auto"/>
              </w:divBdr>
            </w:div>
          </w:divsChild>
        </w:div>
        <w:div w:id="1307663252">
          <w:marLeft w:val="0"/>
          <w:marRight w:val="0"/>
          <w:marTop w:val="0"/>
          <w:marBottom w:val="0"/>
          <w:divBdr>
            <w:top w:val="none" w:sz="0" w:space="0" w:color="auto"/>
            <w:left w:val="none" w:sz="0" w:space="0" w:color="auto"/>
            <w:bottom w:val="none" w:sz="0" w:space="0" w:color="auto"/>
            <w:right w:val="none" w:sz="0" w:space="0" w:color="auto"/>
          </w:divBdr>
          <w:divsChild>
            <w:div w:id="799106714">
              <w:marLeft w:val="0"/>
              <w:marRight w:val="0"/>
              <w:marTop w:val="0"/>
              <w:marBottom w:val="0"/>
              <w:divBdr>
                <w:top w:val="none" w:sz="0" w:space="0" w:color="auto"/>
                <w:left w:val="none" w:sz="0" w:space="0" w:color="auto"/>
                <w:bottom w:val="none" w:sz="0" w:space="0" w:color="auto"/>
                <w:right w:val="none" w:sz="0" w:space="0" w:color="auto"/>
              </w:divBdr>
            </w:div>
          </w:divsChild>
        </w:div>
        <w:div w:id="1308127586">
          <w:marLeft w:val="570"/>
          <w:marRight w:val="0"/>
          <w:marTop w:val="0"/>
          <w:marBottom w:val="0"/>
          <w:divBdr>
            <w:top w:val="none" w:sz="0" w:space="0" w:color="auto"/>
            <w:left w:val="none" w:sz="0" w:space="0" w:color="auto"/>
            <w:bottom w:val="none" w:sz="0" w:space="0" w:color="auto"/>
            <w:right w:val="none" w:sz="0" w:space="0" w:color="auto"/>
          </w:divBdr>
        </w:div>
        <w:div w:id="1308242321">
          <w:marLeft w:val="0"/>
          <w:marRight w:val="0"/>
          <w:marTop w:val="0"/>
          <w:marBottom w:val="0"/>
          <w:divBdr>
            <w:top w:val="none" w:sz="0" w:space="0" w:color="auto"/>
            <w:left w:val="none" w:sz="0" w:space="0" w:color="auto"/>
            <w:bottom w:val="none" w:sz="0" w:space="0" w:color="auto"/>
            <w:right w:val="none" w:sz="0" w:space="0" w:color="auto"/>
          </w:divBdr>
          <w:divsChild>
            <w:div w:id="1514146498">
              <w:marLeft w:val="0"/>
              <w:marRight w:val="0"/>
              <w:marTop w:val="0"/>
              <w:marBottom w:val="0"/>
              <w:divBdr>
                <w:top w:val="none" w:sz="0" w:space="0" w:color="auto"/>
                <w:left w:val="none" w:sz="0" w:space="0" w:color="auto"/>
                <w:bottom w:val="none" w:sz="0" w:space="0" w:color="auto"/>
                <w:right w:val="none" w:sz="0" w:space="0" w:color="auto"/>
              </w:divBdr>
            </w:div>
          </w:divsChild>
        </w:div>
        <w:div w:id="1309506922">
          <w:marLeft w:val="570"/>
          <w:marRight w:val="0"/>
          <w:marTop w:val="0"/>
          <w:marBottom w:val="0"/>
          <w:divBdr>
            <w:top w:val="none" w:sz="0" w:space="0" w:color="auto"/>
            <w:left w:val="none" w:sz="0" w:space="0" w:color="auto"/>
            <w:bottom w:val="none" w:sz="0" w:space="0" w:color="auto"/>
            <w:right w:val="none" w:sz="0" w:space="0" w:color="auto"/>
          </w:divBdr>
        </w:div>
        <w:div w:id="1310670135">
          <w:marLeft w:val="0"/>
          <w:marRight w:val="0"/>
          <w:marTop w:val="0"/>
          <w:marBottom w:val="0"/>
          <w:divBdr>
            <w:top w:val="none" w:sz="0" w:space="0" w:color="auto"/>
            <w:left w:val="none" w:sz="0" w:space="0" w:color="auto"/>
            <w:bottom w:val="none" w:sz="0" w:space="0" w:color="auto"/>
            <w:right w:val="none" w:sz="0" w:space="0" w:color="auto"/>
          </w:divBdr>
          <w:divsChild>
            <w:div w:id="2059933226">
              <w:marLeft w:val="0"/>
              <w:marRight w:val="0"/>
              <w:marTop w:val="0"/>
              <w:marBottom w:val="0"/>
              <w:divBdr>
                <w:top w:val="none" w:sz="0" w:space="0" w:color="auto"/>
                <w:left w:val="none" w:sz="0" w:space="0" w:color="auto"/>
                <w:bottom w:val="none" w:sz="0" w:space="0" w:color="auto"/>
                <w:right w:val="none" w:sz="0" w:space="0" w:color="auto"/>
              </w:divBdr>
            </w:div>
          </w:divsChild>
        </w:div>
        <w:div w:id="1312827559">
          <w:marLeft w:val="570"/>
          <w:marRight w:val="0"/>
          <w:marTop w:val="0"/>
          <w:marBottom w:val="0"/>
          <w:divBdr>
            <w:top w:val="none" w:sz="0" w:space="0" w:color="auto"/>
            <w:left w:val="none" w:sz="0" w:space="0" w:color="auto"/>
            <w:bottom w:val="none" w:sz="0" w:space="0" w:color="auto"/>
            <w:right w:val="none" w:sz="0" w:space="0" w:color="auto"/>
          </w:divBdr>
        </w:div>
        <w:div w:id="1313945360">
          <w:marLeft w:val="570"/>
          <w:marRight w:val="0"/>
          <w:marTop w:val="0"/>
          <w:marBottom w:val="0"/>
          <w:divBdr>
            <w:top w:val="none" w:sz="0" w:space="0" w:color="auto"/>
            <w:left w:val="none" w:sz="0" w:space="0" w:color="auto"/>
            <w:bottom w:val="none" w:sz="0" w:space="0" w:color="auto"/>
            <w:right w:val="none" w:sz="0" w:space="0" w:color="auto"/>
          </w:divBdr>
        </w:div>
        <w:div w:id="1314019536">
          <w:marLeft w:val="0"/>
          <w:marRight w:val="0"/>
          <w:marTop w:val="0"/>
          <w:marBottom w:val="0"/>
          <w:divBdr>
            <w:top w:val="none" w:sz="0" w:space="0" w:color="auto"/>
            <w:left w:val="none" w:sz="0" w:space="0" w:color="auto"/>
            <w:bottom w:val="none" w:sz="0" w:space="0" w:color="auto"/>
            <w:right w:val="none" w:sz="0" w:space="0" w:color="auto"/>
          </w:divBdr>
          <w:divsChild>
            <w:div w:id="567958763">
              <w:marLeft w:val="0"/>
              <w:marRight w:val="0"/>
              <w:marTop w:val="0"/>
              <w:marBottom w:val="0"/>
              <w:divBdr>
                <w:top w:val="none" w:sz="0" w:space="0" w:color="auto"/>
                <w:left w:val="none" w:sz="0" w:space="0" w:color="auto"/>
                <w:bottom w:val="none" w:sz="0" w:space="0" w:color="auto"/>
                <w:right w:val="none" w:sz="0" w:space="0" w:color="auto"/>
              </w:divBdr>
            </w:div>
          </w:divsChild>
        </w:div>
        <w:div w:id="1314531142">
          <w:marLeft w:val="570"/>
          <w:marRight w:val="0"/>
          <w:marTop w:val="0"/>
          <w:marBottom w:val="0"/>
          <w:divBdr>
            <w:top w:val="none" w:sz="0" w:space="0" w:color="auto"/>
            <w:left w:val="none" w:sz="0" w:space="0" w:color="auto"/>
            <w:bottom w:val="none" w:sz="0" w:space="0" w:color="auto"/>
            <w:right w:val="none" w:sz="0" w:space="0" w:color="auto"/>
          </w:divBdr>
        </w:div>
        <w:div w:id="1315719837">
          <w:marLeft w:val="570"/>
          <w:marRight w:val="0"/>
          <w:marTop w:val="0"/>
          <w:marBottom w:val="0"/>
          <w:divBdr>
            <w:top w:val="none" w:sz="0" w:space="0" w:color="auto"/>
            <w:left w:val="none" w:sz="0" w:space="0" w:color="auto"/>
            <w:bottom w:val="none" w:sz="0" w:space="0" w:color="auto"/>
            <w:right w:val="none" w:sz="0" w:space="0" w:color="auto"/>
          </w:divBdr>
        </w:div>
        <w:div w:id="1315837841">
          <w:marLeft w:val="570"/>
          <w:marRight w:val="0"/>
          <w:marTop w:val="0"/>
          <w:marBottom w:val="0"/>
          <w:divBdr>
            <w:top w:val="none" w:sz="0" w:space="0" w:color="auto"/>
            <w:left w:val="none" w:sz="0" w:space="0" w:color="auto"/>
            <w:bottom w:val="none" w:sz="0" w:space="0" w:color="auto"/>
            <w:right w:val="none" w:sz="0" w:space="0" w:color="auto"/>
          </w:divBdr>
        </w:div>
        <w:div w:id="1317419462">
          <w:marLeft w:val="0"/>
          <w:marRight w:val="0"/>
          <w:marTop w:val="0"/>
          <w:marBottom w:val="0"/>
          <w:divBdr>
            <w:top w:val="none" w:sz="0" w:space="0" w:color="auto"/>
            <w:left w:val="none" w:sz="0" w:space="0" w:color="auto"/>
            <w:bottom w:val="none" w:sz="0" w:space="0" w:color="auto"/>
            <w:right w:val="none" w:sz="0" w:space="0" w:color="auto"/>
          </w:divBdr>
          <w:divsChild>
            <w:div w:id="778379682">
              <w:marLeft w:val="0"/>
              <w:marRight w:val="0"/>
              <w:marTop w:val="0"/>
              <w:marBottom w:val="0"/>
              <w:divBdr>
                <w:top w:val="none" w:sz="0" w:space="0" w:color="auto"/>
                <w:left w:val="none" w:sz="0" w:space="0" w:color="auto"/>
                <w:bottom w:val="none" w:sz="0" w:space="0" w:color="auto"/>
                <w:right w:val="none" w:sz="0" w:space="0" w:color="auto"/>
              </w:divBdr>
            </w:div>
          </w:divsChild>
        </w:div>
        <w:div w:id="1317956063">
          <w:marLeft w:val="0"/>
          <w:marRight w:val="0"/>
          <w:marTop w:val="0"/>
          <w:marBottom w:val="0"/>
          <w:divBdr>
            <w:top w:val="none" w:sz="0" w:space="0" w:color="auto"/>
            <w:left w:val="none" w:sz="0" w:space="0" w:color="auto"/>
            <w:bottom w:val="none" w:sz="0" w:space="0" w:color="auto"/>
            <w:right w:val="none" w:sz="0" w:space="0" w:color="auto"/>
          </w:divBdr>
          <w:divsChild>
            <w:div w:id="212615938">
              <w:marLeft w:val="0"/>
              <w:marRight w:val="0"/>
              <w:marTop w:val="0"/>
              <w:marBottom w:val="0"/>
              <w:divBdr>
                <w:top w:val="none" w:sz="0" w:space="0" w:color="auto"/>
                <w:left w:val="none" w:sz="0" w:space="0" w:color="auto"/>
                <w:bottom w:val="none" w:sz="0" w:space="0" w:color="auto"/>
                <w:right w:val="none" w:sz="0" w:space="0" w:color="auto"/>
              </w:divBdr>
            </w:div>
          </w:divsChild>
        </w:div>
        <w:div w:id="1318463699">
          <w:marLeft w:val="0"/>
          <w:marRight w:val="0"/>
          <w:marTop w:val="0"/>
          <w:marBottom w:val="0"/>
          <w:divBdr>
            <w:top w:val="none" w:sz="0" w:space="0" w:color="auto"/>
            <w:left w:val="none" w:sz="0" w:space="0" w:color="auto"/>
            <w:bottom w:val="none" w:sz="0" w:space="0" w:color="auto"/>
            <w:right w:val="none" w:sz="0" w:space="0" w:color="auto"/>
          </w:divBdr>
          <w:divsChild>
            <w:div w:id="397243452">
              <w:marLeft w:val="0"/>
              <w:marRight w:val="0"/>
              <w:marTop w:val="0"/>
              <w:marBottom w:val="0"/>
              <w:divBdr>
                <w:top w:val="none" w:sz="0" w:space="0" w:color="auto"/>
                <w:left w:val="none" w:sz="0" w:space="0" w:color="auto"/>
                <w:bottom w:val="none" w:sz="0" w:space="0" w:color="auto"/>
                <w:right w:val="none" w:sz="0" w:space="0" w:color="auto"/>
              </w:divBdr>
            </w:div>
          </w:divsChild>
        </w:div>
        <w:div w:id="1319531371">
          <w:marLeft w:val="570"/>
          <w:marRight w:val="0"/>
          <w:marTop w:val="0"/>
          <w:marBottom w:val="0"/>
          <w:divBdr>
            <w:top w:val="none" w:sz="0" w:space="0" w:color="auto"/>
            <w:left w:val="none" w:sz="0" w:space="0" w:color="auto"/>
            <w:bottom w:val="none" w:sz="0" w:space="0" w:color="auto"/>
            <w:right w:val="none" w:sz="0" w:space="0" w:color="auto"/>
          </w:divBdr>
        </w:div>
        <w:div w:id="1320647875">
          <w:marLeft w:val="0"/>
          <w:marRight w:val="0"/>
          <w:marTop w:val="0"/>
          <w:marBottom w:val="0"/>
          <w:divBdr>
            <w:top w:val="none" w:sz="0" w:space="0" w:color="auto"/>
            <w:left w:val="none" w:sz="0" w:space="0" w:color="auto"/>
            <w:bottom w:val="none" w:sz="0" w:space="0" w:color="auto"/>
            <w:right w:val="none" w:sz="0" w:space="0" w:color="auto"/>
          </w:divBdr>
          <w:divsChild>
            <w:div w:id="54553423">
              <w:marLeft w:val="0"/>
              <w:marRight w:val="0"/>
              <w:marTop w:val="0"/>
              <w:marBottom w:val="0"/>
              <w:divBdr>
                <w:top w:val="none" w:sz="0" w:space="0" w:color="auto"/>
                <w:left w:val="none" w:sz="0" w:space="0" w:color="auto"/>
                <w:bottom w:val="none" w:sz="0" w:space="0" w:color="auto"/>
                <w:right w:val="none" w:sz="0" w:space="0" w:color="auto"/>
              </w:divBdr>
            </w:div>
          </w:divsChild>
        </w:div>
        <w:div w:id="1322075357">
          <w:marLeft w:val="0"/>
          <w:marRight w:val="0"/>
          <w:marTop w:val="0"/>
          <w:marBottom w:val="0"/>
          <w:divBdr>
            <w:top w:val="none" w:sz="0" w:space="0" w:color="auto"/>
            <w:left w:val="none" w:sz="0" w:space="0" w:color="auto"/>
            <w:bottom w:val="none" w:sz="0" w:space="0" w:color="auto"/>
            <w:right w:val="none" w:sz="0" w:space="0" w:color="auto"/>
          </w:divBdr>
          <w:divsChild>
            <w:div w:id="687102364">
              <w:marLeft w:val="0"/>
              <w:marRight w:val="0"/>
              <w:marTop w:val="0"/>
              <w:marBottom w:val="0"/>
              <w:divBdr>
                <w:top w:val="none" w:sz="0" w:space="0" w:color="auto"/>
                <w:left w:val="none" w:sz="0" w:space="0" w:color="auto"/>
                <w:bottom w:val="none" w:sz="0" w:space="0" w:color="auto"/>
                <w:right w:val="none" w:sz="0" w:space="0" w:color="auto"/>
              </w:divBdr>
            </w:div>
          </w:divsChild>
        </w:div>
        <w:div w:id="1323387098">
          <w:marLeft w:val="570"/>
          <w:marRight w:val="0"/>
          <w:marTop w:val="0"/>
          <w:marBottom w:val="0"/>
          <w:divBdr>
            <w:top w:val="none" w:sz="0" w:space="0" w:color="auto"/>
            <w:left w:val="none" w:sz="0" w:space="0" w:color="auto"/>
            <w:bottom w:val="none" w:sz="0" w:space="0" w:color="auto"/>
            <w:right w:val="none" w:sz="0" w:space="0" w:color="auto"/>
          </w:divBdr>
        </w:div>
        <w:div w:id="1325549013">
          <w:marLeft w:val="570"/>
          <w:marRight w:val="0"/>
          <w:marTop w:val="0"/>
          <w:marBottom w:val="0"/>
          <w:divBdr>
            <w:top w:val="none" w:sz="0" w:space="0" w:color="auto"/>
            <w:left w:val="none" w:sz="0" w:space="0" w:color="auto"/>
            <w:bottom w:val="none" w:sz="0" w:space="0" w:color="auto"/>
            <w:right w:val="none" w:sz="0" w:space="0" w:color="auto"/>
          </w:divBdr>
        </w:div>
        <w:div w:id="1331637454">
          <w:marLeft w:val="570"/>
          <w:marRight w:val="0"/>
          <w:marTop w:val="0"/>
          <w:marBottom w:val="0"/>
          <w:divBdr>
            <w:top w:val="none" w:sz="0" w:space="0" w:color="auto"/>
            <w:left w:val="none" w:sz="0" w:space="0" w:color="auto"/>
            <w:bottom w:val="none" w:sz="0" w:space="0" w:color="auto"/>
            <w:right w:val="none" w:sz="0" w:space="0" w:color="auto"/>
          </w:divBdr>
        </w:div>
        <w:div w:id="1331982226">
          <w:marLeft w:val="0"/>
          <w:marRight w:val="0"/>
          <w:marTop w:val="0"/>
          <w:marBottom w:val="0"/>
          <w:divBdr>
            <w:top w:val="none" w:sz="0" w:space="0" w:color="auto"/>
            <w:left w:val="none" w:sz="0" w:space="0" w:color="auto"/>
            <w:bottom w:val="none" w:sz="0" w:space="0" w:color="auto"/>
            <w:right w:val="none" w:sz="0" w:space="0" w:color="auto"/>
          </w:divBdr>
          <w:divsChild>
            <w:div w:id="1742673433">
              <w:marLeft w:val="0"/>
              <w:marRight w:val="0"/>
              <w:marTop w:val="0"/>
              <w:marBottom w:val="0"/>
              <w:divBdr>
                <w:top w:val="none" w:sz="0" w:space="0" w:color="auto"/>
                <w:left w:val="none" w:sz="0" w:space="0" w:color="auto"/>
                <w:bottom w:val="none" w:sz="0" w:space="0" w:color="auto"/>
                <w:right w:val="none" w:sz="0" w:space="0" w:color="auto"/>
              </w:divBdr>
            </w:div>
          </w:divsChild>
        </w:div>
        <w:div w:id="1334605787">
          <w:marLeft w:val="570"/>
          <w:marRight w:val="0"/>
          <w:marTop w:val="0"/>
          <w:marBottom w:val="0"/>
          <w:divBdr>
            <w:top w:val="none" w:sz="0" w:space="0" w:color="auto"/>
            <w:left w:val="none" w:sz="0" w:space="0" w:color="auto"/>
            <w:bottom w:val="none" w:sz="0" w:space="0" w:color="auto"/>
            <w:right w:val="none" w:sz="0" w:space="0" w:color="auto"/>
          </w:divBdr>
        </w:div>
        <w:div w:id="1335260101">
          <w:marLeft w:val="570"/>
          <w:marRight w:val="0"/>
          <w:marTop w:val="0"/>
          <w:marBottom w:val="0"/>
          <w:divBdr>
            <w:top w:val="none" w:sz="0" w:space="0" w:color="auto"/>
            <w:left w:val="none" w:sz="0" w:space="0" w:color="auto"/>
            <w:bottom w:val="none" w:sz="0" w:space="0" w:color="auto"/>
            <w:right w:val="none" w:sz="0" w:space="0" w:color="auto"/>
          </w:divBdr>
        </w:div>
        <w:div w:id="1336348615">
          <w:marLeft w:val="0"/>
          <w:marRight w:val="0"/>
          <w:marTop w:val="0"/>
          <w:marBottom w:val="0"/>
          <w:divBdr>
            <w:top w:val="none" w:sz="0" w:space="0" w:color="auto"/>
            <w:left w:val="none" w:sz="0" w:space="0" w:color="auto"/>
            <w:bottom w:val="none" w:sz="0" w:space="0" w:color="auto"/>
            <w:right w:val="none" w:sz="0" w:space="0" w:color="auto"/>
          </w:divBdr>
          <w:divsChild>
            <w:div w:id="981424139">
              <w:marLeft w:val="0"/>
              <w:marRight w:val="0"/>
              <w:marTop w:val="0"/>
              <w:marBottom w:val="0"/>
              <w:divBdr>
                <w:top w:val="none" w:sz="0" w:space="0" w:color="auto"/>
                <w:left w:val="none" w:sz="0" w:space="0" w:color="auto"/>
                <w:bottom w:val="none" w:sz="0" w:space="0" w:color="auto"/>
                <w:right w:val="none" w:sz="0" w:space="0" w:color="auto"/>
              </w:divBdr>
            </w:div>
          </w:divsChild>
        </w:div>
        <w:div w:id="1337536440">
          <w:marLeft w:val="570"/>
          <w:marRight w:val="0"/>
          <w:marTop w:val="0"/>
          <w:marBottom w:val="0"/>
          <w:divBdr>
            <w:top w:val="none" w:sz="0" w:space="0" w:color="auto"/>
            <w:left w:val="none" w:sz="0" w:space="0" w:color="auto"/>
            <w:bottom w:val="none" w:sz="0" w:space="0" w:color="auto"/>
            <w:right w:val="none" w:sz="0" w:space="0" w:color="auto"/>
          </w:divBdr>
        </w:div>
        <w:div w:id="1337730684">
          <w:marLeft w:val="570"/>
          <w:marRight w:val="0"/>
          <w:marTop w:val="0"/>
          <w:marBottom w:val="0"/>
          <w:divBdr>
            <w:top w:val="none" w:sz="0" w:space="0" w:color="auto"/>
            <w:left w:val="none" w:sz="0" w:space="0" w:color="auto"/>
            <w:bottom w:val="none" w:sz="0" w:space="0" w:color="auto"/>
            <w:right w:val="none" w:sz="0" w:space="0" w:color="auto"/>
          </w:divBdr>
        </w:div>
        <w:div w:id="1338727620">
          <w:marLeft w:val="570"/>
          <w:marRight w:val="0"/>
          <w:marTop w:val="0"/>
          <w:marBottom w:val="0"/>
          <w:divBdr>
            <w:top w:val="none" w:sz="0" w:space="0" w:color="auto"/>
            <w:left w:val="none" w:sz="0" w:space="0" w:color="auto"/>
            <w:bottom w:val="none" w:sz="0" w:space="0" w:color="auto"/>
            <w:right w:val="none" w:sz="0" w:space="0" w:color="auto"/>
          </w:divBdr>
        </w:div>
        <w:div w:id="1340616385">
          <w:marLeft w:val="0"/>
          <w:marRight w:val="0"/>
          <w:marTop w:val="0"/>
          <w:marBottom w:val="0"/>
          <w:divBdr>
            <w:top w:val="none" w:sz="0" w:space="0" w:color="auto"/>
            <w:left w:val="none" w:sz="0" w:space="0" w:color="auto"/>
            <w:bottom w:val="none" w:sz="0" w:space="0" w:color="auto"/>
            <w:right w:val="none" w:sz="0" w:space="0" w:color="auto"/>
          </w:divBdr>
          <w:divsChild>
            <w:div w:id="159777998">
              <w:marLeft w:val="0"/>
              <w:marRight w:val="0"/>
              <w:marTop w:val="0"/>
              <w:marBottom w:val="0"/>
              <w:divBdr>
                <w:top w:val="none" w:sz="0" w:space="0" w:color="auto"/>
                <w:left w:val="none" w:sz="0" w:space="0" w:color="auto"/>
                <w:bottom w:val="none" w:sz="0" w:space="0" w:color="auto"/>
                <w:right w:val="none" w:sz="0" w:space="0" w:color="auto"/>
              </w:divBdr>
            </w:div>
          </w:divsChild>
        </w:div>
        <w:div w:id="1341666094">
          <w:marLeft w:val="0"/>
          <w:marRight w:val="0"/>
          <w:marTop w:val="0"/>
          <w:marBottom w:val="0"/>
          <w:divBdr>
            <w:top w:val="none" w:sz="0" w:space="0" w:color="auto"/>
            <w:left w:val="none" w:sz="0" w:space="0" w:color="auto"/>
            <w:bottom w:val="none" w:sz="0" w:space="0" w:color="auto"/>
            <w:right w:val="none" w:sz="0" w:space="0" w:color="auto"/>
          </w:divBdr>
          <w:divsChild>
            <w:div w:id="1884900483">
              <w:marLeft w:val="0"/>
              <w:marRight w:val="0"/>
              <w:marTop w:val="0"/>
              <w:marBottom w:val="0"/>
              <w:divBdr>
                <w:top w:val="none" w:sz="0" w:space="0" w:color="auto"/>
                <w:left w:val="none" w:sz="0" w:space="0" w:color="auto"/>
                <w:bottom w:val="none" w:sz="0" w:space="0" w:color="auto"/>
                <w:right w:val="none" w:sz="0" w:space="0" w:color="auto"/>
              </w:divBdr>
            </w:div>
          </w:divsChild>
        </w:div>
        <w:div w:id="1342901410">
          <w:marLeft w:val="0"/>
          <w:marRight w:val="0"/>
          <w:marTop w:val="0"/>
          <w:marBottom w:val="0"/>
          <w:divBdr>
            <w:top w:val="none" w:sz="0" w:space="0" w:color="auto"/>
            <w:left w:val="none" w:sz="0" w:space="0" w:color="auto"/>
            <w:bottom w:val="none" w:sz="0" w:space="0" w:color="auto"/>
            <w:right w:val="none" w:sz="0" w:space="0" w:color="auto"/>
          </w:divBdr>
          <w:divsChild>
            <w:div w:id="976179338">
              <w:marLeft w:val="0"/>
              <w:marRight w:val="0"/>
              <w:marTop w:val="0"/>
              <w:marBottom w:val="0"/>
              <w:divBdr>
                <w:top w:val="none" w:sz="0" w:space="0" w:color="auto"/>
                <w:left w:val="none" w:sz="0" w:space="0" w:color="auto"/>
                <w:bottom w:val="none" w:sz="0" w:space="0" w:color="auto"/>
                <w:right w:val="none" w:sz="0" w:space="0" w:color="auto"/>
              </w:divBdr>
            </w:div>
          </w:divsChild>
        </w:div>
        <w:div w:id="1345016093">
          <w:marLeft w:val="0"/>
          <w:marRight w:val="0"/>
          <w:marTop w:val="0"/>
          <w:marBottom w:val="0"/>
          <w:divBdr>
            <w:top w:val="none" w:sz="0" w:space="0" w:color="auto"/>
            <w:left w:val="none" w:sz="0" w:space="0" w:color="auto"/>
            <w:bottom w:val="none" w:sz="0" w:space="0" w:color="auto"/>
            <w:right w:val="none" w:sz="0" w:space="0" w:color="auto"/>
          </w:divBdr>
          <w:divsChild>
            <w:div w:id="1760784934">
              <w:marLeft w:val="0"/>
              <w:marRight w:val="0"/>
              <w:marTop w:val="0"/>
              <w:marBottom w:val="0"/>
              <w:divBdr>
                <w:top w:val="none" w:sz="0" w:space="0" w:color="auto"/>
                <w:left w:val="none" w:sz="0" w:space="0" w:color="auto"/>
                <w:bottom w:val="none" w:sz="0" w:space="0" w:color="auto"/>
                <w:right w:val="none" w:sz="0" w:space="0" w:color="auto"/>
              </w:divBdr>
            </w:div>
          </w:divsChild>
        </w:div>
        <w:div w:id="1346403535">
          <w:marLeft w:val="0"/>
          <w:marRight w:val="0"/>
          <w:marTop w:val="0"/>
          <w:marBottom w:val="0"/>
          <w:divBdr>
            <w:top w:val="none" w:sz="0" w:space="0" w:color="auto"/>
            <w:left w:val="none" w:sz="0" w:space="0" w:color="auto"/>
            <w:bottom w:val="none" w:sz="0" w:space="0" w:color="auto"/>
            <w:right w:val="none" w:sz="0" w:space="0" w:color="auto"/>
          </w:divBdr>
          <w:divsChild>
            <w:div w:id="1099370516">
              <w:marLeft w:val="0"/>
              <w:marRight w:val="0"/>
              <w:marTop w:val="0"/>
              <w:marBottom w:val="0"/>
              <w:divBdr>
                <w:top w:val="none" w:sz="0" w:space="0" w:color="auto"/>
                <w:left w:val="none" w:sz="0" w:space="0" w:color="auto"/>
                <w:bottom w:val="none" w:sz="0" w:space="0" w:color="auto"/>
                <w:right w:val="none" w:sz="0" w:space="0" w:color="auto"/>
              </w:divBdr>
            </w:div>
          </w:divsChild>
        </w:div>
        <w:div w:id="1347831717">
          <w:marLeft w:val="0"/>
          <w:marRight w:val="0"/>
          <w:marTop w:val="0"/>
          <w:marBottom w:val="0"/>
          <w:divBdr>
            <w:top w:val="none" w:sz="0" w:space="0" w:color="auto"/>
            <w:left w:val="none" w:sz="0" w:space="0" w:color="auto"/>
            <w:bottom w:val="none" w:sz="0" w:space="0" w:color="auto"/>
            <w:right w:val="none" w:sz="0" w:space="0" w:color="auto"/>
          </w:divBdr>
          <w:divsChild>
            <w:div w:id="585309275">
              <w:marLeft w:val="0"/>
              <w:marRight w:val="0"/>
              <w:marTop w:val="0"/>
              <w:marBottom w:val="0"/>
              <w:divBdr>
                <w:top w:val="none" w:sz="0" w:space="0" w:color="auto"/>
                <w:left w:val="none" w:sz="0" w:space="0" w:color="auto"/>
                <w:bottom w:val="none" w:sz="0" w:space="0" w:color="auto"/>
                <w:right w:val="none" w:sz="0" w:space="0" w:color="auto"/>
              </w:divBdr>
            </w:div>
          </w:divsChild>
        </w:div>
        <w:div w:id="1349484034">
          <w:marLeft w:val="570"/>
          <w:marRight w:val="0"/>
          <w:marTop w:val="0"/>
          <w:marBottom w:val="0"/>
          <w:divBdr>
            <w:top w:val="none" w:sz="0" w:space="0" w:color="auto"/>
            <w:left w:val="none" w:sz="0" w:space="0" w:color="auto"/>
            <w:bottom w:val="none" w:sz="0" w:space="0" w:color="auto"/>
            <w:right w:val="none" w:sz="0" w:space="0" w:color="auto"/>
          </w:divBdr>
        </w:div>
        <w:div w:id="1352024115">
          <w:marLeft w:val="0"/>
          <w:marRight w:val="0"/>
          <w:marTop w:val="0"/>
          <w:marBottom w:val="0"/>
          <w:divBdr>
            <w:top w:val="none" w:sz="0" w:space="0" w:color="auto"/>
            <w:left w:val="none" w:sz="0" w:space="0" w:color="auto"/>
            <w:bottom w:val="none" w:sz="0" w:space="0" w:color="auto"/>
            <w:right w:val="none" w:sz="0" w:space="0" w:color="auto"/>
          </w:divBdr>
          <w:divsChild>
            <w:div w:id="1778872066">
              <w:marLeft w:val="0"/>
              <w:marRight w:val="0"/>
              <w:marTop w:val="0"/>
              <w:marBottom w:val="0"/>
              <w:divBdr>
                <w:top w:val="none" w:sz="0" w:space="0" w:color="auto"/>
                <w:left w:val="none" w:sz="0" w:space="0" w:color="auto"/>
                <w:bottom w:val="none" w:sz="0" w:space="0" w:color="auto"/>
                <w:right w:val="none" w:sz="0" w:space="0" w:color="auto"/>
              </w:divBdr>
            </w:div>
          </w:divsChild>
        </w:div>
        <w:div w:id="1354183105">
          <w:marLeft w:val="0"/>
          <w:marRight w:val="0"/>
          <w:marTop w:val="0"/>
          <w:marBottom w:val="0"/>
          <w:divBdr>
            <w:top w:val="none" w:sz="0" w:space="0" w:color="auto"/>
            <w:left w:val="none" w:sz="0" w:space="0" w:color="auto"/>
            <w:bottom w:val="none" w:sz="0" w:space="0" w:color="auto"/>
            <w:right w:val="none" w:sz="0" w:space="0" w:color="auto"/>
          </w:divBdr>
          <w:divsChild>
            <w:div w:id="1155099948">
              <w:marLeft w:val="0"/>
              <w:marRight w:val="0"/>
              <w:marTop w:val="0"/>
              <w:marBottom w:val="0"/>
              <w:divBdr>
                <w:top w:val="none" w:sz="0" w:space="0" w:color="auto"/>
                <w:left w:val="none" w:sz="0" w:space="0" w:color="auto"/>
                <w:bottom w:val="none" w:sz="0" w:space="0" w:color="auto"/>
                <w:right w:val="none" w:sz="0" w:space="0" w:color="auto"/>
              </w:divBdr>
            </w:div>
          </w:divsChild>
        </w:div>
        <w:div w:id="1357999308">
          <w:marLeft w:val="0"/>
          <w:marRight w:val="0"/>
          <w:marTop w:val="0"/>
          <w:marBottom w:val="0"/>
          <w:divBdr>
            <w:top w:val="none" w:sz="0" w:space="0" w:color="auto"/>
            <w:left w:val="none" w:sz="0" w:space="0" w:color="auto"/>
            <w:bottom w:val="none" w:sz="0" w:space="0" w:color="auto"/>
            <w:right w:val="none" w:sz="0" w:space="0" w:color="auto"/>
          </w:divBdr>
          <w:divsChild>
            <w:div w:id="1152789315">
              <w:marLeft w:val="0"/>
              <w:marRight w:val="0"/>
              <w:marTop w:val="0"/>
              <w:marBottom w:val="0"/>
              <w:divBdr>
                <w:top w:val="none" w:sz="0" w:space="0" w:color="auto"/>
                <w:left w:val="none" w:sz="0" w:space="0" w:color="auto"/>
                <w:bottom w:val="none" w:sz="0" w:space="0" w:color="auto"/>
                <w:right w:val="none" w:sz="0" w:space="0" w:color="auto"/>
              </w:divBdr>
            </w:div>
          </w:divsChild>
        </w:div>
        <w:div w:id="1358459301">
          <w:marLeft w:val="0"/>
          <w:marRight w:val="0"/>
          <w:marTop w:val="0"/>
          <w:marBottom w:val="0"/>
          <w:divBdr>
            <w:top w:val="none" w:sz="0" w:space="0" w:color="auto"/>
            <w:left w:val="none" w:sz="0" w:space="0" w:color="auto"/>
            <w:bottom w:val="none" w:sz="0" w:space="0" w:color="auto"/>
            <w:right w:val="none" w:sz="0" w:space="0" w:color="auto"/>
          </w:divBdr>
          <w:divsChild>
            <w:div w:id="399332183">
              <w:marLeft w:val="0"/>
              <w:marRight w:val="0"/>
              <w:marTop w:val="0"/>
              <w:marBottom w:val="0"/>
              <w:divBdr>
                <w:top w:val="none" w:sz="0" w:space="0" w:color="auto"/>
                <w:left w:val="none" w:sz="0" w:space="0" w:color="auto"/>
                <w:bottom w:val="none" w:sz="0" w:space="0" w:color="auto"/>
                <w:right w:val="none" w:sz="0" w:space="0" w:color="auto"/>
              </w:divBdr>
            </w:div>
          </w:divsChild>
        </w:div>
        <w:div w:id="1360162296">
          <w:marLeft w:val="0"/>
          <w:marRight w:val="0"/>
          <w:marTop w:val="0"/>
          <w:marBottom w:val="0"/>
          <w:divBdr>
            <w:top w:val="none" w:sz="0" w:space="0" w:color="auto"/>
            <w:left w:val="none" w:sz="0" w:space="0" w:color="auto"/>
            <w:bottom w:val="none" w:sz="0" w:space="0" w:color="auto"/>
            <w:right w:val="none" w:sz="0" w:space="0" w:color="auto"/>
          </w:divBdr>
          <w:divsChild>
            <w:div w:id="1925256089">
              <w:marLeft w:val="0"/>
              <w:marRight w:val="0"/>
              <w:marTop w:val="0"/>
              <w:marBottom w:val="0"/>
              <w:divBdr>
                <w:top w:val="none" w:sz="0" w:space="0" w:color="auto"/>
                <w:left w:val="none" w:sz="0" w:space="0" w:color="auto"/>
                <w:bottom w:val="none" w:sz="0" w:space="0" w:color="auto"/>
                <w:right w:val="none" w:sz="0" w:space="0" w:color="auto"/>
              </w:divBdr>
            </w:div>
          </w:divsChild>
        </w:div>
        <w:div w:id="1363940324">
          <w:marLeft w:val="570"/>
          <w:marRight w:val="0"/>
          <w:marTop w:val="0"/>
          <w:marBottom w:val="0"/>
          <w:divBdr>
            <w:top w:val="none" w:sz="0" w:space="0" w:color="auto"/>
            <w:left w:val="none" w:sz="0" w:space="0" w:color="auto"/>
            <w:bottom w:val="none" w:sz="0" w:space="0" w:color="auto"/>
            <w:right w:val="none" w:sz="0" w:space="0" w:color="auto"/>
          </w:divBdr>
        </w:div>
        <w:div w:id="1364868468">
          <w:marLeft w:val="570"/>
          <w:marRight w:val="0"/>
          <w:marTop w:val="0"/>
          <w:marBottom w:val="0"/>
          <w:divBdr>
            <w:top w:val="none" w:sz="0" w:space="0" w:color="auto"/>
            <w:left w:val="none" w:sz="0" w:space="0" w:color="auto"/>
            <w:bottom w:val="none" w:sz="0" w:space="0" w:color="auto"/>
            <w:right w:val="none" w:sz="0" w:space="0" w:color="auto"/>
          </w:divBdr>
        </w:div>
        <w:div w:id="1366254755">
          <w:marLeft w:val="0"/>
          <w:marRight w:val="0"/>
          <w:marTop w:val="0"/>
          <w:marBottom w:val="0"/>
          <w:divBdr>
            <w:top w:val="none" w:sz="0" w:space="0" w:color="auto"/>
            <w:left w:val="none" w:sz="0" w:space="0" w:color="auto"/>
            <w:bottom w:val="none" w:sz="0" w:space="0" w:color="auto"/>
            <w:right w:val="none" w:sz="0" w:space="0" w:color="auto"/>
          </w:divBdr>
          <w:divsChild>
            <w:div w:id="2049866753">
              <w:marLeft w:val="0"/>
              <w:marRight w:val="0"/>
              <w:marTop w:val="0"/>
              <w:marBottom w:val="0"/>
              <w:divBdr>
                <w:top w:val="none" w:sz="0" w:space="0" w:color="auto"/>
                <w:left w:val="none" w:sz="0" w:space="0" w:color="auto"/>
                <w:bottom w:val="none" w:sz="0" w:space="0" w:color="auto"/>
                <w:right w:val="none" w:sz="0" w:space="0" w:color="auto"/>
              </w:divBdr>
            </w:div>
          </w:divsChild>
        </w:div>
        <w:div w:id="1366491655">
          <w:marLeft w:val="570"/>
          <w:marRight w:val="0"/>
          <w:marTop w:val="0"/>
          <w:marBottom w:val="0"/>
          <w:divBdr>
            <w:top w:val="none" w:sz="0" w:space="0" w:color="auto"/>
            <w:left w:val="none" w:sz="0" w:space="0" w:color="auto"/>
            <w:bottom w:val="none" w:sz="0" w:space="0" w:color="auto"/>
            <w:right w:val="none" w:sz="0" w:space="0" w:color="auto"/>
          </w:divBdr>
        </w:div>
        <w:div w:id="1371224405">
          <w:marLeft w:val="0"/>
          <w:marRight w:val="0"/>
          <w:marTop w:val="0"/>
          <w:marBottom w:val="0"/>
          <w:divBdr>
            <w:top w:val="none" w:sz="0" w:space="0" w:color="auto"/>
            <w:left w:val="none" w:sz="0" w:space="0" w:color="auto"/>
            <w:bottom w:val="none" w:sz="0" w:space="0" w:color="auto"/>
            <w:right w:val="none" w:sz="0" w:space="0" w:color="auto"/>
          </w:divBdr>
          <w:divsChild>
            <w:div w:id="2039431918">
              <w:marLeft w:val="0"/>
              <w:marRight w:val="0"/>
              <w:marTop w:val="0"/>
              <w:marBottom w:val="0"/>
              <w:divBdr>
                <w:top w:val="none" w:sz="0" w:space="0" w:color="auto"/>
                <w:left w:val="none" w:sz="0" w:space="0" w:color="auto"/>
                <w:bottom w:val="none" w:sz="0" w:space="0" w:color="auto"/>
                <w:right w:val="none" w:sz="0" w:space="0" w:color="auto"/>
              </w:divBdr>
            </w:div>
          </w:divsChild>
        </w:div>
        <w:div w:id="1375233028">
          <w:marLeft w:val="0"/>
          <w:marRight w:val="0"/>
          <w:marTop w:val="0"/>
          <w:marBottom w:val="0"/>
          <w:divBdr>
            <w:top w:val="none" w:sz="0" w:space="0" w:color="auto"/>
            <w:left w:val="none" w:sz="0" w:space="0" w:color="auto"/>
            <w:bottom w:val="none" w:sz="0" w:space="0" w:color="auto"/>
            <w:right w:val="none" w:sz="0" w:space="0" w:color="auto"/>
          </w:divBdr>
          <w:divsChild>
            <w:div w:id="1335261725">
              <w:marLeft w:val="0"/>
              <w:marRight w:val="0"/>
              <w:marTop w:val="0"/>
              <w:marBottom w:val="0"/>
              <w:divBdr>
                <w:top w:val="none" w:sz="0" w:space="0" w:color="auto"/>
                <w:left w:val="none" w:sz="0" w:space="0" w:color="auto"/>
                <w:bottom w:val="none" w:sz="0" w:space="0" w:color="auto"/>
                <w:right w:val="none" w:sz="0" w:space="0" w:color="auto"/>
              </w:divBdr>
            </w:div>
          </w:divsChild>
        </w:div>
        <w:div w:id="1381436120">
          <w:marLeft w:val="0"/>
          <w:marRight w:val="0"/>
          <w:marTop w:val="0"/>
          <w:marBottom w:val="0"/>
          <w:divBdr>
            <w:top w:val="none" w:sz="0" w:space="0" w:color="auto"/>
            <w:left w:val="none" w:sz="0" w:space="0" w:color="auto"/>
            <w:bottom w:val="none" w:sz="0" w:space="0" w:color="auto"/>
            <w:right w:val="none" w:sz="0" w:space="0" w:color="auto"/>
          </w:divBdr>
          <w:divsChild>
            <w:div w:id="1553618912">
              <w:marLeft w:val="0"/>
              <w:marRight w:val="0"/>
              <w:marTop w:val="0"/>
              <w:marBottom w:val="0"/>
              <w:divBdr>
                <w:top w:val="none" w:sz="0" w:space="0" w:color="auto"/>
                <w:left w:val="none" w:sz="0" w:space="0" w:color="auto"/>
                <w:bottom w:val="none" w:sz="0" w:space="0" w:color="auto"/>
                <w:right w:val="none" w:sz="0" w:space="0" w:color="auto"/>
              </w:divBdr>
            </w:div>
          </w:divsChild>
        </w:div>
        <w:div w:id="1381634165">
          <w:marLeft w:val="0"/>
          <w:marRight w:val="0"/>
          <w:marTop w:val="0"/>
          <w:marBottom w:val="0"/>
          <w:divBdr>
            <w:top w:val="none" w:sz="0" w:space="0" w:color="auto"/>
            <w:left w:val="none" w:sz="0" w:space="0" w:color="auto"/>
            <w:bottom w:val="none" w:sz="0" w:space="0" w:color="auto"/>
            <w:right w:val="none" w:sz="0" w:space="0" w:color="auto"/>
          </w:divBdr>
          <w:divsChild>
            <w:div w:id="695468398">
              <w:marLeft w:val="0"/>
              <w:marRight w:val="0"/>
              <w:marTop w:val="0"/>
              <w:marBottom w:val="0"/>
              <w:divBdr>
                <w:top w:val="none" w:sz="0" w:space="0" w:color="auto"/>
                <w:left w:val="none" w:sz="0" w:space="0" w:color="auto"/>
                <w:bottom w:val="none" w:sz="0" w:space="0" w:color="auto"/>
                <w:right w:val="none" w:sz="0" w:space="0" w:color="auto"/>
              </w:divBdr>
            </w:div>
          </w:divsChild>
        </w:div>
        <w:div w:id="1383020802">
          <w:marLeft w:val="0"/>
          <w:marRight w:val="0"/>
          <w:marTop w:val="0"/>
          <w:marBottom w:val="0"/>
          <w:divBdr>
            <w:top w:val="none" w:sz="0" w:space="0" w:color="auto"/>
            <w:left w:val="none" w:sz="0" w:space="0" w:color="auto"/>
            <w:bottom w:val="none" w:sz="0" w:space="0" w:color="auto"/>
            <w:right w:val="none" w:sz="0" w:space="0" w:color="auto"/>
          </w:divBdr>
          <w:divsChild>
            <w:div w:id="325784169">
              <w:marLeft w:val="0"/>
              <w:marRight w:val="0"/>
              <w:marTop w:val="0"/>
              <w:marBottom w:val="0"/>
              <w:divBdr>
                <w:top w:val="none" w:sz="0" w:space="0" w:color="auto"/>
                <w:left w:val="none" w:sz="0" w:space="0" w:color="auto"/>
                <w:bottom w:val="none" w:sz="0" w:space="0" w:color="auto"/>
                <w:right w:val="none" w:sz="0" w:space="0" w:color="auto"/>
              </w:divBdr>
            </w:div>
          </w:divsChild>
        </w:div>
        <w:div w:id="1386418422">
          <w:marLeft w:val="570"/>
          <w:marRight w:val="0"/>
          <w:marTop w:val="0"/>
          <w:marBottom w:val="0"/>
          <w:divBdr>
            <w:top w:val="none" w:sz="0" w:space="0" w:color="auto"/>
            <w:left w:val="none" w:sz="0" w:space="0" w:color="auto"/>
            <w:bottom w:val="none" w:sz="0" w:space="0" w:color="auto"/>
            <w:right w:val="none" w:sz="0" w:space="0" w:color="auto"/>
          </w:divBdr>
        </w:div>
        <w:div w:id="1390808504">
          <w:marLeft w:val="570"/>
          <w:marRight w:val="0"/>
          <w:marTop w:val="0"/>
          <w:marBottom w:val="0"/>
          <w:divBdr>
            <w:top w:val="none" w:sz="0" w:space="0" w:color="auto"/>
            <w:left w:val="none" w:sz="0" w:space="0" w:color="auto"/>
            <w:bottom w:val="none" w:sz="0" w:space="0" w:color="auto"/>
            <w:right w:val="none" w:sz="0" w:space="0" w:color="auto"/>
          </w:divBdr>
        </w:div>
        <w:div w:id="1391198571">
          <w:marLeft w:val="570"/>
          <w:marRight w:val="0"/>
          <w:marTop w:val="0"/>
          <w:marBottom w:val="0"/>
          <w:divBdr>
            <w:top w:val="none" w:sz="0" w:space="0" w:color="auto"/>
            <w:left w:val="none" w:sz="0" w:space="0" w:color="auto"/>
            <w:bottom w:val="none" w:sz="0" w:space="0" w:color="auto"/>
            <w:right w:val="none" w:sz="0" w:space="0" w:color="auto"/>
          </w:divBdr>
        </w:div>
        <w:div w:id="1392264664">
          <w:marLeft w:val="0"/>
          <w:marRight w:val="0"/>
          <w:marTop w:val="0"/>
          <w:marBottom w:val="0"/>
          <w:divBdr>
            <w:top w:val="none" w:sz="0" w:space="0" w:color="auto"/>
            <w:left w:val="none" w:sz="0" w:space="0" w:color="auto"/>
            <w:bottom w:val="none" w:sz="0" w:space="0" w:color="auto"/>
            <w:right w:val="none" w:sz="0" w:space="0" w:color="auto"/>
          </w:divBdr>
          <w:divsChild>
            <w:div w:id="484443305">
              <w:marLeft w:val="0"/>
              <w:marRight w:val="0"/>
              <w:marTop w:val="0"/>
              <w:marBottom w:val="0"/>
              <w:divBdr>
                <w:top w:val="none" w:sz="0" w:space="0" w:color="auto"/>
                <w:left w:val="none" w:sz="0" w:space="0" w:color="auto"/>
                <w:bottom w:val="none" w:sz="0" w:space="0" w:color="auto"/>
                <w:right w:val="none" w:sz="0" w:space="0" w:color="auto"/>
              </w:divBdr>
            </w:div>
          </w:divsChild>
        </w:div>
        <w:div w:id="1393890066">
          <w:marLeft w:val="570"/>
          <w:marRight w:val="0"/>
          <w:marTop w:val="0"/>
          <w:marBottom w:val="0"/>
          <w:divBdr>
            <w:top w:val="none" w:sz="0" w:space="0" w:color="auto"/>
            <w:left w:val="none" w:sz="0" w:space="0" w:color="auto"/>
            <w:bottom w:val="none" w:sz="0" w:space="0" w:color="auto"/>
            <w:right w:val="none" w:sz="0" w:space="0" w:color="auto"/>
          </w:divBdr>
        </w:div>
        <w:div w:id="1397775309">
          <w:marLeft w:val="0"/>
          <w:marRight w:val="0"/>
          <w:marTop w:val="0"/>
          <w:marBottom w:val="0"/>
          <w:divBdr>
            <w:top w:val="none" w:sz="0" w:space="0" w:color="auto"/>
            <w:left w:val="none" w:sz="0" w:space="0" w:color="auto"/>
            <w:bottom w:val="none" w:sz="0" w:space="0" w:color="auto"/>
            <w:right w:val="none" w:sz="0" w:space="0" w:color="auto"/>
          </w:divBdr>
          <w:divsChild>
            <w:div w:id="1130593357">
              <w:marLeft w:val="0"/>
              <w:marRight w:val="0"/>
              <w:marTop w:val="0"/>
              <w:marBottom w:val="0"/>
              <w:divBdr>
                <w:top w:val="none" w:sz="0" w:space="0" w:color="auto"/>
                <w:left w:val="none" w:sz="0" w:space="0" w:color="auto"/>
                <w:bottom w:val="none" w:sz="0" w:space="0" w:color="auto"/>
                <w:right w:val="none" w:sz="0" w:space="0" w:color="auto"/>
              </w:divBdr>
            </w:div>
          </w:divsChild>
        </w:div>
        <w:div w:id="1398816853">
          <w:marLeft w:val="0"/>
          <w:marRight w:val="0"/>
          <w:marTop w:val="0"/>
          <w:marBottom w:val="0"/>
          <w:divBdr>
            <w:top w:val="none" w:sz="0" w:space="0" w:color="auto"/>
            <w:left w:val="none" w:sz="0" w:space="0" w:color="auto"/>
            <w:bottom w:val="none" w:sz="0" w:space="0" w:color="auto"/>
            <w:right w:val="none" w:sz="0" w:space="0" w:color="auto"/>
          </w:divBdr>
          <w:divsChild>
            <w:div w:id="1323385259">
              <w:marLeft w:val="0"/>
              <w:marRight w:val="0"/>
              <w:marTop w:val="0"/>
              <w:marBottom w:val="0"/>
              <w:divBdr>
                <w:top w:val="none" w:sz="0" w:space="0" w:color="auto"/>
                <w:left w:val="none" w:sz="0" w:space="0" w:color="auto"/>
                <w:bottom w:val="none" w:sz="0" w:space="0" w:color="auto"/>
                <w:right w:val="none" w:sz="0" w:space="0" w:color="auto"/>
              </w:divBdr>
            </w:div>
          </w:divsChild>
        </w:div>
        <w:div w:id="1402679087">
          <w:marLeft w:val="0"/>
          <w:marRight w:val="0"/>
          <w:marTop w:val="0"/>
          <w:marBottom w:val="0"/>
          <w:divBdr>
            <w:top w:val="none" w:sz="0" w:space="0" w:color="auto"/>
            <w:left w:val="none" w:sz="0" w:space="0" w:color="auto"/>
            <w:bottom w:val="none" w:sz="0" w:space="0" w:color="auto"/>
            <w:right w:val="none" w:sz="0" w:space="0" w:color="auto"/>
          </w:divBdr>
          <w:divsChild>
            <w:div w:id="466558320">
              <w:marLeft w:val="0"/>
              <w:marRight w:val="0"/>
              <w:marTop w:val="0"/>
              <w:marBottom w:val="0"/>
              <w:divBdr>
                <w:top w:val="none" w:sz="0" w:space="0" w:color="auto"/>
                <w:left w:val="none" w:sz="0" w:space="0" w:color="auto"/>
                <w:bottom w:val="none" w:sz="0" w:space="0" w:color="auto"/>
                <w:right w:val="none" w:sz="0" w:space="0" w:color="auto"/>
              </w:divBdr>
            </w:div>
          </w:divsChild>
        </w:div>
        <w:div w:id="1403025507">
          <w:marLeft w:val="570"/>
          <w:marRight w:val="0"/>
          <w:marTop w:val="0"/>
          <w:marBottom w:val="0"/>
          <w:divBdr>
            <w:top w:val="none" w:sz="0" w:space="0" w:color="auto"/>
            <w:left w:val="none" w:sz="0" w:space="0" w:color="auto"/>
            <w:bottom w:val="none" w:sz="0" w:space="0" w:color="auto"/>
            <w:right w:val="none" w:sz="0" w:space="0" w:color="auto"/>
          </w:divBdr>
        </w:div>
        <w:div w:id="1404908343">
          <w:marLeft w:val="570"/>
          <w:marRight w:val="0"/>
          <w:marTop w:val="0"/>
          <w:marBottom w:val="0"/>
          <w:divBdr>
            <w:top w:val="none" w:sz="0" w:space="0" w:color="auto"/>
            <w:left w:val="none" w:sz="0" w:space="0" w:color="auto"/>
            <w:bottom w:val="none" w:sz="0" w:space="0" w:color="auto"/>
            <w:right w:val="none" w:sz="0" w:space="0" w:color="auto"/>
          </w:divBdr>
        </w:div>
        <w:div w:id="1410272527">
          <w:marLeft w:val="0"/>
          <w:marRight w:val="0"/>
          <w:marTop w:val="0"/>
          <w:marBottom w:val="0"/>
          <w:divBdr>
            <w:top w:val="none" w:sz="0" w:space="0" w:color="auto"/>
            <w:left w:val="none" w:sz="0" w:space="0" w:color="auto"/>
            <w:bottom w:val="none" w:sz="0" w:space="0" w:color="auto"/>
            <w:right w:val="none" w:sz="0" w:space="0" w:color="auto"/>
          </w:divBdr>
          <w:divsChild>
            <w:div w:id="873888145">
              <w:marLeft w:val="0"/>
              <w:marRight w:val="0"/>
              <w:marTop w:val="0"/>
              <w:marBottom w:val="0"/>
              <w:divBdr>
                <w:top w:val="none" w:sz="0" w:space="0" w:color="auto"/>
                <w:left w:val="none" w:sz="0" w:space="0" w:color="auto"/>
                <w:bottom w:val="none" w:sz="0" w:space="0" w:color="auto"/>
                <w:right w:val="none" w:sz="0" w:space="0" w:color="auto"/>
              </w:divBdr>
            </w:div>
          </w:divsChild>
        </w:div>
        <w:div w:id="1411654806">
          <w:marLeft w:val="0"/>
          <w:marRight w:val="0"/>
          <w:marTop w:val="0"/>
          <w:marBottom w:val="0"/>
          <w:divBdr>
            <w:top w:val="none" w:sz="0" w:space="0" w:color="auto"/>
            <w:left w:val="none" w:sz="0" w:space="0" w:color="auto"/>
            <w:bottom w:val="none" w:sz="0" w:space="0" w:color="auto"/>
            <w:right w:val="none" w:sz="0" w:space="0" w:color="auto"/>
          </w:divBdr>
          <w:divsChild>
            <w:div w:id="1612394752">
              <w:marLeft w:val="0"/>
              <w:marRight w:val="0"/>
              <w:marTop w:val="0"/>
              <w:marBottom w:val="0"/>
              <w:divBdr>
                <w:top w:val="none" w:sz="0" w:space="0" w:color="auto"/>
                <w:left w:val="none" w:sz="0" w:space="0" w:color="auto"/>
                <w:bottom w:val="none" w:sz="0" w:space="0" w:color="auto"/>
                <w:right w:val="none" w:sz="0" w:space="0" w:color="auto"/>
              </w:divBdr>
            </w:div>
          </w:divsChild>
        </w:div>
        <w:div w:id="1412049214">
          <w:marLeft w:val="570"/>
          <w:marRight w:val="0"/>
          <w:marTop w:val="0"/>
          <w:marBottom w:val="0"/>
          <w:divBdr>
            <w:top w:val="none" w:sz="0" w:space="0" w:color="auto"/>
            <w:left w:val="none" w:sz="0" w:space="0" w:color="auto"/>
            <w:bottom w:val="none" w:sz="0" w:space="0" w:color="auto"/>
            <w:right w:val="none" w:sz="0" w:space="0" w:color="auto"/>
          </w:divBdr>
        </w:div>
        <w:div w:id="1415395865">
          <w:marLeft w:val="570"/>
          <w:marRight w:val="0"/>
          <w:marTop w:val="0"/>
          <w:marBottom w:val="0"/>
          <w:divBdr>
            <w:top w:val="none" w:sz="0" w:space="0" w:color="auto"/>
            <w:left w:val="none" w:sz="0" w:space="0" w:color="auto"/>
            <w:bottom w:val="none" w:sz="0" w:space="0" w:color="auto"/>
            <w:right w:val="none" w:sz="0" w:space="0" w:color="auto"/>
          </w:divBdr>
        </w:div>
        <w:div w:id="1429346283">
          <w:marLeft w:val="0"/>
          <w:marRight w:val="0"/>
          <w:marTop w:val="0"/>
          <w:marBottom w:val="0"/>
          <w:divBdr>
            <w:top w:val="none" w:sz="0" w:space="0" w:color="auto"/>
            <w:left w:val="none" w:sz="0" w:space="0" w:color="auto"/>
            <w:bottom w:val="none" w:sz="0" w:space="0" w:color="auto"/>
            <w:right w:val="none" w:sz="0" w:space="0" w:color="auto"/>
          </w:divBdr>
          <w:divsChild>
            <w:div w:id="782115701">
              <w:marLeft w:val="0"/>
              <w:marRight w:val="0"/>
              <w:marTop w:val="0"/>
              <w:marBottom w:val="0"/>
              <w:divBdr>
                <w:top w:val="none" w:sz="0" w:space="0" w:color="auto"/>
                <w:left w:val="none" w:sz="0" w:space="0" w:color="auto"/>
                <w:bottom w:val="none" w:sz="0" w:space="0" w:color="auto"/>
                <w:right w:val="none" w:sz="0" w:space="0" w:color="auto"/>
              </w:divBdr>
            </w:div>
          </w:divsChild>
        </w:div>
        <w:div w:id="1430540797">
          <w:marLeft w:val="0"/>
          <w:marRight w:val="0"/>
          <w:marTop w:val="0"/>
          <w:marBottom w:val="0"/>
          <w:divBdr>
            <w:top w:val="none" w:sz="0" w:space="0" w:color="auto"/>
            <w:left w:val="none" w:sz="0" w:space="0" w:color="auto"/>
            <w:bottom w:val="none" w:sz="0" w:space="0" w:color="auto"/>
            <w:right w:val="none" w:sz="0" w:space="0" w:color="auto"/>
          </w:divBdr>
          <w:divsChild>
            <w:div w:id="676155036">
              <w:marLeft w:val="0"/>
              <w:marRight w:val="0"/>
              <w:marTop w:val="0"/>
              <w:marBottom w:val="0"/>
              <w:divBdr>
                <w:top w:val="none" w:sz="0" w:space="0" w:color="auto"/>
                <w:left w:val="none" w:sz="0" w:space="0" w:color="auto"/>
                <w:bottom w:val="none" w:sz="0" w:space="0" w:color="auto"/>
                <w:right w:val="none" w:sz="0" w:space="0" w:color="auto"/>
              </w:divBdr>
            </w:div>
          </w:divsChild>
        </w:div>
        <w:div w:id="1431469838">
          <w:marLeft w:val="570"/>
          <w:marRight w:val="0"/>
          <w:marTop w:val="0"/>
          <w:marBottom w:val="0"/>
          <w:divBdr>
            <w:top w:val="none" w:sz="0" w:space="0" w:color="auto"/>
            <w:left w:val="none" w:sz="0" w:space="0" w:color="auto"/>
            <w:bottom w:val="none" w:sz="0" w:space="0" w:color="auto"/>
            <w:right w:val="none" w:sz="0" w:space="0" w:color="auto"/>
          </w:divBdr>
        </w:div>
        <w:div w:id="1431780106">
          <w:marLeft w:val="570"/>
          <w:marRight w:val="0"/>
          <w:marTop w:val="0"/>
          <w:marBottom w:val="0"/>
          <w:divBdr>
            <w:top w:val="none" w:sz="0" w:space="0" w:color="auto"/>
            <w:left w:val="none" w:sz="0" w:space="0" w:color="auto"/>
            <w:bottom w:val="none" w:sz="0" w:space="0" w:color="auto"/>
            <w:right w:val="none" w:sz="0" w:space="0" w:color="auto"/>
          </w:divBdr>
        </w:div>
        <w:div w:id="1434011126">
          <w:marLeft w:val="570"/>
          <w:marRight w:val="0"/>
          <w:marTop w:val="0"/>
          <w:marBottom w:val="0"/>
          <w:divBdr>
            <w:top w:val="none" w:sz="0" w:space="0" w:color="auto"/>
            <w:left w:val="none" w:sz="0" w:space="0" w:color="auto"/>
            <w:bottom w:val="none" w:sz="0" w:space="0" w:color="auto"/>
            <w:right w:val="none" w:sz="0" w:space="0" w:color="auto"/>
          </w:divBdr>
        </w:div>
        <w:div w:id="1435590627">
          <w:marLeft w:val="0"/>
          <w:marRight w:val="0"/>
          <w:marTop w:val="0"/>
          <w:marBottom w:val="0"/>
          <w:divBdr>
            <w:top w:val="none" w:sz="0" w:space="0" w:color="auto"/>
            <w:left w:val="none" w:sz="0" w:space="0" w:color="auto"/>
            <w:bottom w:val="none" w:sz="0" w:space="0" w:color="auto"/>
            <w:right w:val="none" w:sz="0" w:space="0" w:color="auto"/>
          </w:divBdr>
          <w:divsChild>
            <w:div w:id="684790637">
              <w:marLeft w:val="0"/>
              <w:marRight w:val="0"/>
              <w:marTop w:val="0"/>
              <w:marBottom w:val="0"/>
              <w:divBdr>
                <w:top w:val="none" w:sz="0" w:space="0" w:color="auto"/>
                <w:left w:val="none" w:sz="0" w:space="0" w:color="auto"/>
                <w:bottom w:val="none" w:sz="0" w:space="0" w:color="auto"/>
                <w:right w:val="none" w:sz="0" w:space="0" w:color="auto"/>
              </w:divBdr>
            </w:div>
          </w:divsChild>
        </w:div>
        <w:div w:id="1437749418">
          <w:marLeft w:val="0"/>
          <w:marRight w:val="0"/>
          <w:marTop w:val="0"/>
          <w:marBottom w:val="0"/>
          <w:divBdr>
            <w:top w:val="none" w:sz="0" w:space="0" w:color="auto"/>
            <w:left w:val="none" w:sz="0" w:space="0" w:color="auto"/>
            <w:bottom w:val="none" w:sz="0" w:space="0" w:color="auto"/>
            <w:right w:val="none" w:sz="0" w:space="0" w:color="auto"/>
          </w:divBdr>
          <w:divsChild>
            <w:div w:id="1900247050">
              <w:marLeft w:val="0"/>
              <w:marRight w:val="0"/>
              <w:marTop w:val="0"/>
              <w:marBottom w:val="0"/>
              <w:divBdr>
                <w:top w:val="none" w:sz="0" w:space="0" w:color="auto"/>
                <w:left w:val="none" w:sz="0" w:space="0" w:color="auto"/>
                <w:bottom w:val="none" w:sz="0" w:space="0" w:color="auto"/>
                <w:right w:val="none" w:sz="0" w:space="0" w:color="auto"/>
              </w:divBdr>
            </w:div>
          </w:divsChild>
        </w:div>
        <w:div w:id="1438208612">
          <w:marLeft w:val="570"/>
          <w:marRight w:val="0"/>
          <w:marTop w:val="0"/>
          <w:marBottom w:val="0"/>
          <w:divBdr>
            <w:top w:val="none" w:sz="0" w:space="0" w:color="auto"/>
            <w:left w:val="none" w:sz="0" w:space="0" w:color="auto"/>
            <w:bottom w:val="none" w:sz="0" w:space="0" w:color="auto"/>
            <w:right w:val="none" w:sz="0" w:space="0" w:color="auto"/>
          </w:divBdr>
        </w:div>
        <w:div w:id="1441215552">
          <w:marLeft w:val="570"/>
          <w:marRight w:val="0"/>
          <w:marTop w:val="0"/>
          <w:marBottom w:val="0"/>
          <w:divBdr>
            <w:top w:val="none" w:sz="0" w:space="0" w:color="auto"/>
            <w:left w:val="none" w:sz="0" w:space="0" w:color="auto"/>
            <w:bottom w:val="none" w:sz="0" w:space="0" w:color="auto"/>
            <w:right w:val="none" w:sz="0" w:space="0" w:color="auto"/>
          </w:divBdr>
        </w:div>
        <w:div w:id="1442411796">
          <w:marLeft w:val="0"/>
          <w:marRight w:val="0"/>
          <w:marTop w:val="0"/>
          <w:marBottom w:val="0"/>
          <w:divBdr>
            <w:top w:val="none" w:sz="0" w:space="0" w:color="auto"/>
            <w:left w:val="none" w:sz="0" w:space="0" w:color="auto"/>
            <w:bottom w:val="none" w:sz="0" w:space="0" w:color="auto"/>
            <w:right w:val="none" w:sz="0" w:space="0" w:color="auto"/>
          </w:divBdr>
          <w:divsChild>
            <w:div w:id="1929389511">
              <w:marLeft w:val="0"/>
              <w:marRight w:val="0"/>
              <w:marTop w:val="0"/>
              <w:marBottom w:val="0"/>
              <w:divBdr>
                <w:top w:val="none" w:sz="0" w:space="0" w:color="auto"/>
                <w:left w:val="none" w:sz="0" w:space="0" w:color="auto"/>
                <w:bottom w:val="none" w:sz="0" w:space="0" w:color="auto"/>
                <w:right w:val="none" w:sz="0" w:space="0" w:color="auto"/>
              </w:divBdr>
            </w:div>
          </w:divsChild>
        </w:div>
        <w:div w:id="1443382520">
          <w:marLeft w:val="0"/>
          <w:marRight w:val="0"/>
          <w:marTop w:val="0"/>
          <w:marBottom w:val="0"/>
          <w:divBdr>
            <w:top w:val="none" w:sz="0" w:space="0" w:color="auto"/>
            <w:left w:val="none" w:sz="0" w:space="0" w:color="auto"/>
            <w:bottom w:val="none" w:sz="0" w:space="0" w:color="auto"/>
            <w:right w:val="none" w:sz="0" w:space="0" w:color="auto"/>
          </w:divBdr>
          <w:divsChild>
            <w:div w:id="887033272">
              <w:marLeft w:val="0"/>
              <w:marRight w:val="0"/>
              <w:marTop w:val="0"/>
              <w:marBottom w:val="0"/>
              <w:divBdr>
                <w:top w:val="none" w:sz="0" w:space="0" w:color="auto"/>
                <w:left w:val="none" w:sz="0" w:space="0" w:color="auto"/>
                <w:bottom w:val="none" w:sz="0" w:space="0" w:color="auto"/>
                <w:right w:val="none" w:sz="0" w:space="0" w:color="auto"/>
              </w:divBdr>
            </w:div>
          </w:divsChild>
        </w:div>
        <w:div w:id="1444226790">
          <w:marLeft w:val="570"/>
          <w:marRight w:val="0"/>
          <w:marTop w:val="0"/>
          <w:marBottom w:val="0"/>
          <w:divBdr>
            <w:top w:val="none" w:sz="0" w:space="0" w:color="auto"/>
            <w:left w:val="none" w:sz="0" w:space="0" w:color="auto"/>
            <w:bottom w:val="none" w:sz="0" w:space="0" w:color="auto"/>
            <w:right w:val="none" w:sz="0" w:space="0" w:color="auto"/>
          </w:divBdr>
        </w:div>
        <w:div w:id="1446004320">
          <w:marLeft w:val="0"/>
          <w:marRight w:val="0"/>
          <w:marTop w:val="0"/>
          <w:marBottom w:val="0"/>
          <w:divBdr>
            <w:top w:val="none" w:sz="0" w:space="0" w:color="auto"/>
            <w:left w:val="none" w:sz="0" w:space="0" w:color="auto"/>
            <w:bottom w:val="none" w:sz="0" w:space="0" w:color="auto"/>
            <w:right w:val="none" w:sz="0" w:space="0" w:color="auto"/>
          </w:divBdr>
          <w:divsChild>
            <w:div w:id="1237596326">
              <w:marLeft w:val="0"/>
              <w:marRight w:val="0"/>
              <w:marTop w:val="0"/>
              <w:marBottom w:val="0"/>
              <w:divBdr>
                <w:top w:val="none" w:sz="0" w:space="0" w:color="auto"/>
                <w:left w:val="none" w:sz="0" w:space="0" w:color="auto"/>
                <w:bottom w:val="none" w:sz="0" w:space="0" w:color="auto"/>
                <w:right w:val="none" w:sz="0" w:space="0" w:color="auto"/>
              </w:divBdr>
            </w:div>
          </w:divsChild>
        </w:div>
        <w:div w:id="1446776737">
          <w:marLeft w:val="0"/>
          <w:marRight w:val="0"/>
          <w:marTop w:val="0"/>
          <w:marBottom w:val="0"/>
          <w:divBdr>
            <w:top w:val="none" w:sz="0" w:space="0" w:color="auto"/>
            <w:left w:val="none" w:sz="0" w:space="0" w:color="auto"/>
            <w:bottom w:val="none" w:sz="0" w:space="0" w:color="auto"/>
            <w:right w:val="none" w:sz="0" w:space="0" w:color="auto"/>
          </w:divBdr>
          <w:divsChild>
            <w:div w:id="1747611531">
              <w:marLeft w:val="0"/>
              <w:marRight w:val="0"/>
              <w:marTop w:val="0"/>
              <w:marBottom w:val="0"/>
              <w:divBdr>
                <w:top w:val="none" w:sz="0" w:space="0" w:color="auto"/>
                <w:left w:val="none" w:sz="0" w:space="0" w:color="auto"/>
                <w:bottom w:val="none" w:sz="0" w:space="0" w:color="auto"/>
                <w:right w:val="none" w:sz="0" w:space="0" w:color="auto"/>
              </w:divBdr>
            </w:div>
          </w:divsChild>
        </w:div>
        <w:div w:id="1447576587">
          <w:marLeft w:val="0"/>
          <w:marRight w:val="0"/>
          <w:marTop w:val="0"/>
          <w:marBottom w:val="0"/>
          <w:divBdr>
            <w:top w:val="none" w:sz="0" w:space="0" w:color="auto"/>
            <w:left w:val="none" w:sz="0" w:space="0" w:color="auto"/>
            <w:bottom w:val="none" w:sz="0" w:space="0" w:color="auto"/>
            <w:right w:val="none" w:sz="0" w:space="0" w:color="auto"/>
          </w:divBdr>
          <w:divsChild>
            <w:div w:id="1684163735">
              <w:marLeft w:val="0"/>
              <w:marRight w:val="0"/>
              <w:marTop w:val="0"/>
              <w:marBottom w:val="0"/>
              <w:divBdr>
                <w:top w:val="none" w:sz="0" w:space="0" w:color="auto"/>
                <w:left w:val="none" w:sz="0" w:space="0" w:color="auto"/>
                <w:bottom w:val="none" w:sz="0" w:space="0" w:color="auto"/>
                <w:right w:val="none" w:sz="0" w:space="0" w:color="auto"/>
              </w:divBdr>
            </w:div>
          </w:divsChild>
        </w:div>
        <w:div w:id="1448044253">
          <w:marLeft w:val="570"/>
          <w:marRight w:val="0"/>
          <w:marTop w:val="0"/>
          <w:marBottom w:val="0"/>
          <w:divBdr>
            <w:top w:val="none" w:sz="0" w:space="0" w:color="auto"/>
            <w:left w:val="none" w:sz="0" w:space="0" w:color="auto"/>
            <w:bottom w:val="none" w:sz="0" w:space="0" w:color="auto"/>
            <w:right w:val="none" w:sz="0" w:space="0" w:color="auto"/>
          </w:divBdr>
        </w:div>
        <w:div w:id="1450271851">
          <w:marLeft w:val="570"/>
          <w:marRight w:val="0"/>
          <w:marTop w:val="0"/>
          <w:marBottom w:val="0"/>
          <w:divBdr>
            <w:top w:val="none" w:sz="0" w:space="0" w:color="auto"/>
            <w:left w:val="none" w:sz="0" w:space="0" w:color="auto"/>
            <w:bottom w:val="none" w:sz="0" w:space="0" w:color="auto"/>
            <w:right w:val="none" w:sz="0" w:space="0" w:color="auto"/>
          </w:divBdr>
        </w:div>
        <w:div w:id="1459372938">
          <w:marLeft w:val="0"/>
          <w:marRight w:val="0"/>
          <w:marTop w:val="0"/>
          <w:marBottom w:val="0"/>
          <w:divBdr>
            <w:top w:val="none" w:sz="0" w:space="0" w:color="auto"/>
            <w:left w:val="none" w:sz="0" w:space="0" w:color="auto"/>
            <w:bottom w:val="none" w:sz="0" w:space="0" w:color="auto"/>
            <w:right w:val="none" w:sz="0" w:space="0" w:color="auto"/>
          </w:divBdr>
          <w:divsChild>
            <w:div w:id="1375887649">
              <w:marLeft w:val="0"/>
              <w:marRight w:val="0"/>
              <w:marTop w:val="0"/>
              <w:marBottom w:val="0"/>
              <w:divBdr>
                <w:top w:val="none" w:sz="0" w:space="0" w:color="auto"/>
                <w:left w:val="none" w:sz="0" w:space="0" w:color="auto"/>
                <w:bottom w:val="none" w:sz="0" w:space="0" w:color="auto"/>
                <w:right w:val="none" w:sz="0" w:space="0" w:color="auto"/>
              </w:divBdr>
            </w:div>
          </w:divsChild>
        </w:div>
        <w:div w:id="1459883155">
          <w:marLeft w:val="0"/>
          <w:marRight w:val="0"/>
          <w:marTop w:val="0"/>
          <w:marBottom w:val="0"/>
          <w:divBdr>
            <w:top w:val="none" w:sz="0" w:space="0" w:color="auto"/>
            <w:left w:val="none" w:sz="0" w:space="0" w:color="auto"/>
            <w:bottom w:val="none" w:sz="0" w:space="0" w:color="auto"/>
            <w:right w:val="none" w:sz="0" w:space="0" w:color="auto"/>
          </w:divBdr>
          <w:divsChild>
            <w:div w:id="1794640789">
              <w:marLeft w:val="0"/>
              <w:marRight w:val="0"/>
              <w:marTop w:val="0"/>
              <w:marBottom w:val="0"/>
              <w:divBdr>
                <w:top w:val="none" w:sz="0" w:space="0" w:color="auto"/>
                <w:left w:val="none" w:sz="0" w:space="0" w:color="auto"/>
                <w:bottom w:val="none" w:sz="0" w:space="0" w:color="auto"/>
                <w:right w:val="none" w:sz="0" w:space="0" w:color="auto"/>
              </w:divBdr>
            </w:div>
          </w:divsChild>
        </w:div>
        <w:div w:id="1460148384">
          <w:marLeft w:val="0"/>
          <w:marRight w:val="0"/>
          <w:marTop w:val="0"/>
          <w:marBottom w:val="0"/>
          <w:divBdr>
            <w:top w:val="none" w:sz="0" w:space="0" w:color="auto"/>
            <w:left w:val="none" w:sz="0" w:space="0" w:color="auto"/>
            <w:bottom w:val="none" w:sz="0" w:space="0" w:color="auto"/>
            <w:right w:val="none" w:sz="0" w:space="0" w:color="auto"/>
          </w:divBdr>
          <w:divsChild>
            <w:div w:id="1036781237">
              <w:marLeft w:val="0"/>
              <w:marRight w:val="0"/>
              <w:marTop w:val="0"/>
              <w:marBottom w:val="0"/>
              <w:divBdr>
                <w:top w:val="none" w:sz="0" w:space="0" w:color="auto"/>
                <w:left w:val="none" w:sz="0" w:space="0" w:color="auto"/>
                <w:bottom w:val="none" w:sz="0" w:space="0" w:color="auto"/>
                <w:right w:val="none" w:sz="0" w:space="0" w:color="auto"/>
              </w:divBdr>
            </w:div>
          </w:divsChild>
        </w:div>
        <w:div w:id="1461269413">
          <w:marLeft w:val="0"/>
          <w:marRight w:val="0"/>
          <w:marTop w:val="0"/>
          <w:marBottom w:val="0"/>
          <w:divBdr>
            <w:top w:val="none" w:sz="0" w:space="0" w:color="auto"/>
            <w:left w:val="none" w:sz="0" w:space="0" w:color="auto"/>
            <w:bottom w:val="none" w:sz="0" w:space="0" w:color="auto"/>
            <w:right w:val="none" w:sz="0" w:space="0" w:color="auto"/>
          </w:divBdr>
          <w:divsChild>
            <w:div w:id="198208795">
              <w:marLeft w:val="0"/>
              <w:marRight w:val="0"/>
              <w:marTop w:val="0"/>
              <w:marBottom w:val="0"/>
              <w:divBdr>
                <w:top w:val="none" w:sz="0" w:space="0" w:color="auto"/>
                <w:left w:val="none" w:sz="0" w:space="0" w:color="auto"/>
                <w:bottom w:val="none" w:sz="0" w:space="0" w:color="auto"/>
                <w:right w:val="none" w:sz="0" w:space="0" w:color="auto"/>
              </w:divBdr>
            </w:div>
          </w:divsChild>
        </w:div>
        <w:div w:id="1461727126">
          <w:marLeft w:val="570"/>
          <w:marRight w:val="0"/>
          <w:marTop w:val="0"/>
          <w:marBottom w:val="0"/>
          <w:divBdr>
            <w:top w:val="none" w:sz="0" w:space="0" w:color="auto"/>
            <w:left w:val="none" w:sz="0" w:space="0" w:color="auto"/>
            <w:bottom w:val="none" w:sz="0" w:space="0" w:color="auto"/>
            <w:right w:val="none" w:sz="0" w:space="0" w:color="auto"/>
          </w:divBdr>
        </w:div>
        <w:div w:id="1461924423">
          <w:marLeft w:val="570"/>
          <w:marRight w:val="0"/>
          <w:marTop w:val="0"/>
          <w:marBottom w:val="0"/>
          <w:divBdr>
            <w:top w:val="none" w:sz="0" w:space="0" w:color="auto"/>
            <w:left w:val="none" w:sz="0" w:space="0" w:color="auto"/>
            <w:bottom w:val="none" w:sz="0" w:space="0" w:color="auto"/>
            <w:right w:val="none" w:sz="0" w:space="0" w:color="auto"/>
          </w:divBdr>
        </w:div>
        <w:div w:id="1464538791">
          <w:marLeft w:val="0"/>
          <w:marRight w:val="0"/>
          <w:marTop w:val="0"/>
          <w:marBottom w:val="0"/>
          <w:divBdr>
            <w:top w:val="none" w:sz="0" w:space="0" w:color="auto"/>
            <w:left w:val="none" w:sz="0" w:space="0" w:color="auto"/>
            <w:bottom w:val="none" w:sz="0" w:space="0" w:color="auto"/>
            <w:right w:val="none" w:sz="0" w:space="0" w:color="auto"/>
          </w:divBdr>
          <w:divsChild>
            <w:div w:id="1688554353">
              <w:marLeft w:val="0"/>
              <w:marRight w:val="0"/>
              <w:marTop w:val="0"/>
              <w:marBottom w:val="0"/>
              <w:divBdr>
                <w:top w:val="none" w:sz="0" w:space="0" w:color="auto"/>
                <w:left w:val="none" w:sz="0" w:space="0" w:color="auto"/>
                <w:bottom w:val="none" w:sz="0" w:space="0" w:color="auto"/>
                <w:right w:val="none" w:sz="0" w:space="0" w:color="auto"/>
              </w:divBdr>
            </w:div>
          </w:divsChild>
        </w:div>
        <w:div w:id="1465351774">
          <w:marLeft w:val="570"/>
          <w:marRight w:val="0"/>
          <w:marTop w:val="0"/>
          <w:marBottom w:val="0"/>
          <w:divBdr>
            <w:top w:val="none" w:sz="0" w:space="0" w:color="auto"/>
            <w:left w:val="none" w:sz="0" w:space="0" w:color="auto"/>
            <w:bottom w:val="none" w:sz="0" w:space="0" w:color="auto"/>
            <w:right w:val="none" w:sz="0" w:space="0" w:color="auto"/>
          </w:divBdr>
        </w:div>
        <w:div w:id="1465731246">
          <w:marLeft w:val="0"/>
          <w:marRight w:val="0"/>
          <w:marTop w:val="0"/>
          <w:marBottom w:val="0"/>
          <w:divBdr>
            <w:top w:val="none" w:sz="0" w:space="0" w:color="auto"/>
            <w:left w:val="none" w:sz="0" w:space="0" w:color="auto"/>
            <w:bottom w:val="none" w:sz="0" w:space="0" w:color="auto"/>
            <w:right w:val="none" w:sz="0" w:space="0" w:color="auto"/>
          </w:divBdr>
          <w:divsChild>
            <w:div w:id="411894066">
              <w:marLeft w:val="0"/>
              <w:marRight w:val="0"/>
              <w:marTop w:val="0"/>
              <w:marBottom w:val="0"/>
              <w:divBdr>
                <w:top w:val="none" w:sz="0" w:space="0" w:color="auto"/>
                <w:left w:val="none" w:sz="0" w:space="0" w:color="auto"/>
                <w:bottom w:val="none" w:sz="0" w:space="0" w:color="auto"/>
                <w:right w:val="none" w:sz="0" w:space="0" w:color="auto"/>
              </w:divBdr>
            </w:div>
          </w:divsChild>
        </w:div>
        <w:div w:id="1467426783">
          <w:marLeft w:val="570"/>
          <w:marRight w:val="0"/>
          <w:marTop w:val="0"/>
          <w:marBottom w:val="0"/>
          <w:divBdr>
            <w:top w:val="none" w:sz="0" w:space="0" w:color="auto"/>
            <w:left w:val="none" w:sz="0" w:space="0" w:color="auto"/>
            <w:bottom w:val="none" w:sz="0" w:space="0" w:color="auto"/>
            <w:right w:val="none" w:sz="0" w:space="0" w:color="auto"/>
          </w:divBdr>
        </w:div>
        <w:div w:id="1470827874">
          <w:marLeft w:val="570"/>
          <w:marRight w:val="0"/>
          <w:marTop w:val="0"/>
          <w:marBottom w:val="0"/>
          <w:divBdr>
            <w:top w:val="none" w:sz="0" w:space="0" w:color="auto"/>
            <w:left w:val="none" w:sz="0" w:space="0" w:color="auto"/>
            <w:bottom w:val="none" w:sz="0" w:space="0" w:color="auto"/>
            <w:right w:val="none" w:sz="0" w:space="0" w:color="auto"/>
          </w:divBdr>
        </w:div>
        <w:div w:id="1471171373">
          <w:marLeft w:val="570"/>
          <w:marRight w:val="0"/>
          <w:marTop w:val="0"/>
          <w:marBottom w:val="0"/>
          <w:divBdr>
            <w:top w:val="none" w:sz="0" w:space="0" w:color="auto"/>
            <w:left w:val="none" w:sz="0" w:space="0" w:color="auto"/>
            <w:bottom w:val="none" w:sz="0" w:space="0" w:color="auto"/>
            <w:right w:val="none" w:sz="0" w:space="0" w:color="auto"/>
          </w:divBdr>
        </w:div>
        <w:div w:id="1471173710">
          <w:marLeft w:val="0"/>
          <w:marRight w:val="0"/>
          <w:marTop w:val="0"/>
          <w:marBottom w:val="0"/>
          <w:divBdr>
            <w:top w:val="none" w:sz="0" w:space="0" w:color="auto"/>
            <w:left w:val="none" w:sz="0" w:space="0" w:color="auto"/>
            <w:bottom w:val="none" w:sz="0" w:space="0" w:color="auto"/>
            <w:right w:val="none" w:sz="0" w:space="0" w:color="auto"/>
          </w:divBdr>
          <w:divsChild>
            <w:div w:id="580263787">
              <w:marLeft w:val="0"/>
              <w:marRight w:val="0"/>
              <w:marTop w:val="0"/>
              <w:marBottom w:val="0"/>
              <w:divBdr>
                <w:top w:val="none" w:sz="0" w:space="0" w:color="auto"/>
                <w:left w:val="none" w:sz="0" w:space="0" w:color="auto"/>
                <w:bottom w:val="none" w:sz="0" w:space="0" w:color="auto"/>
                <w:right w:val="none" w:sz="0" w:space="0" w:color="auto"/>
              </w:divBdr>
            </w:div>
          </w:divsChild>
        </w:div>
        <w:div w:id="1471746706">
          <w:marLeft w:val="570"/>
          <w:marRight w:val="0"/>
          <w:marTop w:val="0"/>
          <w:marBottom w:val="0"/>
          <w:divBdr>
            <w:top w:val="none" w:sz="0" w:space="0" w:color="auto"/>
            <w:left w:val="none" w:sz="0" w:space="0" w:color="auto"/>
            <w:bottom w:val="none" w:sz="0" w:space="0" w:color="auto"/>
            <w:right w:val="none" w:sz="0" w:space="0" w:color="auto"/>
          </w:divBdr>
        </w:div>
        <w:div w:id="1471827215">
          <w:marLeft w:val="570"/>
          <w:marRight w:val="0"/>
          <w:marTop w:val="0"/>
          <w:marBottom w:val="0"/>
          <w:divBdr>
            <w:top w:val="none" w:sz="0" w:space="0" w:color="auto"/>
            <w:left w:val="none" w:sz="0" w:space="0" w:color="auto"/>
            <w:bottom w:val="none" w:sz="0" w:space="0" w:color="auto"/>
            <w:right w:val="none" w:sz="0" w:space="0" w:color="auto"/>
          </w:divBdr>
        </w:div>
        <w:div w:id="1472211535">
          <w:marLeft w:val="570"/>
          <w:marRight w:val="0"/>
          <w:marTop w:val="0"/>
          <w:marBottom w:val="0"/>
          <w:divBdr>
            <w:top w:val="none" w:sz="0" w:space="0" w:color="auto"/>
            <w:left w:val="none" w:sz="0" w:space="0" w:color="auto"/>
            <w:bottom w:val="none" w:sz="0" w:space="0" w:color="auto"/>
            <w:right w:val="none" w:sz="0" w:space="0" w:color="auto"/>
          </w:divBdr>
        </w:div>
        <w:div w:id="1474325981">
          <w:marLeft w:val="0"/>
          <w:marRight w:val="0"/>
          <w:marTop w:val="0"/>
          <w:marBottom w:val="0"/>
          <w:divBdr>
            <w:top w:val="none" w:sz="0" w:space="0" w:color="auto"/>
            <w:left w:val="none" w:sz="0" w:space="0" w:color="auto"/>
            <w:bottom w:val="none" w:sz="0" w:space="0" w:color="auto"/>
            <w:right w:val="none" w:sz="0" w:space="0" w:color="auto"/>
          </w:divBdr>
          <w:divsChild>
            <w:div w:id="1688485941">
              <w:marLeft w:val="0"/>
              <w:marRight w:val="0"/>
              <w:marTop w:val="0"/>
              <w:marBottom w:val="0"/>
              <w:divBdr>
                <w:top w:val="none" w:sz="0" w:space="0" w:color="auto"/>
                <w:left w:val="none" w:sz="0" w:space="0" w:color="auto"/>
                <w:bottom w:val="none" w:sz="0" w:space="0" w:color="auto"/>
                <w:right w:val="none" w:sz="0" w:space="0" w:color="auto"/>
              </w:divBdr>
            </w:div>
          </w:divsChild>
        </w:div>
        <w:div w:id="1475293693">
          <w:marLeft w:val="570"/>
          <w:marRight w:val="0"/>
          <w:marTop w:val="0"/>
          <w:marBottom w:val="0"/>
          <w:divBdr>
            <w:top w:val="none" w:sz="0" w:space="0" w:color="auto"/>
            <w:left w:val="none" w:sz="0" w:space="0" w:color="auto"/>
            <w:bottom w:val="none" w:sz="0" w:space="0" w:color="auto"/>
            <w:right w:val="none" w:sz="0" w:space="0" w:color="auto"/>
          </w:divBdr>
        </w:div>
        <w:div w:id="1478492743">
          <w:marLeft w:val="0"/>
          <w:marRight w:val="0"/>
          <w:marTop w:val="0"/>
          <w:marBottom w:val="0"/>
          <w:divBdr>
            <w:top w:val="none" w:sz="0" w:space="0" w:color="auto"/>
            <w:left w:val="none" w:sz="0" w:space="0" w:color="auto"/>
            <w:bottom w:val="none" w:sz="0" w:space="0" w:color="auto"/>
            <w:right w:val="none" w:sz="0" w:space="0" w:color="auto"/>
          </w:divBdr>
          <w:divsChild>
            <w:div w:id="1599943759">
              <w:marLeft w:val="0"/>
              <w:marRight w:val="0"/>
              <w:marTop w:val="0"/>
              <w:marBottom w:val="0"/>
              <w:divBdr>
                <w:top w:val="none" w:sz="0" w:space="0" w:color="auto"/>
                <w:left w:val="none" w:sz="0" w:space="0" w:color="auto"/>
                <w:bottom w:val="none" w:sz="0" w:space="0" w:color="auto"/>
                <w:right w:val="none" w:sz="0" w:space="0" w:color="auto"/>
              </w:divBdr>
            </w:div>
          </w:divsChild>
        </w:div>
        <w:div w:id="1479418265">
          <w:marLeft w:val="0"/>
          <w:marRight w:val="0"/>
          <w:marTop w:val="0"/>
          <w:marBottom w:val="0"/>
          <w:divBdr>
            <w:top w:val="none" w:sz="0" w:space="0" w:color="auto"/>
            <w:left w:val="none" w:sz="0" w:space="0" w:color="auto"/>
            <w:bottom w:val="none" w:sz="0" w:space="0" w:color="auto"/>
            <w:right w:val="none" w:sz="0" w:space="0" w:color="auto"/>
          </w:divBdr>
          <w:divsChild>
            <w:div w:id="1528375331">
              <w:marLeft w:val="0"/>
              <w:marRight w:val="0"/>
              <w:marTop w:val="0"/>
              <w:marBottom w:val="0"/>
              <w:divBdr>
                <w:top w:val="none" w:sz="0" w:space="0" w:color="auto"/>
                <w:left w:val="none" w:sz="0" w:space="0" w:color="auto"/>
                <w:bottom w:val="none" w:sz="0" w:space="0" w:color="auto"/>
                <w:right w:val="none" w:sz="0" w:space="0" w:color="auto"/>
              </w:divBdr>
            </w:div>
          </w:divsChild>
        </w:div>
        <w:div w:id="1481267273">
          <w:marLeft w:val="0"/>
          <w:marRight w:val="0"/>
          <w:marTop w:val="0"/>
          <w:marBottom w:val="0"/>
          <w:divBdr>
            <w:top w:val="none" w:sz="0" w:space="0" w:color="auto"/>
            <w:left w:val="none" w:sz="0" w:space="0" w:color="auto"/>
            <w:bottom w:val="none" w:sz="0" w:space="0" w:color="auto"/>
            <w:right w:val="none" w:sz="0" w:space="0" w:color="auto"/>
          </w:divBdr>
          <w:divsChild>
            <w:div w:id="1199052307">
              <w:marLeft w:val="0"/>
              <w:marRight w:val="0"/>
              <w:marTop w:val="0"/>
              <w:marBottom w:val="0"/>
              <w:divBdr>
                <w:top w:val="none" w:sz="0" w:space="0" w:color="auto"/>
                <w:left w:val="none" w:sz="0" w:space="0" w:color="auto"/>
                <w:bottom w:val="none" w:sz="0" w:space="0" w:color="auto"/>
                <w:right w:val="none" w:sz="0" w:space="0" w:color="auto"/>
              </w:divBdr>
            </w:div>
          </w:divsChild>
        </w:div>
        <w:div w:id="1482775509">
          <w:marLeft w:val="0"/>
          <w:marRight w:val="0"/>
          <w:marTop w:val="0"/>
          <w:marBottom w:val="0"/>
          <w:divBdr>
            <w:top w:val="none" w:sz="0" w:space="0" w:color="auto"/>
            <w:left w:val="none" w:sz="0" w:space="0" w:color="auto"/>
            <w:bottom w:val="none" w:sz="0" w:space="0" w:color="auto"/>
            <w:right w:val="none" w:sz="0" w:space="0" w:color="auto"/>
          </w:divBdr>
          <w:divsChild>
            <w:div w:id="869563867">
              <w:marLeft w:val="0"/>
              <w:marRight w:val="0"/>
              <w:marTop w:val="0"/>
              <w:marBottom w:val="0"/>
              <w:divBdr>
                <w:top w:val="none" w:sz="0" w:space="0" w:color="auto"/>
                <w:left w:val="none" w:sz="0" w:space="0" w:color="auto"/>
                <w:bottom w:val="none" w:sz="0" w:space="0" w:color="auto"/>
                <w:right w:val="none" w:sz="0" w:space="0" w:color="auto"/>
              </w:divBdr>
            </w:div>
          </w:divsChild>
        </w:div>
        <w:div w:id="1484542853">
          <w:marLeft w:val="0"/>
          <w:marRight w:val="0"/>
          <w:marTop w:val="0"/>
          <w:marBottom w:val="0"/>
          <w:divBdr>
            <w:top w:val="none" w:sz="0" w:space="0" w:color="auto"/>
            <w:left w:val="none" w:sz="0" w:space="0" w:color="auto"/>
            <w:bottom w:val="none" w:sz="0" w:space="0" w:color="auto"/>
            <w:right w:val="none" w:sz="0" w:space="0" w:color="auto"/>
          </w:divBdr>
          <w:divsChild>
            <w:div w:id="135144142">
              <w:marLeft w:val="0"/>
              <w:marRight w:val="0"/>
              <w:marTop w:val="0"/>
              <w:marBottom w:val="0"/>
              <w:divBdr>
                <w:top w:val="none" w:sz="0" w:space="0" w:color="auto"/>
                <w:left w:val="none" w:sz="0" w:space="0" w:color="auto"/>
                <w:bottom w:val="none" w:sz="0" w:space="0" w:color="auto"/>
                <w:right w:val="none" w:sz="0" w:space="0" w:color="auto"/>
              </w:divBdr>
            </w:div>
          </w:divsChild>
        </w:div>
        <w:div w:id="1484851491">
          <w:marLeft w:val="0"/>
          <w:marRight w:val="0"/>
          <w:marTop w:val="0"/>
          <w:marBottom w:val="0"/>
          <w:divBdr>
            <w:top w:val="none" w:sz="0" w:space="0" w:color="auto"/>
            <w:left w:val="none" w:sz="0" w:space="0" w:color="auto"/>
            <w:bottom w:val="none" w:sz="0" w:space="0" w:color="auto"/>
            <w:right w:val="none" w:sz="0" w:space="0" w:color="auto"/>
          </w:divBdr>
          <w:divsChild>
            <w:div w:id="2098675328">
              <w:marLeft w:val="0"/>
              <w:marRight w:val="0"/>
              <w:marTop w:val="0"/>
              <w:marBottom w:val="0"/>
              <w:divBdr>
                <w:top w:val="none" w:sz="0" w:space="0" w:color="auto"/>
                <w:left w:val="none" w:sz="0" w:space="0" w:color="auto"/>
                <w:bottom w:val="none" w:sz="0" w:space="0" w:color="auto"/>
                <w:right w:val="none" w:sz="0" w:space="0" w:color="auto"/>
              </w:divBdr>
            </w:div>
          </w:divsChild>
        </w:div>
        <w:div w:id="1485659903">
          <w:marLeft w:val="0"/>
          <w:marRight w:val="0"/>
          <w:marTop w:val="0"/>
          <w:marBottom w:val="0"/>
          <w:divBdr>
            <w:top w:val="none" w:sz="0" w:space="0" w:color="auto"/>
            <w:left w:val="none" w:sz="0" w:space="0" w:color="auto"/>
            <w:bottom w:val="none" w:sz="0" w:space="0" w:color="auto"/>
            <w:right w:val="none" w:sz="0" w:space="0" w:color="auto"/>
          </w:divBdr>
          <w:divsChild>
            <w:div w:id="1339581042">
              <w:marLeft w:val="0"/>
              <w:marRight w:val="0"/>
              <w:marTop w:val="0"/>
              <w:marBottom w:val="0"/>
              <w:divBdr>
                <w:top w:val="none" w:sz="0" w:space="0" w:color="auto"/>
                <w:left w:val="none" w:sz="0" w:space="0" w:color="auto"/>
                <w:bottom w:val="none" w:sz="0" w:space="0" w:color="auto"/>
                <w:right w:val="none" w:sz="0" w:space="0" w:color="auto"/>
              </w:divBdr>
            </w:div>
          </w:divsChild>
        </w:div>
        <w:div w:id="1486361307">
          <w:marLeft w:val="0"/>
          <w:marRight w:val="0"/>
          <w:marTop w:val="0"/>
          <w:marBottom w:val="0"/>
          <w:divBdr>
            <w:top w:val="none" w:sz="0" w:space="0" w:color="auto"/>
            <w:left w:val="none" w:sz="0" w:space="0" w:color="auto"/>
            <w:bottom w:val="none" w:sz="0" w:space="0" w:color="auto"/>
            <w:right w:val="none" w:sz="0" w:space="0" w:color="auto"/>
          </w:divBdr>
          <w:divsChild>
            <w:div w:id="1697850706">
              <w:marLeft w:val="0"/>
              <w:marRight w:val="0"/>
              <w:marTop w:val="0"/>
              <w:marBottom w:val="0"/>
              <w:divBdr>
                <w:top w:val="none" w:sz="0" w:space="0" w:color="auto"/>
                <w:left w:val="none" w:sz="0" w:space="0" w:color="auto"/>
                <w:bottom w:val="none" w:sz="0" w:space="0" w:color="auto"/>
                <w:right w:val="none" w:sz="0" w:space="0" w:color="auto"/>
              </w:divBdr>
            </w:div>
          </w:divsChild>
        </w:div>
        <w:div w:id="1487433515">
          <w:marLeft w:val="570"/>
          <w:marRight w:val="0"/>
          <w:marTop w:val="0"/>
          <w:marBottom w:val="0"/>
          <w:divBdr>
            <w:top w:val="none" w:sz="0" w:space="0" w:color="auto"/>
            <w:left w:val="none" w:sz="0" w:space="0" w:color="auto"/>
            <w:bottom w:val="none" w:sz="0" w:space="0" w:color="auto"/>
            <w:right w:val="none" w:sz="0" w:space="0" w:color="auto"/>
          </w:divBdr>
        </w:div>
        <w:div w:id="1488127325">
          <w:marLeft w:val="0"/>
          <w:marRight w:val="0"/>
          <w:marTop w:val="0"/>
          <w:marBottom w:val="0"/>
          <w:divBdr>
            <w:top w:val="none" w:sz="0" w:space="0" w:color="auto"/>
            <w:left w:val="none" w:sz="0" w:space="0" w:color="auto"/>
            <w:bottom w:val="none" w:sz="0" w:space="0" w:color="auto"/>
            <w:right w:val="none" w:sz="0" w:space="0" w:color="auto"/>
          </w:divBdr>
          <w:divsChild>
            <w:div w:id="1101535589">
              <w:marLeft w:val="0"/>
              <w:marRight w:val="0"/>
              <w:marTop w:val="0"/>
              <w:marBottom w:val="0"/>
              <w:divBdr>
                <w:top w:val="none" w:sz="0" w:space="0" w:color="auto"/>
                <w:left w:val="none" w:sz="0" w:space="0" w:color="auto"/>
                <w:bottom w:val="none" w:sz="0" w:space="0" w:color="auto"/>
                <w:right w:val="none" w:sz="0" w:space="0" w:color="auto"/>
              </w:divBdr>
            </w:div>
          </w:divsChild>
        </w:div>
        <w:div w:id="1489394095">
          <w:marLeft w:val="0"/>
          <w:marRight w:val="0"/>
          <w:marTop w:val="0"/>
          <w:marBottom w:val="0"/>
          <w:divBdr>
            <w:top w:val="none" w:sz="0" w:space="0" w:color="auto"/>
            <w:left w:val="none" w:sz="0" w:space="0" w:color="auto"/>
            <w:bottom w:val="none" w:sz="0" w:space="0" w:color="auto"/>
            <w:right w:val="none" w:sz="0" w:space="0" w:color="auto"/>
          </w:divBdr>
          <w:divsChild>
            <w:div w:id="347022504">
              <w:marLeft w:val="0"/>
              <w:marRight w:val="0"/>
              <w:marTop w:val="0"/>
              <w:marBottom w:val="0"/>
              <w:divBdr>
                <w:top w:val="none" w:sz="0" w:space="0" w:color="auto"/>
                <w:left w:val="none" w:sz="0" w:space="0" w:color="auto"/>
                <w:bottom w:val="none" w:sz="0" w:space="0" w:color="auto"/>
                <w:right w:val="none" w:sz="0" w:space="0" w:color="auto"/>
              </w:divBdr>
            </w:div>
          </w:divsChild>
        </w:div>
        <w:div w:id="1491215994">
          <w:marLeft w:val="0"/>
          <w:marRight w:val="0"/>
          <w:marTop w:val="0"/>
          <w:marBottom w:val="0"/>
          <w:divBdr>
            <w:top w:val="none" w:sz="0" w:space="0" w:color="auto"/>
            <w:left w:val="none" w:sz="0" w:space="0" w:color="auto"/>
            <w:bottom w:val="none" w:sz="0" w:space="0" w:color="auto"/>
            <w:right w:val="none" w:sz="0" w:space="0" w:color="auto"/>
          </w:divBdr>
          <w:divsChild>
            <w:div w:id="1515729846">
              <w:marLeft w:val="0"/>
              <w:marRight w:val="0"/>
              <w:marTop w:val="0"/>
              <w:marBottom w:val="0"/>
              <w:divBdr>
                <w:top w:val="none" w:sz="0" w:space="0" w:color="auto"/>
                <w:left w:val="none" w:sz="0" w:space="0" w:color="auto"/>
                <w:bottom w:val="none" w:sz="0" w:space="0" w:color="auto"/>
                <w:right w:val="none" w:sz="0" w:space="0" w:color="auto"/>
              </w:divBdr>
            </w:div>
          </w:divsChild>
        </w:div>
        <w:div w:id="1492718312">
          <w:marLeft w:val="570"/>
          <w:marRight w:val="0"/>
          <w:marTop w:val="0"/>
          <w:marBottom w:val="0"/>
          <w:divBdr>
            <w:top w:val="none" w:sz="0" w:space="0" w:color="auto"/>
            <w:left w:val="none" w:sz="0" w:space="0" w:color="auto"/>
            <w:bottom w:val="none" w:sz="0" w:space="0" w:color="auto"/>
            <w:right w:val="none" w:sz="0" w:space="0" w:color="auto"/>
          </w:divBdr>
        </w:div>
        <w:div w:id="1495485880">
          <w:marLeft w:val="570"/>
          <w:marRight w:val="0"/>
          <w:marTop w:val="0"/>
          <w:marBottom w:val="0"/>
          <w:divBdr>
            <w:top w:val="none" w:sz="0" w:space="0" w:color="auto"/>
            <w:left w:val="none" w:sz="0" w:space="0" w:color="auto"/>
            <w:bottom w:val="none" w:sz="0" w:space="0" w:color="auto"/>
            <w:right w:val="none" w:sz="0" w:space="0" w:color="auto"/>
          </w:divBdr>
        </w:div>
        <w:div w:id="1496846658">
          <w:marLeft w:val="570"/>
          <w:marRight w:val="0"/>
          <w:marTop w:val="0"/>
          <w:marBottom w:val="0"/>
          <w:divBdr>
            <w:top w:val="none" w:sz="0" w:space="0" w:color="auto"/>
            <w:left w:val="none" w:sz="0" w:space="0" w:color="auto"/>
            <w:bottom w:val="none" w:sz="0" w:space="0" w:color="auto"/>
            <w:right w:val="none" w:sz="0" w:space="0" w:color="auto"/>
          </w:divBdr>
        </w:div>
        <w:div w:id="1498376911">
          <w:marLeft w:val="570"/>
          <w:marRight w:val="0"/>
          <w:marTop w:val="0"/>
          <w:marBottom w:val="0"/>
          <w:divBdr>
            <w:top w:val="none" w:sz="0" w:space="0" w:color="auto"/>
            <w:left w:val="none" w:sz="0" w:space="0" w:color="auto"/>
            <w:bottom w:val="none" w:sz="0" w:space="0" w:color="auto"/>
            <w:right w:val="none" w:sz="0" w:space="0" w:color="auto"/>
          </w:divBdr>
        </w:div>
        <w:div w:id="1498573602">
          <w:marLeft w:val="0"/>
          <w:marRight w:val="0"/>
          <w:marTop w:val="0"/>
          <w:marBottom w:val="0"/>
          <w:divBdr>
            <w:top w:val="none" w:sz="0" w:space="0" w:color="auto"/>
            <w:left w:val="none" w:sz="0" w:space="0" w:color="auto"/>
            <w:bottom w:val="none" w:sz="0" w:space="0" w:color="auto"/>
            <w:right w:val="none" w:sz="0" w:space="0" w:color="auto"/>
          </w:divBdr>
          <w:divsChild>
            <w:div w:id="1788160575">
              <w:marLeft w:val="0"/>
              <w:marRight w:val="0"/>
              <w:marTop w:val="0"/>
              <w:marBottom w:val="0"/>
              <w:divBdr>
                <w:top w:val="none" w:sz="0" w:space="0" w:color="auto"/>
                <w:left w:val="none" w:sz="0" w:space="0" w:color="auto"/>
                <w:bottom w:val="none" w:sz="0" w:space="0" w:color="auto"/>
                <w:right w:val="none" w:sz="0" w:space="0" w:color="auto"/>
              </w:divBdr>
            </w:div>
          </w:divsChild>
        </w:div>
        <w:div w:id="1499418963">
          <w:marLeft w:val="0"/>
          <w:marRight w:val="0"/>
          <w:marTop w:val="0"/>
          <w:marBottom w:val="0"/>
          <w:divBdr>
            <w:top w:val="none" w:sz="0" w:space="0" w:color="auto"/>
            <w:left w:val="none" w:sz="0" w:space="0" w:color="auto"/>
            <w:bottom w:val="none" w:sz="0" w:space="0" w:color="auto"/>
            <w:right w:val="none" w:sz="0" w:space="0" w:color="auto"/>
          </w:divBdr>
          <w:divsChild>
            <w:div w:id="1346596931">
              <w:marLeft w:val="0"/>
              <w:marRight w:val="0"/>
              <w:marTop w:val="0"/>
              <w:marBottom w:val="0"/>
              <w:divBdr>
                <w:top w:val="none" w:sz="0" w:space="0" w:color="auto"/>
                <w:left w:val="none" w:sz="0" w:space="0" w:color="auto"/>
                <w:bottom w:val="none" w:sz="0" w:space="0" w:color="auto"/>
                <w:right w:val="none" w:sz="0" w:space="0" w:color="auto"/>
              </w:divBdr>
            </w:div>
          </w:divsChild>
        </w:div>
        <w:div w:id="1499807393">
          <w:marLeft w:val="0"/>
          <w:marRight w:val="0"/>
          <w:marTop w:val="0"/>
          <w:marBottom w:val="0"/>
          <w:divBdr>
            <w:top w:val="none" w:sz="0" w:space="0" w:color="auto"/>
            <w:left w:val="none" w:sz="0" w:space="0" w:color="auto"/>
            <w:bottom w:val="none" w:sz="0" w:space="0" w:color="auto"/>
            <w:right w:val="none" w:sz="0" w:space="0" w:color="auto"/>
          </w:divBdr>
          <w:divsChild>
            <w:div w:id="372850725">
              <w:marLeft w:val="0"/>
              <w:marRight w:val="0"/>
              <w:marTop w:val="0"/>
              <w:marBottom w:val="0"/>
              <w:divBdr>
                <w:top w:val="none" w:sz="0" w:space="0" w:color="auto"/>
                <w:left w:val="none" w:sz="0" w:space="0" w:color="auto"/>
                <w:bottom w:val="none" w:sz="0" w:space="0" w:color="auto"/>
                <w:right w:val="none" w:sz="0" w:space="0" w:color="auto"/>
              </w:divBdr>
            </w:div>
          </w:divsChild>
        </w:div>
        <w:div w:id="1502621147">
          <w:marLeft w:val="0"/>
          <w:marRight w:val="0"/>
          <w:marTop w:val="0"/>
          <w:marBottom w:val="0"/>
          <w:divBdr>
            <w:top w:val="none" w:sz="0" w:space="0" w:color="auto"/>
            <w:left w:val="none" w:sz="0" w:space="0" w:color="auto"/>
            <w:bottom w:val="none" w:sz="0" w:space="0" w:color="auto"/>
            <w:right w:val="none" w:sz="0" w:space="0" w:color="auto"/>
          </w:divBdr>
          <w:divsChild>
            <w:div w:id="728454466">
              <w:marLeft w:val="0"/>
              <w:marRight w:val="0"/>
              <w:marTop w:val="0"/>
              <w:marBottom w:val="0"/>
              <w:divBdr>
                <w:top w:val="none" w:sz="0" w:space="0" w:color="auto"/>
                <w:left w:val="none" w:sz="0" w:space="0" w:color="auto"/>
                <w:bottom w:val="none" w:sz="0" w:space="0" w:color="auto"/>
                <w:right w:val="none" w:sz="0" w:space="0" w:color="auto"/>
              </w:divBdr>
            </w:div>
          </w:divsChild>
        </w:div>
        <w:div w:id="1502964480">
          <w:marLeft w:val="0"/>
          <w:marRight w:val="0"/>
          <w:marTop w:val="0"/>
          <w:marBottom w:val="0"/>
          <w:divBdr>
            <w:top w:val="none" w:sz="0" w:space="0" w:color="auto"/>
            <w:left w:val="none" w:sz="0" w:space="0" w:color="auto"/>
            <w:bottom w:val="none" w:sz="0" w:space="0" w:color="auto"/>
            <w:right w:val="none" w:sz="0" w:space="0" w:color="auto"/>
          </w:divBdr>
          <w:divsChild>
            <w:div w:id="1107043506">
              <w:marLeft w:val="0"/>
              <w:marRight w:val="0"/>
              <w:marTop w:val="0"/>
              <w:marBottom w:val="0"/>
              <w:divBdr>
                <w:top w:val="none" w:sz="0" w:space="0" w:color="auto"/>
                <w:left w:val="none" w:sz="0" w:space="0" w:color="auto"/>
                <w:bottom w:val="none" w:sz="0" w:space="0" w:color="auto"/>
                <w:right w:val="none" w:sz="0" w:space="0" w:color="auto"/>
              </w:divBdr>
            </w:div>
          </w:divsChild>
        </w:div>
        <w:div w:id="1503012958">
          <w:marLeft w:val="570"/>
          <w:marRight w:val="0"/>
          <w:marTop w:val="0"/>
          <w:marBottom w:val="0"/>
          <w:divBdr>
            <w:top w:val="none" w:sz="0" w:space="0" w:color="auto"/>
            <w:left w:val="none" w:sz="0" w:space="0" w:color="auto"/>
            <w:bottom w:val="none" w:sz="0" w:space="0" w:color="auto"/>
            <w:right w:val="none" w:sz="0" w:space="0" w:color="auto"/>
          </w:divBdr>
        </w:div>
        <w:div w:id="1504583391">
          <w:marLeft w:val="0"/>
          <w:marRight w:val="0"/>
          <w:marTop w:val="0"/>
          <w:marBottom w:val="0"/>
          <w:divBdr>
            <w:top w:val="none" w:sz="0" w:space="0" w:color="auto"/>
            <w:left w:val="none" w:sz="0" w:space="0" w:color="auto"/>
            <w:bottom w:val="none" w:sz="0" w:space="0" w:color="auto"/>
            <w:right w:val="none" w:sz="0" w:space="0" w:color="auto"/>
          </w:divBdr>
          <w:divsChild>
            <w:div w:id="1927035690">
              <w:marLeft w:val="0"/>
              <w:marRight w:val="0"/>
              <w:marTop w:val="0"/>
              <w:marBottom w:val="0"/>
              <w:divBdr>
                <w:top w:val="none" w:sz="0" w:space="0" w:color="auto"/>
                <w:left w:val="none" w:sz="0" w:space="0" w:color="auto"/>
                <w:bottom w:val="none" w:sz="0" w:space="0" w:color="auto"/>
                <w:right w:val="none" w:sz="0" w:space="0" w:color="auto"/>
              </w:divBdr>
            </w:div>
          </w:divsChild>
        </w:div>
        <w:div w:id="1506018109">
          <w:marLeft w:val="570"/>
          <w:marRight w:val="0"/>
          <w:marTop w:val="0"/>
          <w:marBottom w:val="0"/>
          <w:divBdr>
            <w:top w:val="none" w:sz="0" w:space="0" w:color="auto"/>
            <w:left w:val="none" w:sz="0" w:space="0" w:color="auto"/>
            <w:bottom w:val="none" w:sz="0" w:space="0" w:color="auto"/>
            <w:right w:val="none" w:sz="0" w:space="0" w:color="auto"/>
          </w:divBdr>
        </w:div>
        <w:div w:id="1508056184">
          <w:marLeft w:val="0"/>
          <w:marRight w:val="0"/>
          <w:marTop w:val="0"/>
          <w:marBottom w:val="0"/>
          <w:divBdr>
            <w:top w:val="none" w:sz="0" w:space="0" w:color="auto"/>
            <w:left w:val="none" w:sz="0" w:space="0" w:color="auto"/>
            <w:bottom w:val="none" w:sz="0" w:space="0" w:color="auto"/>
            <w:right w:val="none" w:sz="0" w:space="0" w:color="auto"/>
          </w:divBdr>
          <w:divsChild>
            <w:div w:id="830682792">
              <w:marLeft w:val="0"/>
              <w:marRight w:val="0"/>
              <w:marTop w:val="0"/>
              <w:marBottom w:val="0"/>
              <w:divBdr>
                <w:top w:val="none" w:sz="0" w:space="0" w:color="auto"/>
                <w:left w:val="none" w:sz="0" w:space="0" w:color="auto"/>
                <w:bottom w:val="none" w:sz="0" w:space="0" w:color="auto"/>
                <w:right w:val="none" w:sz="0" w:space="0" w:color="auto"/>
              </w:divBdr>
            </w:div>
          </w:divsChild>
        </w:div>
        <w:div w:id="1509782843">
          <w:marLeft w:val="570"/>
          <w:marRight w:val="0"/>
          <w:marTop w:val="0"/>
          <w:marBottom w:val="0"/>
          <w:divBdr>
            <w:top w:val="none" w:sz="0" w:space="0" w:color="auto"/>
            <w:left w:val="none" w:sz="0" w:space="0" w:color="auto"/>
            <w:bottom w:val="none" w:sz="0" w:space="0" w:color="auto"/>
            <w:right w:val="none" w:sz="0" w:space="0" w:color="auto"/>
          </w:divBdr>
        </w:div>
        <w:div w:id="1512186675">
          <w:marLeft w:val="0"/>
          <w:marRight w:val="0"/>
          <w:marTop w:val="0"/>
          <w:marBottom w:val="0"/>
          <w:divBdr>
            <w:top w:val="none" w:sz="0" w:space="0" w:color="auto"/>
            <w:left w:val="none" w:sz="0" w:space="0" w:color="auto"/>
            <w:bottom w:val="none" w:sz="0" w:space="0" w:color="auto"/>
            <w:right w:val="none" w:sz="0" w:space="0" w:color="auto"/>
          </w:divBdr>
          <w:divsChild>
            <w:div w:id="757362828">
              <w:marLeft w:val="0"/>
              <w:marRight w:val="0"/>
              <w:marTop w:val="0"/>
              <w:marBottom w:val="0"/>
              <w:divBdr>
                <w:top w:val="none" w:sz="0" w:space="0" w:color="auto"/>
                <w:left w:val="none" w:sz="0" w:space="0" w:color="auto"/>
                <w:bottom w:val="none" w:sz="0" w:space="0" w:color="auto"/>
                <w:right w:val="none" w:sz="0" w:space="0" w:color="auto"/>
              </w:divBdr>
            </w:div>
          </w:divsChild>
        </w:div>
        <w:div w:id="1515608477">
          <w:marLeft w:val="570"/>
          <w:marRight w:val="0"/>
          <w:marTop w:val="0"/>
          <w:marBottom w:val="0"/>
          <w:divBdr>
            <w:top w:val="none" w:sz="0" w:space="0" w:color="auto"/>
            <w:left w:val="none" w:sz="0" w:space="0" w:color="auto"/>
            <w:bottom w:val="none" w:sz="0" w:space="0" w:color="auto"/>
            <w:right w:val="none" w:sz="0" w:space="0" w:color="auto"/>
          </w:divBdr>
        </w:div>
        <w:div w:id="1519732015">
          <w:marLeft w:val="0"/>
          <w:marRight w:val="0"/>
          <w:marTop w:val="0"/>
          <w:marBottom w:val="0"/>
          <w:divBdr>
            <w:top w:val="none" w:sz="0" w:space="0" w:color="auto"/>
            <w:left w:val="none" w:sz="0" w:space="0" w:color="auto"/>
            <w:bottom w:val="none" w:sz="0" w:space="0" w:color="auto"/>
            <w:right w:val="none" w:sz="0" w:space="0" w:color="auto"/>
          </w:divBdr>
          <w:divsChild>
            <w:div w:id="1306007566">
              <w:marLeft w:val="0"/>
              <w:marRight w:val="0"/>
              <w:marTop w:val="0"/>
              <w:marBottom w:val="0"/>
              <w:divBdr>
                <w:top w:val="none" w:sz="0" w:space="0" w:color="auto"/>
                <w:left w:val="none" w:sz="0" w:space="0" w:color="auto"/>
                <w:bottom w:val="none" w:sz="0" w:space="0" w:color="auto"/>
                <w:right w:val="none" w:sz="0" w:space="0" w:color="auto"/>
              </w:divBdr>
            </w:div>
          </w:divsChild>
        </w:div>
        <w:div w:id="1520856715">
          <w:marLeft w:val="570"/>
          <w:marRight w:val="0"/>
          <w:marTop w:val="0"/>
          <w:marBottom w:val="0"/>
          <w:divBdr>
            <w:top w:val="none" w:sz="0" w:space="0" w:color="auto"/>
            <w:left w:val="none" w:sz="0" w:space="0" w:color="auto"/>
            <w:bottom w:val="none" w:sz="0" w:space="0" w:color="auto"/>
            <w:right w:val="none" w:sz="0" w:space="0" w:color="auto"/>
          </w:divBdr>
        </w:div>
        <w:div w:id="1522083236">
          <w:marLeft w:val="0"/>
          <w:marRight w:val="0"/>
          <w:marTop w:val="0"/>
          <w:marBottom w:val="0"/>
          <w:divBdr>
            <w:top w:val="none" w:sz="0" w:space="0" w:color="auto"/>
            <w:left w:val="none" w:sz="0" w:space="0" w:color="auto"/>
            <w:bottom w:val="none" w:sz="0" w:space="0" w:color="auto"/>
            <w:right w:val="none" w:sz="0" w:space="0" w:color="auto"/>
          </w:divBdr>
          <w:divsChild>
            <w:div w:id="382827457">
              <w:marLeft w:val="0"/>
              <w:marRight w:val="0"/>
              <w:marTop w:val="0"/>
              <w:marBottom w:val="0"/>
              <w:divBdr>
                <w:top w:val="none" w:sz="0" w:space="0" w:color="auto"/>
                <w:left w:val="none" w:sz="0" w:space="0" w:color="auto"/>
                <w:bottom w:val="none" w:sz="0" w:space="0" w:color="auto"/>
                <w:right w:val="none" w:sz="0" w:space="0" w:color="auto"/>
              </w:divBdr>
            </w:div>
          </w:divsChild>
        </w:div>
        <w:div w:id="1523013347">
          <w:marLeft w:val="570"/>
          <w:marRight w:val="0"/>
          <w:marTop w:val="0"/>
          <w:marBottom w:val="0"/>
          <w:divBdr>
            <w:top w:val="none" w:sz="0" w:space="0" w:color="auto"/>
            <w:left w:val="none" w:sz="0" w:space="0" w:color="auto"/>
            <w:bottom w:val="none" w:sz="0" w:space="0" w:color="auto"/>
            <w:right w:val="none" w:sz="0" w:space="0" w:color="auto"/>
          </w:divBdr>
        </w:div>
        <w:div w:id="1526792886">
          <w:marLeft w:val="0"/>
          <w:marRight w:val="0"/>
          <w:marTop w:val="0"/>
          <w:marBottom w:val="0"/>
          <w:divBdr>
            <w:top w:val="none" w:sz="0" w:space="0" w:color="auto"/>
            <w:left w:val="none" w:sz="0" w:space="0" w:color="auto"/>
            <w:bottom w:val="none" w:sz="0" w:space="0" w:color="auto"/>
            <w:right w:val="none" w:sz="0" w:space="0" w:color="auto"/>
          </w:divBdr>
          <w:divsChild>
            <w:div w:id="1912502530">
              <w:marLeft w:val="0"/>
              <w:marRight w:val="0"/>
              <w:marTop w:val="0"/>
              <w:marBottom w:val="0"/>
              <w:divBdr>
                <w:top w:val="none" w:sz="0" w:space="0" w:color="auto"/>
                <w:left w:val="none" w:sz="0" w:space="0" w:color="auto"/>
                <w:bottom w:val="none" w:sz="0" w:space="0" w:color="auto"/>
                <w:right w:val="none" w:sz="0" w:space="0" w:color="auto"/>
              </w:divBdr>
            </w:div>
          </w:divsChild>
        </w:div>
        <w:div w:id="1527788297">
          <w:marLeft w:val="0"/>
          <w:marRight w:val="0"/>
          <w:marTop w:val="0"/>
          <w:marBottom w:val="0"/>
          <w:divBdr>
            <w:top w:val="none" w:sz="0" w:space="0" w:color="auto"/>
            <w:left w:val="none" w:sz="0" w:space="0" w:color="auto"/>
            <w:bottom w:val="none" w:sz="0" w:space="0" w:color="auto"/>
            <w:right w:val="none" w:sz="0" w:space="0" w:color="auto"/>
          </w:divBdr>
          <w:divsChild>
            <w:div w:id="1735544266">
              <w:marLeft w:val="0"/>
              <w:marRight w:val="0"/>
              <w:marTop w:val="0"/>
              <w:marBottom w:val="0"/>
              <w:divBdr>
                <w:top w:val="none" w:sz="0" w:space="0" w:color="auto"/>
                <w:left w:val="none" w:sz="0" w:space="0" w:color="auto"/>
                <w:bottom w:val="none" w:sz="0" w:space="0" w:color="auto"/>
                <w:right w:val="none" w:sz="0" w:space="0" w:color="auto"/>
              </w:divBdr>
            </w:div>
          </w:divsChild>
        </w:div>
        <w:div w:id="1529832970">
          <w:marLeft w:val="0"/>
          <w:marRight w:val="0"/>
          <w:marTop w:val="0"/>
          <w:marBottom w:val="0"/>
          <w:divBdr>
            <w:top w:val="none" w:sz="0" w:space="0" w:color="auto"/>
            <w:left w:val="none" w:sz="0" w:space="0" w:color="auto"/>
            <w:bottom w:val="none" w:sz="0" w:space="0" w:color="auto"/>
            <w:right w:val="none" w:sz="0" w:space="0" w:color="auto"/>
          </w:divBdr>
          <w:divsChild>
            <w:div w:id="1200432463">
              <w:marLeft w:val="0"/>
              <w:marRight w:val="0"/>
              <w:marTop w:val="0"/>
              <w:marBottom w:val="0"/>
              <w:divBdr>
                <w:top w:val="none" w:sz="0" w:space="0" w:color="auto"/>
                <w:left w:val="none" w:sz="0" w:space="0" w:color="auto"/>
                <w:bottom w:val="none" w:sz="0" w:space="0" w:color="auto"/>
                <w:right w:val="none" w:sz="0" w:space="0" w:color="auto"/>
              </w:divBdr>
            </w:div>
          </w:divsChild>
        </w:div>
        <w:div w:id="1532569013">
          <w:marLeft w:val="570"/>
          <w:marRight w:val="0"/>
          <w:marTop w:val="0"/>
          <w:marBottom w:val="0"/>
          <w:divBdr>
            <w:top w:val="none" w:sz="0" w:space="0" w:color="auto"/>
            <w:left w:val="none" w:sz="0" w:space="0" w:color="auto"/>
            <w:bottom w:val="none" w:sz="0" w:space="0" w:color="auto"/>
            <w:right w:val="none" w:sz="0" w:space="0" w:color="auto"/>
          </w:divBdr>
        </w:div>
        <w:div w:id="1542783924">
          <w:marLeft w:val="570"/>
          <w:marRight w:val="0"/>
          <w:marTop w:val="0"/>
          <w:marBottom w:val="0"/>
          <w:divBdr>
            <w:top w:val="none" w:sz="0" w:space="0" w:color="auto"/>
            <w:left w:val="none" w:sz="0" w:space="0" w:color="auto"/>
            <w:bottom w:val="none" w:sz="0" w:space="0" w:color="auto"/>
            <w:right w:val="none" w:sz="0" w:space="0" w:color="auto"/>
          </w:divBdr>
        </w:div>
        <w:div w:id="1543518018">
          <w:marLeft w:val="570"/>
          <w:marRight w:val="0"/>
          <w:marTop w:val="0"/>
          <w:marBottom w:val="0"/>
          <w:divBdr>
            <w:top w:val="none" w:sz="0" w:space="0" w:color="auto"/>
            <w:left w:val="none" w:sz="0" w:space="0" w:color="auto"/>
            <w:bottom w:val="none" w:sz="0" w:space="0" w:color="auto"/>
            <w:right w:val="none" w:sz="0" w:space="0" w:color="auto"/>
          </w:divBdr>
        </w:div>
        <w:div w:id="1547523271">
          <w:marLeft w:val="0"/>
          <w:marRight w:val="0"/>
          <w:marTop w:val="0"/>
          <w:marBottom w:val="0"/>
          <w:divBdr>
            <w:top w:val="none" w:sz="0" w:space="0" w:color="auto"/>
            <w:left w:val="none" w:sz="0" w:space="0" w:color="auto"/>
            <w:bottom w:val="none" w:sz="0" w:space="0" w:color="auto"/>
            <w:right w:val="none" w:sz="0" w:space="0" w:color="auto"/>
          </w:divBdr>
          <w:divsChild>
            <w:div w:id="960265454">
              <w:marLeft w:val="0"/>
              <w:marRight w:val="0"/>
              <w:marTop w:val="0"/>
              <w:marBottom w:val="0"/>
              <w:divBdr>
                <w:top w:val="none" w:sz="0" w:space="0" w:color="auto"/>
                <w:left w:val="none" w:sz="0" w:space="0" w:color="auto"/>
                <w:bottom w:val="none" w:sz="0" w:space="0" w:color="auto"/>
                <w:right w:val="none" w:sz="0" w:space="0" w:color="auto"/>
              </w:divBdr>
            </w:div>
          </w:divsChild>
        </w:div>
        <w:div w:id="1553158164">
          <w:marLeft w:val="0"/>
          <w:marRight w:val="0"/>
          <w:marTop w:val="0"/>
          <w:marBottom w:val="0"/>
          <w:divBdr>
            <w:top w:val="none" w:sz="0" w:space="0" w:color="auto"/>
            <w:left w:val="none" w:sz="0" w:space="0" w:color="auto"/>
            <w:bottom w:val="none" w:sz="0" w:space="0" w:color="auto"/>
            <w:right w:val="none" w:sz="0" w:space="0" w:color="auto"/>
          </w:divBdr>
          <w:divsChild>
            <w:div w:id="1903787843">
              <w:marLeft w:val="0"/>
              <w:marRight w:val="0"/>
              <w:marTop w:val="0"/>
              <w:marBottom w:val="0"/>
              <w:divBdr>
                <w:top w:val="none" w:sz="0" w:space="0" w:color="auto"/>
                <w:left w:val="none" w:sz="0" w:space="0" w:color="auto"/>
                <w:bottom w:val="none" w:sz="0" w:space="0" w:color="auto"/>
                <w:right w:val="none" w:sz="0" w:space="0" w:color="auto"/>
              </w:divBdr>
            </w:div>
          </w:divsChild>
        </w:div>
        <w:div w:id="1554804039">
          <w:marLeft w:val="0"/>
          <w:marRight w:val="0"/>
          <w:marTop w:val="0"/>
          <w:marBottom w:val="0"/>
          <w:divBdr>
            <w:top w:val="none" w:sz="0" w:space="0" w:color="auto"/>
            <w:left w:val="none" w:sz="0" w:space="0" w:color="auto"/>
            <w:bottom w:val="none" w:sz="0" w:space="0" w:color="auto"/>
            <w:right w:val="none" w:sz="0" w:space="0" w:color="auto"/>
          </w:divBdr>
          <w:divsChild>
            <w:div w:id="1121649299">
              <w:marLeft w:val="0"/>
              <w:marRight w:val="0"/>
              <w:marTop w:val="0"/>
              <w:marBottom w:val="0"/>
              <w:divBdr>
                <w:top w:val="none" w:sz="0" w:space="0" w:color="auto"/>
                <w:left w:val="none" w:sz="0" w:space="0" w:color="auto"/>
                <w:bottom w:val="none" w:sz="0" w:space="0" w:color="auto"/>
                <w:right w:val="none" w:sz="0" w:space="0" w:color="auto"/>
              </w:divBdr>
            </w:div>
          </w:divsChild>
        </w:div>
        <w:div w:id="1555242027">
          <w:marLeft w:val="570"/>
          <w:marRight w:val="0"/>
          <w:marTop w:val="0"/>
          <w:marBottom w:val="0"/>
          <w:divBdr>
            <w:top w:val="none" w:sz="0" w:space="0" w:color="auto"/>
            <w:left w:val="none" w:sz="0" w:space="0" w:color="auto"/>
            <w:bottom w:val="none" w:sz="0" w:space="0" w:color="auto"/>
            <w:right w:val="none" w:sz="0" w:space="0" w:color="auto"/>
          </w:divBdr>
        </w:div>
        <w:div w:id="1557662507">
          <w:marLeft w:val="0"/>
          <w:marRight w:val="0"/>
          <w:marTop w:val="0"/>
          <w:marBottom w:val="0"/>
          <w:divBdr>
            <w:top w:val="none" w:sz="0" w:space="0" w:color="auto"/>
            <w:left w:val="none" w:sz="0" w:space="0" w:color="auto"/>
            <w:bottom w:val="none" w:sz="0" w:space="0" w:color="auto"/>
            <w:right w:val="none" w:sz="0" w:space="0" w:color="auto"/>
          </w:divBdr>
          <w:divsChild>
            <w:div w:id="1229069490">
              <w:marLeft w:val="0"/>
              <w:marRight w:val="0"/>
              <w:marTop w:val="0"/>
              <w:marBottom w:val="0"/>
              <w:divBdr>
                <w:top w:val="none" w:sz="0" w:space="0" w:color="auto"/>
                <w:left w:val="none" w:sz="0" w:space="0" w:color="auto"/>
                <w:bottom w:val="none" w:sz="0" w:space="0" w:color="auto"/>
                <w:right w:val="none" w:sz="0" w:space="0" w:color="auto"/>
              </w:divBdr>
            </w:div>
          </w:divsChild>
        </w:div>
        <w:div w:id="1557817567">
          <w:marLeft w:val="570"/>
          <w:marRight w:val="0"/>
          <w:marTop w:val="0"/>
          <w:marBottom w:val="0"/>
          <w:divBdr>
            <w:top w:val="none" w:sz="0" w:space="0" w:color="auto"/>
            <w:left w:val="none" w:sz="0" w:space="0" w:color="auto"/>
            <w:bottom w:val="none" w:sz="0" w:space="0" w:color="auto"/>
            <w:right w:val="none" w:sz="0" w:space="0" w:color="auto"/>
          </w:divBdr>
        </w:div>
        <w:div w:id="1560751692">
          <w:marLeft w:val="0"/>
          <w:marRight w:val="0"/>
          <w:marTop w:val="0"/>
          <w:marBottom w:val="0"/>
          <w:divBdr>
            <w:top w:val="none" w:sz="0" w:space="0" w:color="auto"/>
            <w:left w:val="none" w:sz="0" w:space="0" w:color="auto"/>
            <w:bottom w:val="none" w:sz="0" w:space="0" w:color="auto"/>
            <w:right w:val="none" w:sz="0" w:space="0" w:color="auto"/>
          </w:divBdr>
          <w:divsChild>
            <w:div w:id="866059760">
              <w:marLeft w:val="0"/>
              <w:marRight w:val="0"/>
              <w:marTop w:val="0"/>
              <w:marBottom w:val="0"/>
              <w:divBdr>
                <w:top w:val="none" w:sz="0" w:space="0" w:color="auto"/>
                <w:left w:val="none" w:sz="0" w:space="0" w:color="auto"/>
                <w:bottom w:val="none" w:sz="0" w:space="0" w:color="auto"/>
                <w:right w:val="none" w:sz="0" w:space="0" w:color="auto"/>
              </w:divBdr>
            </w:div>
          </w:divsChild>
        </w:div>
        <w:div w:id="1563053729">
          <w:marLeft w:val="0"/>
          <w:marRight w:val="0"/>
          <w:marTop w:val="0"/>
          <w:marBottom w:val="0"/>
          <w:divBdr>
            <w:top w:val="none" w:sz="0" w:space="0" w:color="auto"/>
            <w:left w:val="none" w:sz="0" w:space="0" w:color="auto"/>
            <w:bottom w:val="none" w:sz="0" w:space="0" w:color="auto"/>
            <w:right w:val="none" w:sz="0" w:space="0" w:color="auto"/>
          </w:divBdr>
          <w:divsChild>
            <w:div w:id="1695840253">
              <w:marLeft w:val="0"/>
              <w:marRight w:val="0"/>
              <w:marTop w:val="0"/>
              <w:marBottom w:val="0"/>
              <w:divBdr>
                <w:top w:val="none" w:sz="0" w:space="0" w:color="auto"/>
                <w:left w:val="none" w:sz="0" w:space="0" w:color="auto"/>
                <w:bottom w:val="none" w:sz="0" w:space="0" w:color="auto"/>
                <w:right w:val="none" w:sz="0" w:space="0" w:color="auto"/>
              </w:divBdr>
            </w:div>
          </w:divsChild>
        </w:div>
        <w:div w:id="1565331506">
          <w:marLeft w:val="0"/>
          <w:marRight w:val="0"/>
          <w:marTop w:val="0"/>
          <w:marBottom w:val="0"/>
          <w:divBdr>
            <w:top w:val="none" w:sz="0" w:space="0" w:color="auto"/>
            <w:left w:val="none" w:sz="0" w:space="0" w:color="auto"/>
            <w:bottom w:val="none" w:sz="0" w:space="0" w:color="auto"/>
            <w:right w:val="none" w:sz="0" w:space="0" w:color="auto"/>
          </w:divBdr>
          <w:divsChild>
            <w:div w:id="1728532978">
              <w:marLeft w:val="0"/>
              <w:marRight w:val="0"/>
              <w:marTop w:val="0"/>
              <w:marBottom w:val="0"/>
              <w:divBdr>
                <w:top w:val="none" w:sz="0" w:space="0" w:color="auto"/>
                <w:left w:val="none" w:sz="0" w:space="0" w:color="auto"/>
                <w:bottom w:val="none" w:sz="0" w:space="0" w:color="auto"/>
                <w:right w:val="none" w:sz="0" w:space="0" w:color="auto"/>
              </w:divBdr>
            </w:div>
          </w:divsChild>
        </w:div>
        <w:div w:id="1566454183">
          <w:marLeft w:val="0"/>
          <w:marRight w:val="0"/>
          <w:marTop w:val="0"/>
          <w:marBottom w:val="0"/>
          <w:divBdr>
            <w:top w:val="none" w:sz="0" w:space="0" w:color="auto"/>
            <w:left w:val="none" w:sz="0" w:space="0" w:color="auto"/>
            <w:bottom w:val="none" w:sz="0" w:space="0" w:color="auto"/>
            <w:right w:val="none" w:sz="0" w:space="0" w:color="auto"/>
          </w:divBdr>
          <w:divsChild>
            <w:div w:id="1890069903">
              <w:marLeft w:val="0"/>
              <w:marRight w:val="0"/>
              <w:marTop w:val="0"/>
              <w:marBottom w:val="0"/>
              <w:divBdr>
                <w:top w:val="none" w:sz="0" w:space="0" w:color="auto"/>
                <w:left w:val="none" w:sz="0" w:space="0" w:color="auto"/>
                <w:bottom w:val="none" w:sz="0" w:space="0" w:color="auto"/>
                <w:right w:val="none" w:sz="0" w:space="0" w:color="auto"/>
              </w:divBdr>
            </w:div>
          </w:divsChild>
        </w:div>
        <w:div w:id="1567959030">
          <w:marLeft w:val="570"/>
          <w:marRight w:val="0"/>
          <w:marTop w:val="0"/>
          <w:marBottom w:val="0"/>
          <w:divBdr>
            <w:top w:val="none" w:sz="0" w:space="0" w:color="auto"/>
            <w:left w:val="none" w:sz="0" w:space="0" w:color="auto"/>
            <w:bottom w:val="none" w:sz="0" w:space="0" w:color="auto"/>
            <w:right w:val="none" w:sz="0" w:space="0" w:color="auto"/>
          </w:divBdr>
        </w:div>
        <w:div w:id="1569922950">
          <w:marLeft w:val="570"/>
          <w:marRight w:val="0"/>
          <w:marTop w:val="0"/>
          <w:marBottom w:val="0"/>
          <w:divBdr>
            <w:top w:val="none" w:sz="0" w:space="0" w:color="auto"/>
            <w:left w:val="none" w:sz="0" w:space="0" w:color="auto"/>
            <w:bottom w:val="none" w:sz="0" w:space="0" w:color="auto"/>
            <w:right w:val="none" w:sz="0" w:space="0" w:color="auto"/>
          </w:divBdr>
        </w:div>
        <w:div w:id="1573395455">
          <w:marLeft w:val="0"/>
          <w:marRight w:val="0"/>
          <w:marTop w:val="0"/>
          <w:marBottom w:val="0"/>
          <w:divBdr>
            <w:top w:val="none" w:sz="0" w:space="0" w:color="auto"/>
            <w:left w:val="none" w:sz="0" w:space="0" w:color="auto"/>
            <w:bottom w:val="none" w:sz="0" w:space="0" w:color="auto"/>
            <w:right w:val="none" w:sz="0" w:space="0" w:color="auto"/>
          </w:divBdr>
          <w:divsChild>
            <w:div w:id="1712798833">
              <w:marLeft w:val="0"/>
              <w:marRight w:val="0"/>
              <w:marTop w:val="0"/>
              <w:marBottom w:val="0"/>
              <w:divBdr>
                <w:top w:val="none" w:sz="0" w:space="0" w:color="auto"/>
                <w:left w:val="none" w:sz="0" w:space="0" w:color="auto"/>
                <w:bottom w:val="none" w:sz="0" w:space="0" w:color="auto"/>
                <w:right w:val="none" w:sz="0" w:space="0" w:color="auto"/>
              </w:divBdr>
            </w:div>
          </w:divsChild>
        </w:div>
        <w:div w:id="1575815075">
          <w:marLeft w:val="0"/>
          <w:marRight w:val="0"/>
          <w:marTop w:val="0"/>
          <w:marBottom w:val="0"/>
          <w:divBdr>
            <w:top w:val="none" w:sz="0" w:space="0" w:color="auto"/>
            <w:left w:val="none" w:sz="0" w:space="0" w:color="auto"/>
            <w:bottom w:val="none" w:sz="0" w:space="0" w:color="auto"/>
            <w:right w:val="none" w:sz="0" w:space="0" w:color="auto"/>
          </w:divBdr>
          <w:divsChild>
            <w:div w:id="1546792815">
              <w:marLeft w:val="0"/>
              <w:marRight w:val="0"/>
              <w:marTop w:val="0"/>
              <w:marBottom w:val="0"/>
              <w:divBdr>
                <w:top w:val="none" w:sz="0" w:space="0" w:color="auto"/>
                <w:left w:val="none" w:sz="0" w:space="0" w:color="auto"/>
                <w:bottom w:val="none" w:sz="0" w:space="0" w:color="auto"/>
                <w:right w:val="none" w:sz="0" w:space="0" w:color="auto"/>
              </w:divBdr>
            </w:div>
          </w:divsChild>
        </w:div>
        <w:div w:id="1582761475">
          <w:marLeft w:val="0"/>
          <w:marRight w:val="0"/>
          <w:marTop w:val="0"/>
          <w:marBottom w:val="0"/>
          <w:divBdr>
            <w:top w:val="none" w:sz="0" w:space="0" w:color="auto"/>
            <w:left w:val="none" w:sz="0" w:space="0" w:color="auto"/>
            <w:bottom w:val="none" w:sz="0" w:space="0" w:color="auto"/>
            <w:right w:val="none" w:sz="0" w:space="0" w:color="auto"/>
          </w:divBdr>
          <w:divsChild>
            <w:div w:id="1365248570">
              <w:marLeft w:val="0"/>
              <w:marRight w:val="0"/>
              <w:marTop w:val="0"/>
              <w:marBottom w:val="0"/>
              <w:divBdr>
                <w:top w:val="none" w:sz="0" w:space="0" w:color="auto"/>
                <w:left w:val="none" w:sz="0" w:space="0" w:color="auto"/>
                <w:bottom w:val="none" w:sz="0" w:space="0" w:color="auto"/>
                <w:right w:val="none" w:sz="0" w:space="0" w:color="auto"/>
              </w:divBdr>
            </w:div>
          </w:divsChild>
        </w:div>
        <w:div w:id="1583099167">
          <w:marLeft w:val="0"/>
          <w:marRight w:val="0"/>
          <w:marTop w:val="0"/>
          <w:marBottom w:val="0"/>
          <w:divBdr>
            <w:top w:val="none" w:sz="0" w:space="0" w:color="auto"/>
            <w:left w:val="none" w:sz="0" w:space="0" w:color="auto"/>
            <w:bottom w:val="none" w:sz="0" w:space="0" w:color="auto"/>
            <w:right w:val="none" w:sz="0" w:space="0" w:color="auto"/>
          </w:divBdr>
          <w:divsChild>
            <w:div w:id="850992860">
              <w:marLeft w:val="0"/>
              <w:marRight w:val="0"/>
              <w:marTop w:val="0"/>
              <w:marBottom w:val="0"/>
              <w:divBdr>
                <w:top w:val="none" w:sz="0" w:space="0" w:color="auto"/>
                <w:left w:val="none" w:sz="0" w:space="0" w:color="auto"/>
                <w:bottom w:val="none" w:sz="0" w:space="0" w:color="auto"/>
                <w:right w:val="none" w:sz="0" w:space="0" w:color="auto"/>
              </w:divBdr>
            </w:div>
          </w:divsChild>
        </w:div>
        <w:div w:id="1583105310">
          <w:marLeft w:val="0"/>
          <w:marRight w:val="0"/>
          <w:marTop w:val="0"/>
          <w:marBottom w:val="0"/>
          <w:divBdr>
            <w:top w:val="none" w:sz="0" w:space="0" w:color="auto"/>
            <w:left w:val="none" w:sz="0" w:space="0" w:color="auto"/>
            <w:bottom w:val="none" w:sz="0" w:space="0" w:color="auto"/>
            <w:right w:val="none" w:sz="0" w:space="0" w:color="auto"/>
          </w:divBdr>
          <w:divsChild>
            <w:div w:id="1943996479">
              <w:marLeft w:val="0"/>
              <w:marRight w:val="0"/>
              <w:marTop w:val="0"/>
              <w:marBottom w:val="0"/>
              <w:divBdr>
                <w:top w:val="none" w:sz="0" w:space="0" w:color="auto"/>
                <w:left w:val="none" w:sz="0" w:space="0" w:color="auto"/>
                <w:bottom w:val="none" w:sz="0" w:space="0" w:color="auto"/>
                <w:right w:val="none" w:sz="0" w:space="0" w:color="auto"/>
              </w:divBdr>
            </w:div>
          </w:divsChild>
        </w:div>
        <w:div w:id="1585411847">
          <w:marLeft w:val="570"/>
          <w:marRight w:val="0"/>
          <w:marTop w:val="0"/>
          <w:marBottom w:val="0"/>
          <w:divBdr>
            <w:top w:val="none" w:sz="0" w:space="0" w:color="auto"/>
            <w:left w:val="none" w:sz="0" w:space="0" w:color="auto"/>
            <w:bottom w:val="none" w:sz="0" w:space="0" w:color="auto"/>
            <w:right w:val="none" w:sz="0" w:space="0" w:color="auto"/>
          </w:divBdr>
        </w:div>
        <w:div w:id="1590311188">
          <w:marLeft w:val="0"/>
          <w:marRight w:val="0"/>
          <w:marTop w:val="0"/>
          <w:marBottom w:val="0"/>
          <w:divBdr>
            <w:top w:val="none" w:sz="0" w:space="0" w:color="auto"/>
            <w:left w:val="none" w:sz="0" w:space="0" w:color="auto"/>
            <w:bottom w:val="none" w:sz="0" w:space="0" w:color="auto"/>
            <w:right w:val="none" w:sz="0" w:space="0" w:color="auto"/>
          </w:divBdr>
          <w:divsChild>
            <w:div w:id="1665476149">
              <w:marLeft w:val="0"/>
              <w:marRight w:val="0"/>
              <w:marTop w:val="0"/>
              <w:marBottom w:val="0"/>
              <w:divBdr>
                <w:top w:val="none" w:sz="0" w:space="0" w:color="auto"/>
                <w:left w:val="none" w:sz="0" w:space="0" w:color="auto"/>
                <w:bottom w:val="none" w:sz="0" w:space="0" w:color="auto"/>
                <w:right w:val="none" w:sz="0" w:space="0" w:color="auto"/>
              </w:divBdr>
            </w:div>
          </w:divsChild>
        </w:div>
        <w:div w:id="1593052788">
          <w:marLeft w:val="0"/>
          <w:marRight w:val="0"/>
          <w:marTop w:val="0"/>
          <w:marBottom w:val="0"/>
          <w:divBdr>
            <w:top w:val="none" w:sz="0" w:space="0" w:color="auto"/>
            <w:left w:val="none" w:sz="0" w:space="0" w:color="auto"/>
            <w:bottom w:val="none" w:sz="0" w:space="0" w:color="auto"/>
            <w:right w:val="none" w:sz="0" w:space="0" w:color="auto"/>
          </w:divBdr>
          <w:divsChild>
            <w:div w:id="1399590325">
              <w:marLeft w:val="0"/>
              <w:marRight w:val="0"/>
              <w:marTop w:val="0"/>
              <w:marBottom w:val="0"/>
              <w:divBdr>
                <w:top w:val="none" w:sz="0" w:space="0" w:color="auto"/>
                <w:left w:val="none" w:sz="0" w:space="0" w:color="auto"/>
                <w:bottom w:val="none" w:sz="0" w:space="0" w:color="auto"/>
                <w:right w:val="none" w:sz="0" w:space="0" w:color="auto"/>
              </w:divBdr>
            </w:div>
          </w:divsChild>
        </w:div>
        <w:div w:id="1595086834">
          <w:marLeft w:val="0"/>
          <w:marRight w:val="0"/>
          <w:marTop w:val="0"/>
          <w:marBottom w:val="0"/>
          <w:divBdr>
            <w:top w:val="none" w:sz="0" w:space="0" w:color="auto"/>
            <w:left w:val="none" w:sz="0" w:space="0" w:color="auto"/>
            <w:bottom w:val="none" w:sz="0" w:space="0" w:color="auto"/>
            <w:right w:val="none" w:sz="0" w:space="0" w:color="auto"/>
          </w:divBdr>
          <w:divsChild>
            <w:div w:id="179857054">
              <w:marLeft w:val="0"/>
              <w:marRight w:val="0"/>
              <w:marTop w:val="0"/>
              <w:marBottom w:val="0"/>
              <w:divBdr>
                <w:top w:val="none" w:sz="0" w:space="0" w:color="auto"/>
                <w:left w:val="none" w:sz="0" w:space="0" w:color="auto"/>
                <w:bottom w:val="none" w:sz="0" w:space="0" w:color="auto"/>
                <w:right w:val="none" w:sz="0" w:space="0" w:color="auto"/>
              </w:divBdr>
            </w:div>
          </w:divsChild>
        </w:div>
        <w:div w:id="1595625053">
          <w:marLeft w:val="570"/>
          <w:marRight w:val="0"/>
          <w:marTop w:val="0"/>
          <w:marBottom w:val="0"/>
          <w:divBdr>
            <w:top w:val="none" w:sz="0" w:space="0" w:color="auto"/>
            <w:left w:val="none" w:sz="0" w:space="0" w:color="auto"/>
            <w:bottom w:val="none" w:sz="0" w:space="0" w:color="auto"/>
            <w:right w:val="none" w:sz="0" w:space="0" w:color="auto"/>
          </w:divBdr>
        </w:div>
        <w:div w:id="1599293120">
          <w:marLeft w:val="570"/>
          <w:marRight w:val="0"/>
          <w:marTop w:val="0"/>
          <w:marBottom w:val="0"/>
          <w:divBdr>
            <w:top w:val="none" w:sz="0" w:space="0" w:color="auto"/>
            <w:left w:val="none" w:sz="0" w:space="0" w:color="auto"/>
            <w:bottom w:val="none" w:sz="0" w:space="0" w:color="auto"/>
            <w:right w:val="none" w:sz="0" w:space="0" w:color="auto"/>
          </w:divBdr>
        </w:div>
        <w:div w:id="1609657578">
          <w:marLeft w:val="570"/>
          <w:marRight w:val="0"/>
          <w:marTop w:val="0"/>
          <w:marBottom w:val="0"/>
          <w:divBdr>
            <w:top w:val="none" w:sz="0" w:space="0" w:color="auto"/>
            <w:left w:val="none" w:sz="0" w:space="0" w:color="auto"/>
            <w:bottom w:val="none" w:sz="0" w:space="0" w:color="auto"/>
            <w:right w:val="none" w:sz="0" w:space="0" w:color="auto"/>
          </w:divBdr>
        </w:div>
        <w:div w:id="1610963602">
          <w:marLeft w:val="0"/>
          <w:marRight w:val="0"/>
          <w:marTop w:val="0"/>
          <w:marBottom w:val="0"/>
          <w:divBdr>
            <w:top w:val="none" w:sz="0" w:space="0" w:color="auto"/>
            <w:left w:val="none" w:sz="0" w:space="0" w:color="auto"/>
            <w:bottom w:val="none" w:sz="0" w:space="0" w:color="auto"/>
            <w:right w:val="none" w:sz="0" w:space="0" w:color="auto"/>
          </w:divBdr>
          <w:divsChild>
            <w:div w:id="1131095946">
              <w:marLeft w:val="0"/>
              <w:marRight w:val="0"/>
              <w:marTop w:val="0"/>
              <w:marBottom w:val="0"/>
              <w:divBdr>
                <w:top w:val="none" w:sz="0" w:space="0" w:color="auto"/>
                <w:left w:val="none" w:sz="0" w:space="0" w:color="auto"/>
                <w:bottom w:val="none" w:sz="0" w:space="0" w:color="auto"/>
                <w:right w:val="none" w:sz="0" w:space="0" w:color="auto"/>
              </w:divBdr>
            </w:div>
          </w:divsChild>
        </w:div>
        <w:div w:id="1614439289">
          <w:marLeft w:val="0"/>
          <w:marRight w:val="0"/>
          <w:marTop w:val="0"/>
          <w:marBottom w:val="0"/>
          <w:divBdr>
            <w:top w:val="none" w:sz="0" w:space="0" w:color="auto"/>
            <w:left w:val="none" w:sz="0" w:space="0" w:color="auto"/>
            <w:bottom w:val="none" w:sz="0" w:space="0" w:color="auto"/>
            <w:right w:val="none" w:sz="0" w:space="0" w:color="auto"/>
          </w:divBdr>
          <w:divsChild>
            <w:div w:id="824590229">
              <w:marLeft w:val="0"/>
              <w:marRight w:val="0"/>
              <w:marTop w:val="0"/>
              <w:marBottom w:val="0"/>
              <w:divBdr>
                <w:top w:val="none" w:sz="0" w:space="0" w:color="auto"/>
                <w:left w:val="none" w:sz="0" w:space="0" w:color="auto"/>
                <w:bottom w:val="none" w:sz="0" w:space="0" w:color="auto"/>
                <w:right w:val="none" w:sz="0" w:space="0" w:color="auto"/>
              </w:divBdr>
            </w:div>
          </w:divsChild>
        </w:div>
        <w:div w:id="1615095056">
          <w:marLeft w:val="0"/>
          <w:marRight w:val="0"/>
          <w:marTop w:val="0"/>
          <w:marBottom w:val="0"/>
          <w:divBdr>
            <w:top w:val="none" w:sz="0" w:space="0" w:color="auto"/>
            <w:left w:val="none" w:sz="0" w:space="0" w:color="auto"/>
            <w:bottom w:val="none" w:sz="0" w:space="0" w:color="auto"/>
            <w:right w:val="none" w:sz="0" w:space="0" w:color="auto"/>
          </w:divBdr>
          <w:divsChild>
            <w:div w:id="35278139">
              <w:marLeft w:val="0"/>
              <w:marRight w:val="0"/>
              <w:marTop w:val="0"/>
              <w:marBottom w:val="0"/>
              <w:divBdr>
                <w:top w:val="none" w:sz="0" w:space="0" w:color="auto"/>
                <w:left w:val="none" w:sz="0" w:space="0" w:color="auto"/>
                <w:bottom w:val="none" w:sz="0" w:space="0" w:color="auto"/>
                <w:right w:val="none" w:sz="0" w:space="0" w:color="auto"/>
              </w:divBdr>
            </w:div>
          </w:divsChild>
        </w:div>
        <w:div w:id="1618024462">
          <w:marLeft w:val="570"/>
          <w:marRight w:val="0"/>
          <w:marTop w:val="0"/>
          <w:marBottom w:val="0"/>
          <w:divBdr>
            <w:top w:val="none" w:sz="0" w:space="0" w:color="auto"/>
            <w:left w:val="none" w:sz="0" w:space="0" w:color="auto"/>
            <w:bottom w:val="none" w:sz="0" w:space="0" w:color="auto"/>
            <w:right w:val="none" w:sz="0" w:space="0" w:color="auto"/>
          </w:divBdr>
        </w:div>
        <w:div w:id="1618827969">
          <w:marLeft w:val="0"/>
          <w:marRight w:val="0"/>
          <w:marTop w:val="0"/>
          <w:marBottom w:val="0"/>
          <w:divBdr>
            <w:top w:val="none" w:sz="0" w:space="0" w:color="auto"/>
            <w:left w:val="none" w:sz="0" w:space="0" w:color="auto"/>
            <w:bottom w:val="none" w:sz="0" w:space="0" w:color="auto"/>
            <w:right w:val="none" w:sz="0" w:space="0" w:color="auto"/>
          </w:divBdr>
          <w:divsChild>
            <w:div w:id="1345328972">
              <w:marLeft w:val="0"/>
              <w:marRight w:val="0"/>
              <w:marTop w:val="0"/>
              <w:marBottom w:val="0"/>
              <w:divBdr>
                <w:top w:val="none" w:sz="0" w:space="0" w:color="auto"/>
                <w:left w:val="none" w:sz="0" w:space="0" w:color="auto"/>
                <w:bottom w:val="none" w:sz="0" w:space="0" w:color="auto"/>
                <w:right w:val="none" w:sz="0" w:space="0" w:color="auto"/>
              </w:divBdr>
            </w:div>
          </w:divsChild>
        </w:div>
        <w:div w:id="1626497388">
          <w:marLeft w:val="0"/>
          <w:marRight w:val="0"/>
          <w:marTop w:val="0"/>
          <w:marBottom w:val="0"/>
          <w:divBdr>
            <w:top w:val="none" w:sz="0" w:space="0" w:color="auto"/>
            <w:left w:val="none" w:sz="0" w:space="0" w:color="auto"/>
            <w:bottom w:val="none" w:sz="0" w:space="0" w:color="auto"/>
            <w:right w:val="none" w:sz="0" w:space="0" w:color="auto"/>
          </w:divBdr>
          <w:divsChild>
            <w:div w:id="707876315">
              <w:marLeft w:val="0"/>
              <w:marRight w:val="0"/>
              <w:marTop w:val="0"/>
              <w:marBottom w:val="0"/>
              <w:divBdr>
                <w:top w:val="none" w:sz="0" w:space="0" w:color="auto"/>
                <w:left w:val="none" w:sz="0" w:space="0" w:color="auto"/>
                <w:bottom w:val="none" w:sz="0" w:space="0" w:color="auto"/>
                <w:right w:val="none" w:sz="0" w:space="0" w:color="auto"/>
              </w:divBdr>
            </w:div>
          </w:divsChild>
        </w:div>
        <w:div w:id="1627464384">
          <w:marLeft w:val="570"/>
          <w:marRight w:val="0"/>
          <w:marTop w:val="0"/>
          <w:marBottom w:val="0"/>
          <w:divBdr>
            <w:top w:val="none" w:sz="0" w:space="0" w:color="auto"/>
            <w:left w:val="none" w:sz="0" w:space="0" w:color="auto"/>
            <w:bottom w:val="none" w:sz="0" w:space="0" w:color="auto"/>
            <w:right w:val="none" w:sz="0" w:space="0" w:color="auto"/>
          </w:divBdr>
        </w:div>
        <w:div w:id="1628125500">
          <w:marLeft w:val="0"/>
          <w:marRight w:val="0"/>
          <w:marTop w:val="0"/>
          <w:marBottom w:val="0"/>
          <w:divBdr>
            <w:top w:val="none" w:sz="0" w:space="0" w:color="auto"/>
            <w:left w:val="none" w:sz="0" w:space="0" w:color="auto"/>
            <w:bottom w:val="none" w:sz="0" w:space="0" w:color="auto"/>
            <w:right w:val="none" w:sz="0" w:space="0" w:color="auto"/>
          </w:divBdr>
          <w:divsChild>
            <w:div w:id="218636716">
              <w:marLeft w:val="0"/>
              <w:marRight w:val="0"/>
              <w:marTop w:val="0"/>
              <w:marBottom w:val="0"/>
              <w:divBdr>
                <w:top w:val="none" w:sz="0" w:space="0" w:color="auto"/>
                <w:left w:val="none" w:sz="0" w:space="0" w:color="auto"/>
                <w:bottom w:val="none" w:sz="0" w:space="0" w:color="auto"/>
                <w:right w:val="none" w:sz="0" w:space="0" w:color="auto"/>
              </w:divBdr>
            </w:div>
          </w:divsChild>
        </w:div>
        <w:div w:id="1629045270">
          <w:marLeft w:val="0"/>
          <w:marRight w:val="0"/>
          <w:marTop w:val="0"/>
          <w:marBottom w:val="0"/>
          <w:divBdr>
            <w:top w:val="none" w:sz="0" w:space="0" w:color="auto"/>
            <w:left w:val="none" w:sz="0" w:space="0" w:color="auto"/>
            <w:bottom w:val="none" w:sz="0" w:space="0" w:color="auto"/>
            <w:right w:val="none" w:sz="0" w:space="0" w:color="auto"/>
          </w:divBdr>
          <w:divsChild>
            <w:div w:id="1739206098">
              <w:marLeft w:val="0"/>
              <w:marRight w:val="0"/>
              <w:marTop w:val="0"/>
              <w:marBottom w:val="0"/>
              <w:divBdr>
                <w:top w:val="none" w:sz="0" w:space="0" w:color="auto"/>
                <w:left w:val="none" w:sz="0" w:space="0" w:color="auto"/>
                <w:bottom w:val="none" w:sz="0" w:space="0" w:color="auto"/>
                <w:right w:val="none" w:sz="0" w:space="0" w:color="auto"/>
              </w:divBdr>
            </w:div>
          </w:divsChild>
        </w:div>
        <w:div w:id="1629822427">
          <w:marLeft w:val="570"/>
          <w:marRight w:val="0"/>
          <w:marTop w:val="0"/>
          <w:marBottom w:val="0"/>
          <w:divBdr>
            <w:top w:val="none" w:sz="0" w:space="0" w:color="auto"/>
            <w:left w:val="none" w:sz="0" w:space="0" w:color="auto"/>
            <w:bottom w:val="none" w:sz="0" w:space="0" w:color="auto"/>
            <w:right w:val="none" w:sz="0" w:space="0" w:color="auto"/>
          </w:divBdr>
        </w:div>
        <w:div w:id="1630816782">
          <w:marLeft w:val="0"/>
          <w:marRight w:val="0"/>
          <w:marTop w:val="0"/>
          <w:marBottom w:val="0"/>
          <w:divBdr>
            <w:top w:val="none" w:sz="0" w:space="0" w:color="auto"/>
            <w:left w:val="none" w:sz="0" w:space="0" w:color="auto"/>
            <w:bottom w:val="none" w:sz="0" w:space="0" w:color="auto"/>
            <w:right w:val="none" w:sz="0" w:space="0" w:color="auto"/>
          </w:divBdr>
          <w:divsChild>
            <w:div w:id="1048913325">
              <w:marLeft w:val="0"/>
              <w:marRight w:val="0"/>
              <w:marTop w:val="0"/>
              <w:marBottom w:val="0"/>
              <w:divBdr>
                <w:top w:val="none" w:sz="0" w:space="0" w:color="auto"/>
                <w:left w:val="none" w:sz="0" w:space="0" w:color="auto"/>
                <w:bottom w:val="none" w:sz="0" w:space="0" w:color="auto"/>
                <w:right w:val="none" w:sz="0" w:space="0" w:color="auto"/>
              </w:divBdr>
            </w:div>
          </w:divsChild>
        </w:div>
        <w:div w:id="1633249818">
          <w:marLeft w:val="0"/>
          <w:marRight w:val="0"/>
          <w:marTop w:val="0"/>
          <w:marBottom w:val="0"/>
          <w:divBdr>
            <w:top w:val="none" w:sz="0" w:space="0" w:color="auto"/>
            <w:left w:val="none" w:sz="0" w:space="0" w:color="auto"/>
            <w:bottom w:val="none" w:sz="0" w:space="0" w:color="auto"/>
            <w:right w:val="none" w:sz="0" w:space="0" w:color="auto"/>
          </w:divBdr>
          <w:divsChild>
            <w:div w:id="453907156">
              <w:marLeft w:val="0"/>
              <w:marRight w:val="0"/>
              <w:marTop w:val="0"/>
              <w:marBottom w:val="0"/>
              <w:divBdr>
                <w:top w:val="none" w:sz="0" w:space="0" w:color="auto"/>
                <w:left w:val="none" w:sz="0" w:space="0" w:color="auto"/>
                <w:bottom w:val="none" w:sz="0" w:space="0" w:color="auto"/>
                <w:right w:val="none" w:sz="0" w:space="0" w:color="auto"/>
              </w:divBdr>
            </w:div>
          </w:divsChild>
        </w:div>
        <w:div w:id="1638532896">
          <w:marLeft w:val="570"/>
          <w:marRight w:val="0"/>
          <w:marTop w:val="0"/>
          <w:marBottom w:val="0"/>
          <w:divBdr>
            <w:top w:val="none" w:sz="0" w:space="0" w:color="auto"/>
            <w:left w:val="none" w:sz="0" w:space="0" w:color="auto"/>
            <w:bottom w:val="none" w:sz="0" w:space="0" w:color="auto"/>
            <w:right w:val="none" w:sz="0" w:space="0" w:color="auto"/>
          </w:divBdr>
        </w:div>
        <w:div w:id="1639140090">
          <w:marLeft w:val="570"/>
          <w:marRight w:val="0"/>
          <w:marTop w:val="0"/>
          <w:marBottom w:val="0"/>
          <w:divBdr>
            <w:top w:val="none" w:sz="0" w:space="0" w:color="auto"/>
            <w:left w:val="none" w:sz="0" w:space="0" w:color="auto"/>
            <w:bottom w:val="none" w:sz="0" w:space="0" w:color="auto"/>
            <w:right w:val="none" w:sz="0" w:space="0" w:color="auto"/>
          </w:divBdr>
        </w:div>
        <w:div w:id="1640302976">
          <w:marLeft w:val="0"/>
          <w:marRight w:val="0"/>
          <w:marTop w:val="0"/>
          <w:marBottom w:val="0"/>
          <w:divBdr>
            <w:top w:val="none" w:sz="0" w:space="0" w:color="auto"/>
            <w:left w:val="none" w:sz="0" w:space="0" w:color="auto"/>
            <w:bottom w:val="none" w:sz="0" w:space="0" w:color="auto"/>
            <w:right w:val="none" w:sz="0" w:space="0" w:color="auto"/>
          </w:divBdr>
          <w:divsChild>
            <w:div w:id="229002845">
              <w:marLeft w:val="0"/>
              <w:marRight w:val="0"/>
              <w:marTop w:val="0"/>
              <w:marBottom w:val="0"/>
              <w:divBdr>
                <w:top w:val="none" w:sz="0" w:space="0" w:color="auto"/>
                <w:left w:val="none" w:sz="0" w:space="0" w:color="auto"/>
                <w:bottom w:val="none" w:sz="0" w:space="0" w:color="auto"/>
                <w:right w:val="none" w:sz="0" w:space="0" w:color="auto"/>
              </w:divBdr>
            </w:div>
          </w:divsChild>
        </w:div>
        <w:div w:id="1643384470">
          <w:marLeft w:val="0"/>
          <w:marRight w:val="0"/>
          <w:marTop w:val="0"/>
          <w:marBottom w:val="0"/>
          <w:divBdr>
            <w:top w:val="none" w:sz="0" w:space="0" w:color="auto"/>
            <w:left w:val="none" w:sz="0" w:space="0" w:color="auto"/>
            <w:bottom w:val="none" w:sz="0" w:space="0" w:color="auto"/>
            <w:right w:val="none" w:sz="0" w:space="0" w:color="auto"/>
          </w:divBdr>
          <w:divsChild>
            <w:div w:id="1388526926">
              <w:marLeft w:val="0"/>
              <w:marRight w:val="0"/>
              <w:marTop w:val="0"/>
              <w:marBottom w:val="0"/>
              <w:divBdr>
                <w:top w:val="none" w:sz="0" w:space="0" w:color="auto"/>
                <w:left w:val="none" w:sz="0" w:space="0" w:color="auto"/>
                <w:bottom w:val="none" w:sz="0" w:space="0" w:color="auto"/>
                <w:right w:val="none" w:sz="0" w:space="0" w:color="auto"/>
              </w:divBdr>
            </w:div>
          </w:divsChild>
        </w:div>
        <w:div w:id="1643805753">
          <w:marLeft w:val="570"/>
          <w:marRight w:val="0"/>
          <w:marTop w:val="0"/>
          <w:marBottom w:val="0"/>
          <w:divBdr>
            <w:top w:val="none" w:sz="0" w:space="0" w:color="auto"/>
            <w:left w:val="none" w:sz="0" w:space="0" w:color="auto"/>
            <w:bottom w:val="none" w:sz="0" w:space="0" w:color="auto"/>
            <w:right w:val="none" w:sz="0" w:space="0" w:color="auto"/>
          </w:divBdr>
        </w:div>
        <w:div w:id="1644388269">
          <w:marLeft w:val="0"/>
          <w:marRight w:val="0"/>
          <w:marTop w:val="0"/>
          <w:marBottom w:val="0"/>
          <w:divBdr>
            <w:top w:val="none" w:sz="0" w:space="0" w:color="auto"/>
            <w:left w:val="none" w:sz="0" w:space="0" w:color="auto"/>
            <w:bottom w:val="none" w:sz="0" w:space="0" w:color="auto"/>
            <w:right w:val="none" w:sz="0" w:space="0" w:color="auto"/>
          </w:divBdr>
          <w:divsChild>
            <w:div w:id="2026133446">
              <w:marLeft w:val="0"/>
              <w:marRight w:val="0"/>
              <w:marTop w:val="0"/>
              <w:marBottom w:val="0"/>
              <w:divBdr>
                <w:top w:val="none" w:sz="0" w:space="0" w:color="auto"/>
                <w:left w:val="none" w:sz="0" w:space="0" w:color="auto"/>
                <w:bottom w:val="none" w:sz="0" w:space="0" w:color="auto"/>
                <w:right w:val="none" w:sz="0" w:space="0" w:color="auto"/>
              </w:divBdr>
            </w:div>
          </w:divsChild>
        </w:div>
        <w:div w:id="1644964846">
          <w:marLeft w:val="0"/>
          <w:marRight w:val="0"/>
          <w:marTop w:val="0"/>
          <w:marBottom w:val="0"/>
          <w:divBdr>
            <w:top w:val="none" w:sz="0" w:space="0" w:color="auto"/>
            <w:left w:val="none" w:sz="0" w:space="0" w:color="auto"/>
            <w:bottom w:val="none" w:sz="0" w:space="0" w:color="auto"/>
            <w:right w:val="none" w:sz="0" w:space="0" w:color="auto"/>
          </w:divBdr>
          <w:divsChild>
            <w:div w:id="1460489517">
              <w:marLeft w:val="0"/>
              <w:marRight w:val="0"/>
              <w:marTop w:val="0"/>
              <w:marBottom w:val="0"/>
              <w:divBdr>
                <w:top w:val="none" w:sz="0" w:space="0" w:color="auto"/>
                <w:left w:val="none" w:sz="0" w:space="0" w:color="auto"/>
                <w:bottom w:val="none" w:sz="0" w:space="0" w:color="auto"/>
                <w:right w:val="none" w:sz="0" w:space="0" w:color="auto"/>
              </w:divBdr>
            </w:div>
          </w:divsChild>
        </w:div>
        <w:div w:id="1645544230">
          <w:marLeft w:val="0"/>
          <w:marRight w:val="0"/>
          <w:marTop w:val="0"/>
          <w:marBottom w:val="0"/>
          <w:divBdr>
            <w:top w:val="none" w:sz="0" w:space="0" w:color="auto"/>
            <w:left w:val="none" w:sz="0" w:space="0" w:color="auto"/>
            <w:bottom w:val="none" w:sz="0" w:space="0" w:color="auto"/>
            <w:right w:val="none" w:sz="0" w:space="0" w:color="auto"/>
          </w:divBdr>
          <w:divsChild>
            <w:div w:id="20787202">
              <w:marLeft w:val="0"/>
              <w:marRight w:val="0"/>
              <w:marTop w:val="0"/>
              <w:marBottom w:val="0"/>
              <w:divBdr>
                <w:top w:val="none" w:sz="0" w:space="0" w:color="auto"/>
                <w:left w:val="none" w:sz="0" w:space="0" w:color="auto"/>
                <w:bottom w:val="none" w:sz="0" w:space="0" w:color="auto"/>
                <w:right w:val="none" w:sz="0" w:space="0" w:color="auto"/>
              </w:divBdr>
            </w:div>
          </w:divsChild>
        </w:div>
        <w:div w:id="1651210058">
          <w:marLeft w:val="570"/>
          <w:marRight w:val="0"/>
          <w:marTop w:val="0"/>
          <w:marBottom w:val="0"/>
          <w:divBdr>
            <w:top w:val="none" w:sz="0" w:space="0" w:color="auto"/>
            <w:left w:val="none" w:sz="0" w:space="0" w:color="auto"/>
            <w:bottom w:val="none" w:sz="0" w:space="0" w:color="auto"/>
            <w:right w:val="none" w:sz="0" w:space="0" w:color="auto"/>
          </w:divBdr>
        </w:div>
        <w:div w:id="1657686200">
          <w:marLeft w:val="0"/>
          <w:marRight w:val="0"/>
          <w:marTop w:val="0"/>
          <w:marBottom w:val="0"/>
          <w:divBdr>
            <w:top w:val="none" w:sz="0" w:space="0" w:color="auto"/>
            <w:left w:val="none" w:sz="0" w:space="0" w:color="auto"/>
            <w:bottom w:val="none" w:sz="0" w:space="0" w:color="auto"/>
            <w:right w:val="none" w:sz="0" w:space="0" w:color="auto"/>
          </w:divBdr>
          <w:divsChild>
            <w:div w:id="997462123">
              <w:marLeft w:val="0"/>
              <w:marRight w:val="0"/>
              <w:marTop w:val="0"/>
              <w:marBottom w:val="0"/>
              <w:divBdr>
                <w:top w:val="none" w:sz="0" w:space="0" w:color="auto"/>
                <w:left w:val="none" w:sz="0" w:space="0" w:color="auto"/>
                <w:bottom w:val="none" w:sz="0" w:space="0" w:color="auto"/>
                <w:right w:val="none" w:sz="0" w:space="0" w:color="auto"/>
              </w:divBdr>
            </w:div>
          </w:divsChild>
        </w:div>
        <w:div w:id="1660845640">
          <w:marLeft w:val="0"/>
          <w:marRight w:val="0"/>
          <w:marTop w:val="0"/>
          <w:marBottom w:val="0"/>
          <w:divBdr>
            <w:top w:val="none" w:sz="0" w:space="0" w:color="auto"/>
            <w:left w:val="none" w:sz="0" w:space="0" w:color="auto"/>
            <w:bottom w:val="none" w:sz="0" w:space="0" w:color="auto"/>
            <w:right w:val="none" w:sz="0" w:space="0" w:color="auto"/>
          </w:divBdr>
          <w:divsChild>
            <w:div w:id="730154708">
              <w:marLeft w:val="0"/>
              <w:marRight w:val="0"/>
              <w:marTop w:val="0"/>
              <w:marBottom w:val="0"/>
              <w:divBdr>
                <w:top w:val="none" w:sz="0" w:space="0" w:color="auto"/>
                <w:left w:val="none" w:sz="0" w:space="0" w:color="auto"/>
                <w:bottom w:val="none" w:sz="0" w:space="0" w:color="auto"/>
                <w:right w:val="none" w:sz="0" w:space="0" w:color="auto"/>
              </w:divBdr>
            </w:div>
          </w:divsChild>
        </w:div>
        <w:div w:id="1663045232">
          <w:marLeft w:val="570"/>
          <w:marRight w:val="0"/>
          <w:marTop w:val="0"/>
          <w:marBottom w:val="0"/>
          <w:divBdr>
            <w:top w:val="none" w:sz="0" w:space="0" w:color="auto"/>
            <w:left w:val="none" w:sz="0" w:space="0" w:color="auto"/>
            <w:bottom w:val="none" w:sz="0" w:space="0" w:color="auto"/>
            <w:right w:val="none" w:sz="0" w:space="0" w:color="auto"/>
          </w:divBdr>
        </w:div>
        <w:div w:id="1666127708">
          <w:marLeft w:val="0"/>
          <w:marRight w:val="0"/>
          <w:marTop w:val="0"/>
          <w:marBottom w:val="0"/>
          <w:divBdr>
            <w:top w:val="none" w:sz="0" w:space="0" w:color="auto"/>
            <w:left w:val="none" w:sz="0" w:space="0" w:color="auto"/>
            <w:bottom w:val="none" w:sz="0" w:space="0" w:color="auto"/>
            <w:right w:val="none" w:sz="0" w:space="0" w:color="auto"/>
          </w:divBdr>
          <w:divsChild>
            <w:div w:id="157307008">
              <w:marLeft w:val="0"/>
              <w:marRight w:val="0"/>
              <w:marTop w:val="0"/>
              <w:marBottom w:val="0"/>
              <w:divBdr>
                <w:top w:val="none" w:sz="0" w:space="0" w:color="auto"/>
                <w:left w:val="none" w:sz="0" w:space="0" w:color="auto"/>
                <w:bottom w:val="none" w:sz="0" w:space="0" w:color="auto"/>
                <w:right w:val="none" w:sz="0" w:space="0" w:color="auto"/>
              </w:divBdr>
            </w:div>
          </w:divsChild>
        </w:div>
        <w:div w:id="1668050839">
          <w:marLeft w:val="0"/>
          <w:marRight w:val="0"/>
          <w:marTop w:val="0"/>
          <w:marBottom w:val="0"/>
          <w:divBdr>
            <w:top w:val="none" w:sz="0" w:space="0" w:color="auto"/>
            <w:left w:val="none" w:sz="0" w:space="0" w:color="auto"/>
            <w:bottom w:val="none" w:sz="0" w:space="0" w:color="auto"/>
            <w:right w:val="none" w:sz="0" w:space="0" w:color="auto"/>
          </w:divBdr>
          <w:divsChild>
            <w:div w:id="917254243">
              <w:marLeft w:val="0"/>
              <w:marRight w:val="0"/>
              <w:marTop w:val="0"/>
              <w:marBottom w:val="0"/>
              <w:divBdr>
                <w:top w:val="none" w:sz="0" w:space="0" w:color="auto"/>
                <w:left w:val="none" w:sz="0" w:space="0" w:color="auto"/>
                <w:bottom w:val="none" w:sz="0" w:space="0" w:color="auto"/>
                <w:right w:val="none" w:sz="0" w:space="0" w:color="auto"/>
              </w:divBdr>
            </w:div>
          </w:divsChild>
        </w:div>
        <w:div w:id="1669752769">
          <w:marLeft w:val="570"/>
          <w:marRight w:val="0"/>
          <w:marTop w:val="0"/>
          <w:marBottom w:val="0"/>
          <w:divBdr>
            <w:top w:val="none" w:sz="0" w:space="0" w:color="auto"/>
            <w:left w:val="none" w:sz="0" w:space="0" w:color="auto"/>
            <w:bottom w:val="none" w:sz="0" w:space="0" w:color="auto"/>
            <w:right w:val="none" w:sz="0" w:space="0" w:color="auto"/>
          </w:divBdr>
        </w:div>
        <w:div w:id="1670910673">
          <w:marLeft w:val="0"/>
          <w:marRight w:val="0"/>
          <w:marTop w:val="0"/>
          <w:marBottom w:val="0"/>
          <w:divBdr>
            <w:top w:val="none" w:sz="0" w:space="0" w:color="auto"/>
            <w:left w:val="none" w:sz="0" w:space="0" w:color="auto"/>
            <w:bottom w:val="none" w:sz="0" w:space="0" w:color="auto"/>
            <w:right w:val="none" w:sz="0" w:space="0" w:color="auto"/>
          </w:divBdr>
          <w:divsChild>
            <w:div w:id="1670712046">
              <w:marLeft w:val="0"/>
              <w:marRight w:val="0"/>
              <w:marTop w:val="0"/>
              <w:marBottom w:val="0"/>
              <w:divBdr>
                <w:top w:val="none" w:sz="0" w:space="0" w:color="auto"/>
                <w:left w:val="none" w:sz="0" w:space="0" w:color="auto"/>
                <w:bottom w:val="none" w:sz="0" w:space="0" w:color="auto"/>
                <w:right w:val="none" w:sz="0" w:space="0" w:color="auto"/>
              </w:divBdr>
            </w:div>
          </w:divsChild>
        </w:div>
        <w:div w:id="1672291912">
          <w:marLeft w:val="570"/>
          <w:marRight w:val="0"/>
          <w:marTop w:val="0"/>
          <w:marBottom w:val="0"/>
          <w:divBdr>
            <w:top w:val="none" w:sz="0" w:space="0" w:color="auto"/>
            <w:left w:val="none" w:sz="0" w:space="0" w:color="auto"/>
            <w:bottom w:val="none" w:sz="0" w:space="0" w:color="auto"/>
            <w:right w:val="none" w:sz="0" w:space="0" w:color="auto"/>
          </w:divBdr>
        </w:div>
        <w:div w:id="1677541192">
          <w:marLeft w:val="570"/>
          <w:marRight w:val="0"/>
          <w:marTop w:val="0"/>
          <w:marBottom w:val="0"/>
          <w:divBdr>
            <w:top w:val="none" w:sz="0" w:space="0" w:color="auto"/>
            <w:left w:val="none" w:sz="0" w:space="0" w:color="auto"/>
            <w:bottom w:val="none" w:sz="0" w:space="0" w:color="auto"/>
            <w:right w:val="none" w:sz="0" w:space="0" w:color="auto"/>
          </w:divBdr>
        </w:div>
        <w:div w:id="1678338772">
          <w:marLeft w:val="0"/>
          <w:marRight w:val="0"/>
          <w:marTop w:val="0"/>
          <w:marBottom w:val="0"/>
          <w:divBdr>
            <w:top w:val="none" w:sz="0" w:space="0" w:color="auto"/>
            <w:left w:val="none" w:sz="0" w:space="0" w:color="auto"/>
            <w:bottom w:val="none" w:sz="0" w:space="0" w:color="auto"/>
            <w:right w:val="none" w:sz="0" w:space="0" w:color="auto"/>
          </w:divBdr>
          <w:divsChild>
            <w:div w:id="215776597">
              <w:marLeft w:val="0"/>
              <w:marRight w:val="0"/>
              <w:marTop w:val="0"/>
              <w:marBottom w:val="0"/>
              <w:divBdr>
                <w:top w:val="none" w:sz="0" w:space="0" w:color="auto"/>
                <w:left w:val="none" w:sz="0" w:space="0" w:color="auto"/>
                <w:bottom w:val="none" w:sz="0" w:space="0" w:color="auto"/>
                <w:right w:val="none" w:sz="0" w:space="0" w:color="auto"/>
              </w:divBdr>
            </w:div>
          </w:divsChild>
        </w:div>
        <w:div w:id="1679425615">
          <w:marLeft w:val="570"/>
          <w:marRight w:val="0"/>
          <w:marTop w:val="0"/>
          <w:marBottom w:val="0"/>
          <w:divBdr>
            <w:top w:val="none" w:sz="0" w:space="0" w:color="auto"/>
            <w:left w:val="none" w:sz="0" w:space="0" w:color="auto"/>
            <w:bottom w:val="none" w:sz="0" w:space="0" w:color="auto"/>
            <w:right w:val="none" w:sz="0" w:space="0" w:color="auto"/>
          </w:divBdr>
        </w:div>
        <w:div w:id="1680699337">
          <w:marLeft w:val="0"/>
          <w:marRight w:val="0"/>
          <w:marTop w:val="0"/>
          <w:marBottom w:val="0"/>
          <w:divBdr>
            <w:top w:val="none" w:sz="0" w:space="0" w:color="auto"/>
            <w:left w:val="none" w:sz="0" w:space="0" w:color="auto"/>
            <w:bottom w:val="none" w:sz="0" w:space="0" w:color="auto"/>
            <w:right w:val="none" w:sz="0" w:space="0" w:color="auto"/>
          </w:divBdr>
          <w:divsChild>
            <w:div w:id="287396178">
              <w:marLeft w:val="0"/>
              <w:marRight w:val="0"/>
              <w:marTop w:val="0"/>
              <w:marBottom w:val="0"/>
              <w:divBdr>
                <w:top w:val="none" w:sz="0" w:space="0" w:color="auto"/>
                <w:left w:val="none" w:sz="0" w:space="0" w:color="auto"/>
                <w:bottom w:val="none" w:sz="0" w:space="0" w:color="auto"/>
                <w:right w:val="none" w:sz="0" w:space="0" w:color="auto"/>
              </w:divBdr>
            </w:div>
          </w:divsChild>
        </w:div>
        <w:div w:id="1681734623">
          <w:marLeft w:val="570"/>
          <w:marRight w:val="0"/>
          <w:marTop w:val="0"/>
          <w:marBottom w:val="0"/>
          <w:divBdr>
            <w:top w:val="none" w:sz="0" w:space="0" w:color="auto"/>
            <w:left w:val="none" w:sz="0" w:space="0" w:color="auto"/>
            <w:bottom w:val="none" w:sz="0" w:space="0" w:color="auto"/>
            <w:right w:val="none" w:sz="0" w:space="0" w:color="auto"/>
          </w:divBdr>
        </w:div>
        <w:div w:id="1684865495">
          <w:marLeft w:val="0"/>
          <w:marRight w:val="0"/>
          <w:marTop w:val="0"/>
          <w:marBottom w:val="0"/>
          <w:divBdr>
            <w:top w:val="none" w:sz="0" w:space="0" w:color="auto"/>
            <w:left w:val="none" w:sz="0" w:space="0" w:color="auto"/>
            <w:bottom w:val="none" w:sz="0" w:space="0" w:color="auto"/>
            <w:right w:val="none" w:sz="0" w:space="0" w:color="auto"/>
          </w:divBdr>
          <w:divsChild>
            <w:div w:id="1946617942">
              <w:marLeft w:val="0"/>
              <w:marRight w:val="0"/>
              <w:marTop w:val="0"/>
              <w:marBottom w:val="0"/>
              <w:divBdr>
                <w:top w:val="none" w:sz="0" w:space="0" w:color="auto"/>
                <w:left w:val="none" w:sz="0" w:space="0" w:color="auto"/>
                <w:bottom w:val="none" w:sz="0" w:space="0" w:color="auto"/>
                <w:right w:val="none" w:sz="0" w:space="0" w:color="auto"/>
              </w:divBdr>
            </w:div>
          </w:divsChild>
        </w:div>
        <w:div w:id="1686707872">
          <w:marLeft w:val="0"/>
          <w:marRight w:val="0"/>
          <w:marTop w:val="0"/>
          <w:marBottom w:val="0"/>
          <w:divBdr>
            <w:top w:val="none" w:sz="0" w:space="0" w:color="auto"/>
            <w:left w:val="none" w:sz="0" w:space="0" w:color="auto"/>
            <w:bottom w:val="none" w:sz="0" w:space="0" w:color="auto"/>
            <w:right w:val="none" w:sz="0" w:space="0" w:color="auto"/>
          </w:divBdr>
          <w:divsChild>
            <w:div w:id="442728169">
              <w:marLeft w:val="0"/>
              <w:marRight w:val="0"/>
              <w:marTop w:val="0"/>
              <w:marBottom w:val="0"/>
              <w:divBdr>
                <w:top w:val="none" w:sz="0" w:space="0" w:color="auto"/>
                <w:left w:val="none" w:sz="0" w:space="0" w:color="auto"/>
                <w:bottom w:val="none" w:sz="0" w:space="0" w:color="auto"/>
                <w:right w:val="none" w:sz="0" w:space="0" w:color="auto"/>
              </w:divBdr>
            </w:div>
          </w:divsChild>
        </w:div>
        <w:div w:id="1689941393">
          <w:marLeft w:val="0"/>
          <w:marRight w:val="0"/>
          <w:marTop w:val="0"/>
          <w:marBottom w:val="0"/>
          <w:divBdr>
            <w:top w:val="none" w:sz="0" w:space="0" w:color="auto"/>
            <w:left w:val="none" w:sz="0" w:space="0" w:color="auto"/>
            <w:bottom w:val="none" w:sz="0" w:space="0" w:color="auto"/>
            <w:right w:val="none" w:sz="0" w:space="0" w:color="auto"/>
          </w:divBdr>
          <w:divsChild>
            <w:div w:id="1908343777">
              <w:marLeft w:val="0"/>
              <w:marRight w:val="0"/>
              <w:marTop w:val="0"/>
              <w:marBottom w:val="0"/>
              <w:divBdr>
                <w:top w:val="none" w:sz="0" w:space="0" w:color="auto"/>
                <w:left w:val="none" w:sz="0" w:space="0" w:color="auto"/>
                <w:bottom w:val="none" w:sz="0" w:space="0" w:color="auto"/>
                <w:right w:val="none" w:sz="0" w:space="0" w:color="auto"/>
              </w:divBdr>
            </w:div>
          </w:divsChild>
        </w:div>
        <w:div w:id="1690326998">
          <w:marLeft w:val="0"/>
          <w:marRight w:val="0"/>
          <w:marTop w:val="0"/>
          <w:marBottom w:val="0"/>
          <w:divBdr>
            <w:top w:val="none" w:sz="0" w:space="0" w:color="auto"/>
            <w:left w:val="none" w:sz="0" w:space="0" w:color="auto"/>
            <w:bottom w:val="none" w:sz="0" w:space="0" w:color="auto"/>
            <w:right w:val="none" w:sz="0" w:space="0" w:color="auto"/>
          </w:divBdr>
          <w:divsChild>
            <w:div w:id="1453137104">
              <w:marLeft w:val="0"/>
              <w:marRight w:val="0"/>
              <w:marTop w:val="0"/>
              <w:marBottom w:val="0"/>
              <w:divBdr>
                <w:top w:val="none" w:sz="0" w:space="0" w:color="auto"/>
                <w:left w:val="none" w:sz="0" w:space="0" w:color="auto"/>
                <w:bottom w:val="none" w:sz="0" w:space="0" w:color="auto"/>
                <w:right w:val="none" w:sz="0" w:space="0" w:color="auto"/>
              </w:divBdr>
            </w:div>
          </w:divsChild>
        </w:div>
        <w:div w:id="1690719039">
          <w:marLeft w:val="0"/>
          <w:marRight w:val="0"/>
          <w:marTop w:val="0"/>
          <w:marBottom w:val="0"/>
          <w:divBdr>
            <w:top w:val="none" w:sz="0" w:space="0" w:color="auto"/>
            <w:left w:val="none" w:sz="0" w:space="0" w:color="auto"/>
            <w:bottom w:val="none" w:sz="0" w:space="0" w:color="auto"/>
            <w:right w:val="none" w:sz="0" w:space="0" w:color="auto"/>
          </w:divBdr>
          <w:divsChild>
            <w:div w:id="463475392">
              <w:marLeft w:val="0"/>
              <w:marRight w:val="0"/>
              <w:marTop w:val="0"/>
              <w:marBottom w:val="0"/>
              <w:divBdr>
                <w:top w:val="none" w:sz="0" w:space="0" w:color="auto"/>
                <w:left w:val="none" w:sz="0" w:space="0" w:color="auto"/>
                <w:bottom w:val="none" w:sz="0" w:space="0" w:color="auto"/>
                <w:right w:val="none" w:sz="0" w:space="0" w:color="auto"/>
              </w:divBdr>
            </w:div>
          </w:divsChild>
        </w:div>
        <w:div w:id="1691445530">
          <w:marLeft w:val="570"/>
          <w:marRight w:val="0"/>
          <w:marTop w:val="0"/>
          <w:marBottom w:val="0"/>
          <w:divBdr>
            <w:top w:val="none" w:sz="0" w:space="0" w:color="auto"/>
            <w:left w:val="none" w:sz="0" w:space="0" w:color="auto"/>
            <w:bottom w:val="none" w:sz="0" w:space="0" w:color="auto"/>
            <w:right w:val="none" w:sz="0" w:space="0" w:color="auto"/>
          </w:divBdr>
        </w:div>
        <w:div w:id="1692953281">
          <w:marLeft w:val="0"/>
          <w:marRight w:val="0"/>
          <w:marTop w:val="0"/>
          <w:marBottom w:val="0"/>
          <w:divBdr>
            <w:top w:val="none" w:sz="0" w:space="0" w:color="auto"/>
            <w:left w:val="none" w:sz="0" w:space="0" w:color="auto"/>
            <w:bottom w:val="none" w:sz="0" w:space="0" w:color="auto"/>
            <w:right w:val="none" w:sz="0" w:space="0" w:color="auto"/>
          </w:divBdr>
          <w:divsChild>
            <w:div w:id="1401253148">
              <w:marLeft w:val="0"/>
              <w:marRight w:val="0"/>
              <w:marTop w:val="0"/>
              <w:marBottom w:val="0"/>
              <w:divBdr>
                <w:top w:val="none" w:sz="0" w:space="0" w:color="auto"/>
                <w:left w:val="none" w:sz="0" w:space="0" w:color="auto"/>
                <w:bottom w:val="none" w:sz="0" w:space="0" w:color="auto"/>
                <w:right w:val="none" w:sz="0" w:space="0" w:color="auto"/>
              </w:divBdr>
            </w:div>
          </w:divsChild>
        </w:div>
        <w:div w:id="1695184665">
          <w:marLeft w:val="570"/>
          <w:marRight w:val="0"/>
          <w:marTop w:val="0"/>
          <w:marBottom w:val="0"/>
          <w:divBdr>
            <w:top w:val="none" w:sz="0" w:space="0" w:color="auto"/>
            <w:left w:val="none" w:sz="0" w:space="0" w:color="auto"/>
            <w:bottom w:val="none" w:sz="0" w:space="0" w:color="auto"/>
            <w:right w:val="none" w:sz="0" w:space="0" w:color="auto"/>
          </w:divBdr>
        </w:div>
        <w:div w:id="1697996795">
          <w:marLeft w:val="0"/>
          <w:marRight w:val="0"/>
          <w:marTop w:val="0"/>
          <w:marBottom w:val="0"/>
          <w:divBdr>
            <w:top w:val="none" w:sz="0" w:space="0" w:color="auto"/>
            <w:left w:val="none" w:sz="0" w:space="0" w:color="auto"/>
            <w:bottom w:val="none" w:sz="0" w:space="0" w:color="auto"/>
            <w:right w:val="none" w:sz="0" w:space="0" w:color="auto"/>
          </w:divBdr>
          <w:divsChild>
            <w:div w:id="1160344023">
              <w:marLeft w:val="0"/>
              <w:marRight w:val="0"/>
              <w:marTop w:val="0"/>
              <w:marBottom w:val="0"/>
              <w:divBdr>
                <w:top w:val="none" w:sz="0" w:space="0" w:color="auto"/>
                <w:left w:val="none" w:sz="0" w:space="0" w:color="auto"/>
                <w:bottom w:val="none" w:sz="0" w:space="0" w:color="auto"/>
                <w:right w:val="none" w:sz="0" w:space="0" w:color="auto"/>
              </w:divBdr>
            </w:div>
          </w:divsChild>
        </w:div>
        <w:div w:id="1699117249">
          <w:marLeft w:val="570"/>
          <w:marRight w:val="0"/>
          <w:marTop w:val="0"/>
          <w:marBottom w:val="0"/>
          <w:divBdr>
            <w:top w:val="none" w:sz="0" w:space="0" w:color="auto"/>
            <w:left w:val="none" w:sz="0" w:space="0" w:color="auto"/>
            <w:bottom w:val="none" w:sz="0" w:space="0" w:color="auto"/>
            <w:right w:val="none" w:sz="0" w:space="0" w:color="auto"/>
          </w:divBdr>
        </w:div>
        <w:div w:id="1699963776">
          <w:marLeft w:val="570"/>
          <w:marRight w:val="0"/>
          <w:marTop w:val="0"/>
          <w:marBottom w:val="0"/>
          <w:divBdr>
            <w:top w:val="none" w:sz="0" w:space="0" w:color="auto"/>
            <w:left w:val="none" w:sz="0" w:space="0" w:color="auto"/>
            <w:bottom w:val="none" w:sz="0" w:space="0" w:color="auto"/>
            <w:right w:val="none" w:sz="0" w:space="0" w:color="auto"/>
          </w:divBdr>
        </w:div>
        <w:div w:id="1701199534">
          <w:marLeft w:val="570"/>
          <w:marRight w:val="0"/>
          <w:marTop w:val="0"/>
          <w:marBottom w:val="0"/>
          <w:divBdr>
            <w:top w:val="none" w:sz="0" w:space="0" w:color="auto"/>
            <w:left w:val="none" w:sz="0" w:space="0" w:color="auto"/>
            <w:bottom w:val="none" w:sz="0" w:space="0" w:color="auto"/>
            <w:right w:val="none" w:sz="0" w:space="0" w:color="auto"/>
          </w:divBdr>
        </w:div>
        <w:div w:id="1701931880">
          <w:marLeft w:val="0"/>
          <w:marRight w:val="0"/>
          <w:marTop w:val="0"/>
          <w:marBottom w:val="0"/>
          <w:divBdr>
            <w:top w:val="none" w:sz="0" w:space="0" w:color="auto"/>
            <w:left w:val="none" w:sz="0" w:space="0" w:color="auto"/>
            <w:bottom w:val="none" w:sz="0" w:space="0" w:color="auto"/>
            <w:right w:val="none" w:sz="0" w:space="0" w:color="auto"/>
          </w:divBdr>
          <w:divsChild>
            <w:div w:id="1745108061">
              <w:marLeft w:val="0"/>
              <w:marRight w:val="0"/>
              <w:marTop w:val="0"/>
              <w:marBottom w:val="0"/>
              <w:divBdr>
                <w:top w:val="none" w:sz="0" w:space="0" w:color="auto"/>
                <w:left w:val="none" w:sz="0" w:space="0" w:color="auto"/>
                <w:bottom w:val="none" w:sz="0" w:space="0" w:color="auto"/>
                <w:right w:val="none" w:sz="0" w:space="0" w:color="auto"/>
              </w:divBdr>
            </w:div>
          </w:divsChild>
        </w:div>
        <w:div w:id="1704671135">
          <w:marLeft w:val="570"/>
          <w:marRight w:val="0"/>
          <w:marTop w:val="0"/>
          <w:marBottom w:val="0"/>
          <w:divBdr>
            <w:top w:val="none" w:sz="0" w:space="0" w:color="auto"/>
            <w:left w:val="none" w:sz="0" w:space="0" w:color="auto"/>
            <w:bottom w:val="none" w:sz="0" w:space="0" w:color="auto"/>
            <w:right w:val="none" w:sz="0" w:space="0" w:color="auto"/>
          </w:divBdr>
        </w:div>
        <w:div w:id="1705473530">
          <w:marLeft w:val="570"/>
          <w:marRight w:val="0"/>
          <w:marTop w:val="0"/>
          <w:marBottom w:val="0"/>
          <w:divBdr>
            <w:top w:val="none" w:sz="0" w:space="0" w:color="auto"/>
            <w:left w:val="none" w:sz="0" w:space="0" w:color="auto"/>
            <w:bottom w:val="none" w:sz="0" w:space="0" w:color="auto"/>
            <w:right w:val="none" w:sz="0" w:space="0" w:color="auto"/>
          </w:divBdr>
        </w:div>
        <w:div w:id="1705669696">
          <w:marLeft w:val="0"/>
          <w:marRight w:val="0"/>
          <w:marTop w:val="0"/>
          <w:marBottom w:val="0"/>
          <w:divBdr>
            <w:top w:val="none" w:sz="0" w:space="0" w:color="auto"/>
            <w:left w:val="none" w:sz="0" w:space="0" w:color="auto"/>
            <w:bottom w:val="none" w:sz="0" w:space="0" w:color="auto"/>
            <w:right w:val="none" w:sz="0" w:space="0" w:color="auto"/>
          </w:divBdr>
          <w:divsChild>
            <w:div w:id="752357753">
              <w:marLeft w:val="0"/>
              <w:marRight w:val="0"/>
              <w:marTop w:val="0"/>
              <w:marBottom w:val="0"/>
              <w:divBdr>
                <w:top w:val="none" w:sz="0" w:space="0" w:color="auto"/>
                <w:left w:val="none" w:sz="0" w:space="0" w:color="auto"/>
                <w:bottom w:val="none" w:sz="0" w:space="0" w:color="auto"/>
                <w:right w:val="none" w:sz="0" w:space="0" w:color="auto"/>
              </w:divBdr>
            </w:div>
          </w:divsChild>
        </w:div>
        <w:div w:id="1706516028">
          <w:marLeft w:val="570"/>
          <w:marRight w:val="0"/>
          <w:marTop w:val="0"/>
          <w:marBottom w:val="0"/>
          <w:divBdr>
            <w:top w:val="none" w:sz="0" w:space="0" w:color="auto"/>
            <w:left w:val="none" w:sz="0" w:space="0" w:color="auto"/>
            <w:bottom w:val="none" w:sz="0" w:space="0" w:color="auto"/>
            <w:right w:val="none" w:sz="0" w:space="0" w:color="auto"/>
          </w:divBdr>
        </w:div>
        <w:div w:id="1708331781">
          <w:marLeft w:val="0"/>
          <w:marRight w:val="0"/>
          <w:marTop w:val="0"/>
          <w:marBottom w:val="0"/>
          <w:divBdr>
            <w:top w:val="none" w:sz="0" w:space="0" w:color="auto"/>
            <w:left w:val="none" w:sz="0" w:space="0" w:color="auto"/>
            <w:bottom w:val="none" w:sz="0" w:space="0" w:color="auto"/>
            <w:right w:val="none" w:sz="0" w:space="0" w:color="auto"/>
          </w:divBdr>
          <w:divsChild>
            <w:div w:id="365060479">
              <w:marLeft w:val="0"/>
              <w:marRight w:val="0"/>
              <w:marTop w:val="0"/>
              <w:marBottom w:val="0"/>
              <w:divBdr>
                <w:top w:val="none" w:sz="0" w:space="0" w:color="auto"/>
                <w:left w:val="none" w:sz="0" w:space="0" w:color="auto"/>
                <w:bottom w:val="none" w:sz="0" w:space="0" w:color="auto"/>
                <w:right w:val="none" w:sz="0" w:space="0" w:color="auto"/>
              </w:divBdr>
            </w:div>
          </w:divsChild>
        </w:div>
        <w:div w:id="1711223121">
          <w:marLeft w:val="570"/>
          <w:marRight w:val="0"/>
          <w:marTop w:val="0"/>
          <w:marBottom w:val="0"/>
          <w:divBdr>
            <w:top w:val="none" w:sz="0" w:space="0" w:color="auto"/>
            <w:left w:val="none" w:sz="0" w:space="0" w:color="auto"/>
            <w:bottom w:val="none" w:sz="0" w:space="0" w:color="auto"/>
            <w:right w:val="none" w:sz="0" w:space="0" w:color="auto"/>
          </w:divBdr>
        </w:div>
        <w:div w:id="1711374315">
          <w:marLeft w:val="570"/>
          <w:marRight w:val="0"/>
          <w:marTop w:val="0"/>
          <w:marBottom w:val="0"/>
          <w:divBdr>
            <w:top w:val="none" w:sz="0" w:space="0" w:color="auto"/>
            <w:left w:val="none" w:sz="0" w:space="0" w:color="auto"/>
            <w:bottom w:val="none" w:sz="0" w:space="0" w:color="auto"/>
            <w:right w:val="none" w:sz="0" w:space="0" w:color="auto"/>
          </w:divBdr>
        </w:div>
        <w:div w:id="1712073185">
          <w:marLeft w:val="0"/>
          <w:marRight w:val="0"/>
          <w:marTop w:val="0"/>
          <w:marBottom w:val="0"/>
          <w:divBdr>
            <w:top w:val="none" w:sz="0" w:space="0" w:color="auto"/>
            <w:left w:val="none" w:sz="0" w:space="0" w:color="auto"/>
            <w:bottom w:val="none" w:sz="0" w:space="0" w:color="auto"/>
            <w:right w:val="none" w:sz="0" w:space="0" w:color="auto"/>
          </w:divBdr>
          <w:divsChild>
            <w:div w:id="1782601830">
              <w:marLeft w:val="0"/>
              <w:marRight w:val="0"/>
              <w:marTop w:val="0"/>
              <w:marBottom w:val="0"/>
              <w:divBdr>
                <w:top w:val="none" w:sz="0" w:space="0" w:color="auto"/>
                <w:left w:val="none" w:sz="0" w:space="0" w:color="auto"/>
                <w:bottom w:val="none" w:sz="0" w:space="0" w:color="auto"/>
                <w:right w:val="none" w:sz="0" w:space="0" w:color="auto"/>
              </w:divBdr>
            </w:div>
          </w:divsChild>
        </w:div>
        <w:div w:id="1713454967">
          <w:marLeft w:val="570"/>
          <w:marRight w:val="0"/>
          <w:marTop w:val="0"/>
          <w:marBottom w:val="0"/>
          <w:divBdr>
            <w:top w:val="none" w:sz="0" w:space="0" w:color="auto"/>
            <w:left w:val="none" w:sz="0" w:space="0" w:color="auto"/>
            <w:bottom w:val="none" w:sz="0" w:space="0" w:color="auto"/>
            <w:right w:val="none" w:sz="0" w:space="0" w:color="auto"/>
          </w:divBdr>
        </w:div>
        <w:div w:id="1714233157">
          <w:marLeft w:val="570"/>
          <w:marRight w:val="0"/>
          <w:marTop w:val="0"/>
          <w:marBottom w:val="0"/>
          <w:divBdr>
            <w:top w:val="none" w:sz="0" w:space="0" w:color="auto"/>
            <w:left w:val="none" w:sz="0" w:space="0" w:color="auto"/>
            <w:bottom w:val="none" w:sz="0" w:space="0" w:color="auto"/>
            <w:right w:val="none" w:sz="0" w:space="0" w:color="auto"/>
          </w:divBdr>
        </w:div>
        <w:div w:id="1717580346">
          <w:marLeft w:val="570"/>
          <w:marRight w:val="0"/>
          <w:marTop w:val="0"/>
          <w:marBottom w:val="0"/>
          <w:divBdr>
            <w:top w:val="none" w:sz="0" w:space="0" w:color="auto"/>
            <w:left w:val="none" w:sz="0" w:space="0" w:color="auto"/>
            <w:bottom w:val="none" w:sz="0" w:space="0" w:color="auto"/>
            <w:right w:val="none" w:sz="0" w:space="0" w:color="auto"/>
          </w:divBdr>
        </w:div>
        <w:div w:id="1717847418">
          <w:marLeft w:val="570"/>
          <w:marRight w:val="0"/>
          <w:marTop w:val="0"/>
          <w:marBottom w:val="0"/>
          <w:divBdr>
            <w:top w:val="none" w:sz="0" w:space="0" w:color="auto"/>
            <w:left w:val="none" w:sz="0" w:space="0" w:color="auto"/>
            <w:bottom w:val="none" w:sz="0" w:space="0" w:color="auto"/>
            <w:right w:val="none" w:sz="0" w:space="0" w:color="auto"/>
          </w:divBdr>
        </w:div>
        <w:div w:id="1718042936">
          <w:marLeft w:val="570"/>
          <w:marRight w:val="0"/>
          <w:marTop w:val="0"/>
          <w:marBottom w:val="0"/>
          <w:divBdr>
            <w:top w:val="none" w:sz="0" w:space="0" w:color="auto"/>
            <w:left w:val="none" w:sz="0" w:space="0" w:color="auto"/>
            <w:bottom w:val="none" w:sz="0" w:space="0" w:color="auto"/>
            <w:right w:val="none" w:sz="0" w:space="0" w:color="auto"/>
          </w:divBdr>
        </w:div>
        <w:div w:id="1718582933">
          <w:marLeft w:val="0"/>
          <w:marRight w:val="0"/>
          <w:marTop w:val="0"/>
          <w:marBottom w:val="0"/>
          <w:divBdr>
            <w:top w:val="none" w:sz="0" w:space="0" w:color="auto"/>
            <w:left w:val="none" w:sz="0" w:space="0" w:color="auto"/>
            <w:bottom w:val="none" w:sz="0" w:space="0" w:color="auto"/>
            <w:right w:val="none" w:sz="0" w:space="0" w:color="auto"/>
          </w:divBdr>
          <w:divsChild>
            <w:div w:id="1062026604">
              <w:marLeft w:val="0"/>
              <w:marRight w:val="0"/>
              <w:marTop w:val="0"/>
              <w:marBottom w:val="0"/>
              <w:divBdr>
                <w:top w:val="none" w:sz="0" w:space="0" w:color="auto"/>
                <w:left w:val="none" w:sz="0" w:space="0" w:color="auto"/>
                <w:bottom w:val="none" w:sz="0" w:space="0" w:color="auto"/>
                <w:right w:val="none" w:sz="0" w:space="0" w:color="auto"/>
              </w:divBdr>
            </w:div>
          </w:divsChild>
        </w:div>
        <w:div w:id="1719820141">
          <w:marLeft w:val="0"/>
          <w:marRight w:val="0"/>
          <w:marTop w:val="0"/>
          <w:marBottom w:val="0"/>
          <w:divBdr>
            <w:top w:val="none" w:sz="0" w:space="0" w:color="auto"/>
            <w:left w:val="none" w:sz="0" w:space="0" w:color="auto"/>
            <w:bottom w:val="none" w:sz="0" w:space="0" w:color="auto"/>
            <w:right w:val="none" w:sz="0" w:space="0" w:color="auto"/>
          </w:divBdr>
          <w:divsChild>
            <w:div w:id="1619993041">
              <w:marLeft w:val="0"/>
              <w:marRight w:val="0"/>
              <w:marTop w:val="0"/>
              <w:marBottom w:val="0"/>
              <w:divBdr>
                <w:top w:val="none" w:sz="0" w:space="0" w:color="auto"/>
                <w:left w:val="none" w:sz="0" w:space="0" w:color="auto"/>
                <w:bottom w:val="none" w:sz="0" w:space="0" w:color="auto"/>
                <w:right w:val="none" w:sz="0" w:space="0" w:color="auto"/>
              </w:divBdr>
            </w:div>
          </w:divsChild>
        </w:div>
        <w:div w:id="1719937619">
          <w:marLeft w:val="0"/>
          <w:marRight w:val="0"/>
          <w:marTop w:val="0"/>
          <w:marBottom w:val="0"/>
          <w:divBdr>
            <w:top w:val="none" w:sz="0" w:space="0" w:color="auto"/>
            <w:left w:val="none" w:sz="0" w:space="0" w:color="auto"/>
            <w:bottom w:val="none" w:sz="0" w:space="0" w:color="auto"/>
            <w:right w:val="none" w:sz="0" w:space="0" w:color="auto"/>
          </w:divBdr>
          <w:divsChild>
            <w:div w:id="2139645244">
              <w:marLeft w:val="0"/>
              <w:marRight w:val="0"/>
              <w:marTop w:val="0"/>
              <w:marBottom w:val="0"/>
              <w:divBdr>
                <w:top w:val="none" w:sz="0" w:space="0" w:color="auto"/>
                <w:left w:val="none" w:sz="0" w:space="0" w:color="auto"/>
                <w:bottom w:val="none" w:sz="0" w:space="0" w:color="auto"/>
                <w:right w:val="none" w:sz="0" w:space="0" w:color="auto"/>
              </w:divBdr>
            </w:div>
          </w:divsChild>
        </w:div>
        <w:div w:id="1721707165">
          <w:marLeft w:val="570"/>
          <w:marRight w:val="0"/>
          <w:marTop w:val="0"/>
          <w:marBottom w:val="0"/>
          <w:divBdr>
            <w:top w:val="none" w:sz="0" w:space="0" w:color="auto"/>
            <w:left w:val="none" w:sz="0" w:space="0" w:color="auto"/>
            <w:bottom w:val="none" w:sz="0" w:space="0" w:color="auto"/>
            <w:right w:val="none" w:sz="0" w:space="0" w:color="auto"/>
          </w:divBdr>
        </w:div>
        <w:div w:id="1722359312">
          <w:marLeft w:val="0"/>
          <w:marRight w:val="0"/>
          <w:marTop w:val="0"/>
          <w:marBottom w:val="0"/>
          <w:divBdr>
            <w:top w:val="none" w:sz="0" w:space="0" w:color="auto"/>
            <w:left w:val="none" w:sz="0" w:space="0" w:color="auto"/>
            <w:bottom w:val="none" w:sz="0" w:space="0" w:color="auto"/>
            <w:right w:val="none" w:sz="0" w:space="0" w:color="auto"/>
          </w:divBdr>
          <w:divsChild>
            <w:div w:id="2142990423">
              <w:marLeft w:val="0"/>
              <w:marRight w:val="0"/>
              <w:marTop w:val="0"/>
              <w:marBottom w:val="0"/>
              <w:divBdr>
                <w:top w:val="none" w:sz="0" w:space="0" w:color="auto"/>
                <w:left w:val="none" w:sz="0" w:space="0" w:color="auto"/>
                <w:bottom w:val="none" w:sz="0" w:space="0" w:color="auto"/>
                <w:right w:val="none" w:sz="0" w:space="0" w:color="auto"/>
              </w:divBdr>
            </w:div>
          </w:divsChild>
        </w:div>
        <w:div w:id="1724139254">
          <w:marLeft w:val="0"/>
          <w:marRight w:val="0"/>
          <w:marTop w:val="0"/>
          <w:marBottom w:val="0"/>
          <w:divBdr>
            <w:top w:val="none" w:sz="0" w:space="0" w:color="auto"/>
            <w:left w:val="none" w:sz="0" w:space="0" w:color="auto"/>
            <w:bottom w:val="none" w:sz="0" w:space="0" w:color="auto"/>
            <w:right w:val="none" w:sz="0" w:space="0" w:color="auto"/>
          </w:divBdr>
          <w:divsChild>
            <w:div w:id="1832795406">
              <w:marLeft w:val="0"/>
              <w:marRight w:val="0"/>
              <w:marTop w:val="0"/>
              <w:marBottom w:val="0"/>
              <w:divBdr>
                <w:top w:val="none" w:sz="0" w:space="0" w:color="auto"/>
                <w:left w:val="none" w:sz="0" w:space="0" w:color="auto"/>
                <w:bottom w:val="none" w:sz="0" w:space="0" w:color="auto"/>
                <w:right w:val="none" w:sz="0" w:space="0" w:color="auto"/>
              </w:divBdr>
            </w:div>
          </w:divsChild>
        </w:div>
        <w:div w:id="1725178967">
          <w:marLeft w:val="0"/>
          <w:marRight w:val="0"/>
          <w:marTop w:val="0"/>
          <w:marBottom w:val="0"/>
          <w:divBdr>
            <w:top w:val="none" w:sz="0" w:space="0" w:color="auto"/>
            <w:left w:val="none" w:sz="0" w:space="0" w:color="auto"/>
            <w:bottom w:val="none" w:sz="0" w:space="0" w:color="auto"/>
            <w:right w:val="none" w:sz="0" w:space="0" w:color="auto"/>
          </w:divBdr>
          <w:divsChild>
            <w:div w:id="1257864016">
              <w:marLeft w:val="0"/>
              <w:marRight w:val="0"/>
              <w:marTop w:val="0"/>
              <w:marBottom w:val="0"/>
              <w:divBdr>
                <w:top w:val="none" w:sz="0" w:space="0" w:color="auto"/>
                <w:left w:val="none" w:sz="0" w:space="0" w:color="auto"/>
                <w:bottom w:val="none" w:sz="0" w:space="0" w:color="auto"/>
                <w:right w:val="none" w:sz="0" w:space="0" w:color="auto"/>
              </w:divBdr>
            </w:div>
          </w:divsChild>
        </w:div>
        <w:div w:id="1727991520">
          <w:marLeft w:val="0"/>
          <w:marRight w:val="0"/>
          <w:marTop w:val="0"/>
          <w:marBottom w:val="0"/>
          <w:divBdr>
            <w:top w:val="none" w:sz="0" w:space="0" w:color="auto"/>
            <w:left w:val="none" w:sz="0" w:space="0" w:color="auto"/>
            <w:bottom w:val="none" w:sz="0" w:space="0" w:color="auto"/>
            <w:right w:val="none" w:sz="0" w:space="0" w:color="auto"/>
          </w:divBdr>
          <w:divsChild>
            <w:div w:id="1872566713">
              <w:marLeft w:val="0"/>
              <w:marRight w:val="0"/>
              <w:marTop w:val="0"/>
              <w:marBottom w:val="0"/>
              <w:divBdr>
                <w:top w:val="none" w:sz="0" w:space="0" w:color="auto"/>
                <w:left w:val="none" w:sz="0" w:space="0" w:color="auto"/>
                <w:bottom w:val="none" w:sz="0" w:space="0" w:color="auto"/>
                <w:right w:val="none" w:sz="0" w:space="0" w:color="auto"/>
              </w:divBdr>
            </w:div>
          </w:divsChild>
        </w:div>
        <w:div w:id="1729768911">
          <w:marLeft w:val="570"/>
          <w:marRight w:val="0"/>
          <w:marTop w:val="0"/>
          <w:marBottom w:val="0"/>
          <w:divBdr>
            <w:top w:val="none" w:sz="0" w:space="0" w:color="auto"/>
            <w:left w:val="none" w:sz="0" w:space="0" w:color="auto"/>
            <w:bottom w:val="none" w:sz="0" w:space="0" w:color="auto"/>
            <w:right w:val="none" w:sz="0" w:space="0" w:color="auto"/>
          </w:divBdr>
        </w:div>
        <w:div w:id="1731273242">
          <w:marLeft w:val="570"/>
          <w:marRight w:val="0"/>
          <w:marTop w:val="0"/>
          <w:marBottom w:val="0"/>
          <w:divBdr>
            <w:top w:val="none" w:sz="0" w:space="0" w:color="auto"/>
            <w:left w:val="none" w:sz="0" w:space="0" w:color="auto"/>
            <w:bottom w:val="none" w:sz="0" w:space="0" w:color="auto"/>
            <w:right w:val="none" w:sz="0" w:space="0" w:color="auto"/>
          </w:divBdr>
        </w:div>
        <w:div w:id="1731876469">
          <w:marLeft w:val="0"/>
          <w:marRight w:val="0"/>
          <w:marTop w:val="0"/>
          <w:marBottom w:val="0"/>
          <w:divBdr>
            <w:top w:val="none" w:sz="0" w:space="0" w:color="auto"/>
            <w:left w:val="none" w:sz="0" w:space="0" w:color="auto"/>
            <w:bottom w:val="none" w:sz="0" w:space="0" w:color="auto"/>
            <w:right w:val="none" w:sz="0" w:space="0" w:color="auto"/>
          </w:divBdr>
          <w:divsChild>
            <w:div w:id="997000985">
              <w:marLeft w:val="0"/>
              <w:marRight w:val="0"/>
              <w:marTop w:val="0"/>
              <w:marBottom w:val="0"/>
              <w:divBdr>
                <w:top w:val="none" w:sz="0" w:space="0" w:color="auto"/>
                <w:left w:val="none" w:sz="0" w:space="0" w:color="auto"/>
                <w:bottom w:val="none" w:sz="0" w:space="0" w:color="auto"/>
                <w:right w:val="none" w:sz="0" w:space="0" w:color="auto"/>
              </w:divBdr>
            </w:div>
          </w:divsChild>
        </w:div>
        <w:div w:id="1732847434">
          <w:marLeft w:val="0"/>
          <w:marRight w:val="0"/>
          <w:marTop w:val="0"/>
          <w:marBottom w:val="0"/>
          <w:divBdr>
            <w:top w:val="none" w:sz="0" w:space="0" w:color="auto"/>
            <w:left w:val="none" w:sz="0" w:space="0" w:color="auto"/>
            <w:bottom w:val="none" w:sz="0" w:space="0" w:color="auto"/>
            <w:right w:val="none" w:sz="0" w:space="0" w:color="auto"/>
          </w:divBdr>
          <w:divsChild>
            <w:div w:id="1216820857">
              <w:marLeft w:val="0"/>
              <w:marRight w:val="0"/>
              <w:marTop w:val="0"/>
              <w:marBottom w:val="0"/>
              <w:divBdr>
                <w:top w:val="none" w:sz="0" w:space="0" w:color="auto"/>
                <w:left w:val="none" w:sz="0" w:space="0" w:color="auto"/>
                <w:bottom w:val="none" w:sz="0" w:space="0" w:color="auto"/>
                <w:right w:val="none" w:sz="0" w:space="0" w:color="auto"/>
              </w:divBdr>
            </w:div>
          </w:divsChild>
        </w:div>
        <w:div w:id="1733961269">
          <w:marLeft w:val="0"/>
          <w:marRight w:val="0"/>
          <w:marTop w:val="0"/>
          <w:marBottom w:val="0"/>
          <w:divBdr>
            <w:top w:val="none" w:sz="0" w:space="0" w:color="auto"/>
            <w:left w:val="none" w:sz="0" w:space="0" w:color="auto"/>
            <w:bottom w:val="none" w:sz="0" w:space="0" w:color="auto"/>
            <w:right w:val="none" w:sz="0" w:space="0" w:color="auto"/>
          </w:divBdr>
          <w:divsChild>
            <w:div w:id="2102525954">
              <w:marLeft w:val="0"/>
              <w:marRight w:val="0"/>
              <w:marTop w:val="0"/>
              <w:marBottom w:val="0"/>
              <w:divBdr>
                <w:top w:val="none" w:sz="0" w:space="0" w:color="auto"/>
                <w:left w:val="none" w:sz="0" w:space="0" w:color="auto"/>
                <w:bottom w:val="none" w:sz="0" w:space="0" w:color="auto"/>
                <w:right w:val="none" w:sz="0" w:space="0" w:color="auto"/>
              </w:divBdr>
            </w:div>
          </w:divsChild>
        </w:div>
        <w:div w:id="1738355948">
          <w:marLeft w:val="570"/>
          <w:marRight w:val="0"/>
          <w:marTop w:val="0"/>
          <w:marBottom w:val="0"/>
          <w:divBdr>
            <w:top w:val="none" w:sz="0" w:space="0" w:color="auto"/>
            <w:left w:val="none" w:sz="0" w:space="0" w:color="auto"/>
            <w:bottom w:val="none" w:sz="0" w:space="0" w:color="auto"/>
            <w:right w:val="none" w:sz="0" w:space="0" w:color="auto"/>
          </w:divBdr>
        </w:div>
        <w:div w:id="1739402157">
          <w:marLeft w:val="570"/>
          <w:marRight w:val="0"/>
          <w:marTop w:val="0"/>
          <w:marBottom w:val="0"/>
          <w:divBdr>
            <w:top w:val="none" w:sz="0" w:space="0" w:color="auto"/>
            <w:left w:val="none" w:sz="0" w:space="0" w:color="auto"/>
            <w:bottom w:val="none" w:sz="0" w:space="0" w:color="auto"/>
            <w:right w:val="none" w:sz="0" w:space="0" w:color="auto"/>
          </w:divBdr>
        </w:div>
        <w:div w:id="1739475356">
          <w:marLeft w:val="0"/>
          <w:marRight w:val="0"/>
          <w:marTop w:val="0"/>
          <w:marBottom w:val="0"/>
          <w:divBdr>
            <w:top w:val="none" w:sz="0" w:space="0" w:color="auto"/>
            <w:left w:val="none" w:sz="0" w:space="0" w:color="auto"/>
            <w:bottom w:val="none" w:sz="0" w:space="0" w:color="auto"/>
            <w:right w:val="none" w:sz="0" w:space="0" w:color="auto"/>
          </w:divBdr>
          <w:divsChild>
            <w:div w:id="1786075815">
              <w:marLeft w:val="0"/>
              <w:marRight w:val="0"/>
              <w:marTop w:val="0"/>
              <w:marBottom w:val="0"/>
              <w:divBdr>
                <w:top w:val="none" w:sz="0" w:space="0" w:color="auto"/>
                <w:left w:val="none" w:sz="0" w:space="0" w:color="auto"/>
                <w:bottom w:val="none" w:sz="0" w:space="0" w:color="auto"/>
                <w:right w:val="none" w:sz="0" w:space="0" w:color="auto"/>
              </w:divBdr>
            </w:div>
          </w:divsChild>
        </w:div>
        <w:div w:id="1749156797">
          <w:marLeft w:val="570"/>
          <w:marRight w:val="0"/>
          <w:marTop w:val="0"/>
          <w:marBottom w:val="0"/>
          <w:divBdr>
            <w:top w:val="none" w:sz="0" w:space="0" w:color="auto"/>
            <w:left w:val="none" w:sz="0" w:space="0" w:color="auto"/>
            <w:bottom w:val="none" w:sz="0" w:space="0" w:color="auto"/>
            <w:right w:val="none" w:sz="0" w:space="0" w:color="auto"/>
          </w:divBdr>
        </w:div>
        <w:div w:id="1751274238">
          <w:marLeft w:val="0"/>
          <w:marRight w:val="0"/>
          <w:marTop w:val="0"/>
          <w:marBottom w:val="0"/>
          <w:divBdr>
            <w:top w:val="none" w:sz="0" w:space="0" w:color="auto"/>
            <w:left w:val="none" w:sz="0" w:space="0" w:color="auto"/>
            <w:bottom w:val="none" w:sz="0" w:space="0" w:color="auto"/>
            <w:right w:val="none" w:sz="0" w:space="0" w:color="auto"/>
          </w:divBdr>
          <w:divsChild>
            <w:div w:id="280962170">
              <w:marLeft w:val="0"/>
              <w:marRight w:val="0"/>
              <w:marTop w:val="0"/>
              <w:marBottom w:val="0"/>
              <w:divBdr>
                <w:top w:val="none" w:sz="0" w:space="0" w:color="auto"/>
                <w:left w:val="none" w:sz="0" w:space="0" w:color="auto"/>
                <w:bottom w:val="none" w:sz="0" w:space="0" w:color="auto"/>
                <w:right w:val="none" w:sz="0" w:space="0" w:color="auto"/>
              </w:divBdr>
            </w:div>
          </w:divsChild>
        </w:div>
        <w:div w:id="1752651986">
          <w:marLeft w:val="0"/>
          <w:marRight w:val="0"/>
          <w:marTop w:val="0"/>
          <w:marBottom w:val="0"/>
          <w:divBdr>
            <w:top w:val="none" w:sz="0" w:space="0" w:color="auto"/>
            <w:left w:val="none" w:sz="0" w:space="0" w:color="auto"/>
            <w:bottom w:val="none" w:sz="0" w:space="0" w:color="auto"/>
            <w:right w:val="none" w:sz="0" w:space="0" w:color="auto"/>
          </w:divBdr>
          <w:divsChild>
            <w:div w:id="494734713">
              <w:marLeft w:val="0"/>
              <w:marRight w:val="0"/>
              <w:marTop w:val="0"/>
              <w:marBottom w:val="0"/>
              <w:divBdr>
                <w:top w:val="none" w:sz="0" w:space="0" w:color="auto"/>
                <w:left w:val="none" w:sz="0" w:space="0" w:color="auto"/>
                <w:bottom w:val="none" w:sz="0" w:space="0" w:color="auto"/>
                <w:right w:val="none" w:sz="0" w:space="0" w:color="auto"/>
              </w:divBdr>
            </w:div>
          </w:divsChild>
        </w:div>
        <w:div w:id="1755206974">
          <w:marLeft w:val="570"/>
          <w:marRight w:val="0"/>
          <w:marTop w:val="0"/>
          <w:marBottom w:val="0"/>
          <w:divBdr>
            <w:top w:val="none" w:sz="0" w:space="0" w:color="auto"/>
            <w:left w:val="none" w:sz="0" w:space="0" w:color="auto"/>
            <w:bottom w:val="none" w:sz="0" w:space="0" w:color="auto"/>
            <w:right w:val="none" w:sz="0" w:space="0" w:color="auto"/>
          </w:divBdr>
        </w:div>
        <w:div w:id="1756441136">
          <w:marLeft w:val="0"/>
          <w:marRight w:val="0"/>
          <w:marTop w:val="0"/>
          <w:marBottom w:val="0"/>
          <w:divBdr>
            <w:top w:val="none" w:sz="0" w:space="0" w:color="auto"/>
            <w:left w:val="none" w:sz="0" w:space="0" w:color="auto"/>
            <w:bottom w:val="none" w:sz="0" w:space="0" w:color="auto"/>
            <w:right w:val="none" w:sz="0" w:space="0" w:color="auto"/>
          </w:divBdr>
          <w:divsChild>
            <w:div w:id="149106594">
              <w:marLeft w:val="0"/>
              <w:marRight w:val="0"/>
              <w:marTop w:val="0"/>
              <w:marBottom w:val="0"/>
              <w:divBdr>
                <w:top w:val="none" w:sz="0" w:space="0" w:color="auto"/>
                <w:left w:val="none" w:sz="0" w:space="0" w:color="auto"/>
                <w:bottom w:val="none" w:sz="0" w:space="0" w:color="auto"/>
                <w:right w:val="none" w:sz="0" w:space="0" w:color="auto"/>
              </w:divBdr>
            </w:div>
          </w:divsChild>
        </w:div>
        <w:div w:id="1756825812">
          <w:marLeft w:val="570"/>
          <w:marRight w:val="0"/>
          <w:marTop w:val="0"/>
          <w:marBottom w:val="0"/>
          <w:divBdr>
            <w:top w:val="none" w:sz="0" w:space="0" w:color="auto"/>
            <w:left w:val="none" w:sz="0" w:space="0" w:color="auto"/>
            <w:bottom w:val="none" w:sz="0" w:space="0" w:color="auto"/>
            <w:right w:val="none" w:sz="0" w:space="0" w:color="auto"/>
          </w:divBdr>
        </w:div>
        <w:div w:id="1756855006">
          <w:marLeft w:val="0"/>
          <w:marRight w:val="0"/>
          <w:marTop w:val="0"/>
          <w:marBottom w:val="0"/>
          <w:divBdr>
            <w:top w:val="none" w:sz="0" w:space="0" w:color="auto"/>
            <w:left w:val="none" w:sz="0" w:space="0" w:color="auto"/>
            <w:bottom w:val="none" w:sz="0" w:space="0" w:color="auto"/>
            <w:right w:val="none" w:sz="0" w:space="0" w:color="auto"/>
          </w:divBdr>
          <w:divsChild>
            <w:div w:id="1431504512">
              <w:marLeft w:val="0"/>
              <w:marRight w:val="0"/>
              <w:marTop w:val="0"/>
              <w:marBottom w:val="0"/>
              <w:divBdr>
                <w:top w:val="none" w:sz="0" w:space="0" w:color="auto"/>
                <w:left w:val="none" w:sz="0" w:space="0" w:color="auto"/>
                <w:bottom w:val="none" w:sz="0" w:space="0" w:color="auto"/>
                <w:right w:val="none" w:sz="0" w:space="0" w:color="auto"/>
              </w:divBdr>
            </w:div>
          </w:divsChild>
        </w:div>
        <w:div w:id="1759710529">
          <w:marLeft w:val="0"/>
          <w:marRight w:val="0"/>
          <w:marTop w:val="0"/>
          <w:marBottom w:val="0"/>
          <w:divBdr>
            <w:top w:val="none" w:sz="0" w:space="0" w:color="auto"/>
            <w:left w:val="none" w:sz="0" w:space="0" w:color="auto"/>
            <w:bottom w:val="none" w:sz="0" w:space="0" w:color="auto"/>
            <w:right w:val="none" w:sz="0" w:space="0" w:color="auto"/>
          </w:divBdr>
          <w:divsChild>
            <w:div w:id="379129730">
              <w:marLeft w:val="0"/>
              <w:marRight w:val="0"/>
              <w:marTop w:val="0"/>
              <w:marBottom w:val="0"/>
              <w:divBdr>
                <w:top w:val="none" w:sz="0" w:space="0" w:color="auto"/>
                <w:left w:val="none" w:sz="0" w:space="0" w:color="auto"/>
                <w:bottom w:val="none" w:sz="0" w:space="0" w:color="auto"/>
                <w:right w:val="none" w:sz="0" w:space="0" w:color="auto"/>
              </w:divBdr>
            </w:div>
          </w:divsChild>
        </w:div>
        <w:div w:id="1761871304">
          <w:marLeft w:val="570"/>
          <w:marRight w:val="0"/>
          <w:marTop w:val="0"/>
          <w:marBottom w:val="0"/>
          <w:divBdr>
            <w:top w:val="none" w:sz="0" w:space="0" w:color="auto"/>
            <w:left w:val="none" w:sz="0" w:space="0" w:color="auto"/>
            <w:bottom w:val="none" w:sz="0" w:space="0" w:color="auto"/>
            <w:right w:val="none" w:sz="0" w:space="0" w:color="auto"/>
          </w:divBdr>
        </w:div>
        <w:div w:id="1762608300">
          <w:marLeft w:val="570"/>
          <w:marRight w:val="0"/>
          <w:marTop w:val="0"/>
          <w:marBottom w:val="0"/>
          <w:divBdr>
            <w:top w:val="none" w:sz="0" w:space="0" w:color="auto"/>
            <w:left w:val="none" w:sz="0" w:space="0" w:color="auto"/>
            <w:bottom w:val="none" w:sz="0" w:space="0" w:color="auto"/>
            <w:right w:val="none" w:sz="0" w:space="0" w:color="auto"/>
          </w:divBdr>
        </w:div>
        <w:div w:id="1763643284">
          <w:marLeft w:val="0"/>
          <w:marRight w:val="0"/>
          <w:marTop w:val="0"/>
          <w:marBottom w:val="0"/>
          <w:divBdr>
            <w:top w:val="none" w:sz="0" w:space="0" w:color="auto"/>
            <w:left w:val="none" w:sz="0" w:space="0" w:color="auto"/>
            <w:bottom w:val="none" w:sz="0" w:space="0" w:color="auto"/>
            <w:right w:val="none" w:sz="0" w:space="0" w:color="auto"/>
          </w:divBdr>
          <w:divsChild>
            <w:div w:id="932710783">
              <w:marLeft w:val="0"/>
              <w:marRight w:val="0"/>
              <w:marTop w:val="0"/>
              <w:marBottom w:val="0"/>
              <w:divBdr>
                <w:top w:val="none" w:sz="0" w:space="0" w:color="auto"/>
                <w:left w:val="none" w:sz="0" w:space="0" w:color="auto"/>
                <w:bottom w:val="none" w:sz="0" w:space="0" w:color="auto"/>
                <w:right w:val="none" w:sz="0" w:space="0" w:color="auto"/>
              </w:divBdr>
            </w:div>
          </w:divsChild>
        </w:div>
        <w:div w:id="1764372768">
          <w:marLeft w:val="0"/>
          <w:marRight w:val="0"/>
          <w:marTop w:val="0"/>
          <w:marBottom w:val="0"/>
          <w:divBdr>
            <w:top w:val="none" w:sz="0" w:space="0" w:color="auto"/>
            <w:left w:val="none" w:sz="0" w:space="0" w:color="auto"/>
            <w:bottom w:val="none" w:sz="0" w:space="0" w:color="auto"/>
            <w:right w:val="none" w:sz="0" w:space="0" w:color="auto"/>
          </w:divBdr>
          <w:divsChild>
            <w:div w:id="2125879992">
              <w:marLeft w:val="0"/>
              <w:marRight w:val="0"/>
              <w:marTop w:val="0"/>
              <w:marBottom w:val="0"/>
              <w:divBdr>
                <w:top w:val="none" w:sz="0" w:space="0" w:color="auto"/>
                <w:left w:val="none" w:sz="0" w:space="0" w:color="auto"/>
                <w:bottom w:val="none" w:sz="0" w:space="0" w:color="auto"/>
                <w:right w:val="none" w:sz="0" w:space="0" w:color="auto"/>
              </w:divBdr>
            </w:div>
          </w:divsChild>
        </w:div>
        <w:div w:id="1764378503">
          <w:marLeft w:val="0"/>
          <w:marRight w:val="0"/>
          <w:marTop w:val="0"/>
          <w:marBottom w:val="0"/>
          <w:divBdr>
            <w:top w:val="none" w:sz="0" w:space="0" w:color="auto"/>
            <w:left w:val="none" w:sz="0" w:space="0" w:color="auto"/>
            <w:bottom w:val="none" w:sz="0" w:space="0" w:color="auto"/>
            <w:right w:val="none" w:sz="0" w:space="0" w:color="auto"/>
          </w:divBdr>
          <w:divsChild>
            <w:div w:id="218249242">
              <w:marLeft w:val="0"/>
              <w:marRight w:val="0"/>
              <w:marTop w:val="0"/>
              <w:marBottom w:val="0"/>
              <w:divBdr>
                <w:top w:val="none" w:sz="0" w:space="0" w:color="auto"/>
                <w:left w:val="none" w:sz="0" w:space="0" w:color="auto"/>
                <w:bottom w:val="none" w:sz="0" w:space="0" w:color="auto"/>
                <w:right w:val="none" w:sz="0" w:space="0" w:color="auto"/>
              </w:divBdr>
            </w:div>
          </w:divsChild>
        </w:div>
        <w:div w:id="1764757881">
          <w:marLeft w:val="570"/>
          <w:marRight w:val="0"/>
          <w:marTop w:val="0"/>
          <w:marBottom w:val="0"/>
          <w:divBdr>
            <w:top w:val="none" w:sz="0" w:space="0" w:color="auto"/>
            <w:left w:val="none" w:sz="0" w:space="0" w:color="auto"/>
            <w:bottom w:val="none" w:sz="0" w:space="0" w:color="auto"/>
            <w:right w:val="none" w:sz="0" w:space="0" w:color="auto"/>
          </w:divBdr>
        </w:div>
        <w:div w:id="1765567381">
          <w:marLeft w:val="570"/>
          <w:marRight w:val="0"/>
          <w:marTop w:val="0"/>
          <w:marBottom w:val="0"/>
          <w:divBdr>
            <w:top w:val="none" w:sz="0" w:space="0" w:color="auto"/>
            <w:left w:val="none" w:sz="0" w:space="0" w:color="auto"/>
            <w:bottom w:val="none" w:sz="0" w:space="0" w:color="auto"/>
            <w:right w:val="none" w:sz="0" w:space="0" w:color="auto"/>
          </w:divBdr>
        </w:div>
        <w:div w:id="1768118951">
          <w:marLeft w:val="0"/>
          <w:marRight w:val="0"/>
          <w:marTop w:val="0"/>
          <w:marBottom w:val="0"/>
          <w:divBdr>
            <w:top w:val="none" w:sz="0" w:space="0" w:color="auto"/>
            <w:left w:val="none" w:sz="0" w:space="0" w:color="auto"/>
            <w:bottom w:val="none" w:sz="0" w:space="0" w:color="auto"/>
            <w:right w:val="none" w:sz="0" w:space="0" w:color="auto"/>
          </w:divBdr>
          <w:divsChild>
            <w:div w:id="1460031736">
              <w:marLeft w:val="0"/>
              <w:marRight w:val="0"/>
              <w:marTop w:val="0"/>
              <w:marBottom w:val="0"/>
              <w:divBdr>
                <w:top w:val="none" w:sz="0" w:space="0" w:color="auto"/>
                <w:left w:val="none" w:sz="0" w:space="0" w:color="auto"/>
                <w:bottom w:val="none" w:sz="0" w:space="0" w:color="auto"/>
                <w:right w:val="none" w:sz="0" w:space="0" w:color="auto"/>
              </w:divBdr>
            </w:div>
          </w:divsChild>
        </w:div>
        <w:div w:id="1769307932">
          <w:marLeft w:val="570"/>
          <w:marRight w:val="0"/>
          <w:marTop w:val="0"/>
          <w:marBottom w:val="0"/>
          <w:divBdr>
            <w:top w:val="none" w:sz="0" w:space="0" w:color="auto"/>
            <w:left w:val="none" w:sz="0" w:space="0" w:color="auto"/>
            <w:bottom w:val="none" w:sz="0" w:space="0" w:color="auto"/>
            <w:right w:val="none" w:sz="0" w:space="0" w:color="auto"/>
          </w:divBdr>
        </w:div>
        <w:div w:id="1771118787">
          <w:marLeft w:val="0"/>
          <w:marRight w:val="0"/>
          <w:marTop w:val="0"/>
          <w:marBottom w:val="0"/>
          <w:divBdr>
            <w:top w:val="none" w:sz="0" w:space="0" w:color="auto"/>
            <w:left w:val="none" w:sz="0" w:space="0" w:color="auto"/>
            <w:bottom w:val="none" w:sz="0" w:space="0" w:color="auto"/>
            <w:right w:val="none" w:sz="0" w:space="0" w:color="auto"/>
          </w:divBdr>
          <w:divsChild>
            <w:div w:id="157962018">
              <w:marLeft w:val="0"/>
              <w:marRight w:val="0"/>
              <w:marTop w:val="0"/>
              <w:marBottom w:val="0"/>
              <w:divBdr>
                <w:top w:val="none" w:sz="0" w:space="0" w:color="auto"/>
                <w:left w:val="none" w:sz="0" w:space="0" w:color="auto"/>
                <w:bottom w:val="none" w:sz="0" w:space="0" w:color="auto"/>
                <w:right w:val="none" w:sz="0" w:space="0" w:color="auto"/>
              </w:divBdr>
            </w:div>
          </w:divsChild>
        </w:div>
        <w:div w:id="1778525886">
          <w:marLeft w:val="0"/>
          <w:marRight w:val="0"/>
          <w:marTop w:val="0"/>
          <w:marBottom w:val="0"/>
          <w:divBdr>
            <w:top w:val="none" w:sz="0" w:space="0" w:color="auto"/>
            <w:left w:val="none" w:sz="0" w:space="0" w:color="auto"/>
            <w:bottom w:val="none" w:sz="0" w:space="0" w:color="auto"/>
            <w:right w:val="none" w:sz="0" w:space="0" w:color="auto"/>
          </w:divBdr>
          <w:divsChild>
            <w:div w:id="1368023563">
              <w:marLeft w:val="0"/>
              <w:marRight w:val="0"/>
              <w:marTop w:val="0"/>
              <w:marBottom w:val="0"/>
              <w:divBdr>
                <w:top w:val="none" w:sz="0" w:space="0" w:color="auto"/>
                <w:left w:val="none" w:sz="0" w:space="0" w:color="auto"/>
                <w:bottom w:val="none" w:sz="0" w:space="0" w:color="auto"/>
                <w:right w:val="none" w:sz="0" w:space="0" w:color="auto"/>
              </w:divBdr>
            </w:div>
          </w:divsChild>
        </w:div>
        <w:div w:id="1779568119">
          <w:marLeft w:val="0"/>
          <w:marRight w:val="0"/>
          <w:marTop w:val="0"/>
          <w:marBottom w:val="0"/>
          <w:divBdr>
            <w:top w:val="none" w:sz="0" w:space="0" w:color="auto"/>
            <w:left w:val="none" w:sz="0" w:space="0" w:color="auto"/>
            <w:bottom w:val="none" w:sz="0" w:space="0" w:color="auto"/>
            <w:right w:val="none" w:sz="0" w:space="0" w:color="auto"/>
          </w:divBdr>
          <w:divsChild>
            <w:div w:id="1198860263">
              <w:marLeft w:val="0"/>
              <w:marRight w:val="0"/>
              <w:marTop w:val="0"/>
              <w:marBottom w:val="0"/>
              <w:divBdr>
                <w:top w:val="none" w:sz="0" w:space="0" w:color="auto"/>
                <w:left w:val="none" w:sz="0" w:space="0" w:color="auto"/>
                <w:bottom w:val="none" w:sz="0" w:space="0" w:color="auto"/>
                <w:right w:val="none" w:sz="0" w:space="0" w:color="auto"/>
              </w:divBdr>
            </w:div>
          </w:divsChild>
        </w:div>
        <w:div w:id="1781946610">
          <w:marLeft w:val="0"/>
          <w:marRight w:val="0"/>
          <w:marTop w:val="0"/>
          <w:marBottom w:val="0"/>
          <w:divBdr>
            <w:top w:val="none" w:sz="0" w:space="0" w:color="auto"/>
            <w:left w:val="none" w:sz="0" w:space="0" w:color="auto"/>
            <w:bottom w:val="none" w:sz="0" w:space="0" w:color="auto"/>
            <w:right w:val="none" w:sz="0" w:space="0" w:color="auto"/>
          </w:divBdr>
          <w:divsChild>
            <w:div w:id="1088691872">
              <w:marLeft w:val="0"/>
              <w:marRight w:val="0"/>
              <w:marTop w:val="0"/>
              <w:marBottom w:val="0"/>
              <w:divBdr>
                <w:top w:val="none" w:sz="0" w:space="0" w:color="auto"/>
                <w:left w:val="none" w:sz="0" w:space="0" w:color="auto"/>
                <w:bottom w:val="none" w:sz="0" w:space="0" w:color="auto"/>
                <w:right w:val="none" w:sz="0" w:space="0" w:color="auto"/>
              </w:divBdr>
            </w:div>
          </w:divsChild>
        </w:div>
        <w:div w:id="1785615109">
          <w:marLeft w:val="0"/>
          <w:marRight w:val="0"/>
          <w:marTop w:val="0"/>
          <w:marBottom w:val="0"/>
          <w:divBdr>
            <w:top w:val="none" w:sz="0" w:space="0" w:color="auto"/>
            <w:left w:val="none" w:sz="0" w:space="0" w:color="auto"/>
            <w:bottom w:val="none" w:sz="0" w:space="0" w:color="auto"/>
            <w:right w:val="none" w:sz="0" w:space="0" w:color="auto"/>
          </w:divBdr>
          <w:divsChild>
            <w:div w:id="2079592815">
              <w:marLeft w:val="0"/>
              <w:marRight w:val="0"/>
              <w:marTop w:val="0"/>
              <w:marBottom w:val="0"/>
              <w:divBdr>
                <w:top w:val="none" w:sz="0" w:space="0" w:color="auto"/>
                <w:left w:val="none" w:sz="0" w:space="0" w:color="auto"/>
                <w:bottom w:val="none" w:sz="0" w:space="0" w:color="auto"/>
                <w:right w:val="none" w:sz="0" w:space="0" w:color="auto"/>
              </w:divBdr>
            </w:div>
          </w:divsChild>
        </w:div>
        <w:div w:id="1787695289">
          <w:marLeft w:val="0"/>
          <w:marRight w:val="0"/>
          <w:marTop w:val="0"/>
          <w:marBottom w:val="0"/>
          <w:divBdr>
            <w:top w:val="none" w:sz="0" w:space="0" w:color="auto"/>
            <w:left w:val="none" w:sz="0" w:space="0" w:color="auto"/>
            <w:bottom w:val="none" w:sz="0" w:space="0" w:color="auto"/>
            <w:right w:val="none" w:sz="0" w:space="0" w:color="auto"/>
          </w:divBdr>
          <w:divsChild>
            <w:div w:id="1122843278">
              <w:marLeft w:val="0"/>
              <w:marRight w:val="0"/>
              <w:marTop w:val="0"/>
              <w:marBottom w:val="0"/>
              <w:divBdr>
                <w:top w:val="none" w:sz="0" w:space="0" w:color="auto"/>
                <w:left w:val="none" w:sz="0" w:space="0" w:color="auto"/>
                <w:bottom w:val="none" w:sz="0" w:space="0" w:color="auto"/>
                <w:right w:val="none" w:sz="0" w:space="0" w:color="auto"/>
              </w:divBdr>
            </w:div>
          </w:divsChild>
        </w:div>
        <w:div w:id="1788963492">
          <w:marLeft w:val="570"/>
          <w:marRight w:val="0"/>
          <w:marTop w:val="0"/>
          <w:marBottom w:val="0"/>
          <w:divBdr>
            <w:top w:val="none" w:sz="0" w:space="0" w:color="auto"/>
            <w:left w:val="none" w:sz="0" w:space="0" w:color="auto"/>
            <w:bottom w:val="none" w:sz="0" w:space="0" w:color="auto"/>
            <w:right w:val="none" w:sz="0" w:space="0" w:color="auto"/>
          </w:divBdr>
        </w:div>
        <w:div w:id="1791194762">
          <w:marLeft w:val="570"/>
          <w:marRight w:val="0"/>
          <w:marTop w:val="0"/>
          <w:marBottom w:val="0"/>
          <w:divBdr>
            <w:top w:val="none" w:sz="0" w:space="0" w:color="auto"/>
            <w:left w:val="none" w:sz="0" w:space="0" w:color="auto"/>
            <w:bottom w:val="none" w:sz="0" w:space="0" w:color="auto"/>
            <w:right w:val="none" w:sz="0" w:space="0" w:color="auto"/>
          </w:divBdr>
        </w:div>
        <w:div w:id="1794471839">
          <w:marLeft w:val="0"/>
          <w:marRight w:val="0"/>
          <w:marTop w:val="0"/>
          <w:marBottom w:val="0"/>
          <w:divBdr>
            <w:top w:val="none" w:sz="0" w:space="0" w:color="auto"/>
            <w:left w:val="none" w:sz="0" w:space="0" w:color="auto"/>
            <w:bottom w:val="none" w:sz="0" w:space="0" w:color="auto"/>
            <w:right w:val="none" w:sz="0" w:space="0" w:color="auto"/>
          </w:divBdr>
          <w:divsChild>
            <w:div w:id="1718509484">
              <w:marLeft w:val="0"/>
              <w:marRight w:val="0"/>
              <w:marTop w:val="0"/>
              <w:marBottom w:val="0"/>
              <w:divBdr>
                <w:top w:val="none" w:sz="0" w:space="0" w:color="auto"/>
                <w:left w:val="none" w:sz="0" w:space="0" w:color="auto"/>
                <w:bottom w:val="none" w:sz="0" w:space="0" w:color="auto"/>
                <w:right w:val="none" w:sz="0" w:space="0" w:color="auto"/>
              </w:divBdr>
            </w:div>
          </w:divsChild>
        </w:div>
        <w:div w:id="1795171731">
          <w:marLeft w:val="0"/>
          <w:marRight w:val="0"/>
          <w:marTop w:val="0"/>
          <w:marBottom w:val="0"/>
          <w:divBdr>
            <w:top w:val="none" w:sz="0" w:space="0" w:color="auto"/>
            <w:left w:val="none" w:sz="0" w:space="0" w:color="auto"/>
            <w:bottom w:val="none" w:sz="0" w:space="0" w:color="auto"/>
            <w:right w:val="none" w:sz="0" w:space="0" w:color="auto"/>
          </w:divBdr>
          <w:divsChild>
            <w:div w:id="426266469">
              <w:marLeft w:val="0"/>
              <w:marRight w:val="0"/>
              <w:marTop w:val="0"/>
              <w:marBottom w:val="0"/>
              <w:divBdr>
                <w:top w:val="none" w:sz="0" w:space="0" w:color="auto"/>
                <w:left w:val="none" w:sz="0" w:space="0" w:color="auto"/>
                <w:bottom w:val="none" w:sz="0" w:space="0" w:color="auto"/>
                <w:right w:val="none" w:sz="0" w:space="0" w:color="auto"/>
              </w:divBdr>
            </w:div>
          </w:divsChild>
        </w:div>
        <w:div w:id="1795948925">
          <w:marLeft w:val="570"/>
          <w:marRight w:val="0"/>
          <w:marTop w:val="0"/>
          <w:marBottom w:val="0"/>
          <w:divBdr>
            <w:top w:val="none" w:sz="0" w:space="0" w:color="auto"/>
            <w:left w:val="none" w:sz="0" w:space="0" w:color="auto"/>
            <w:bottom w:val="none" w:sz="0" w:space="0" w:color="auto"/>
            <w:right w:val="none" w:sz="0" w:space="0" w:color="auto"/>
          </w:divBdr>
        </w:div>
        <w:div w:id="1799760612">
          <w:marLeft w:val="570"/>
          <w:marRight w:val="0"/>
          <w:marTop w:val="0"/>
          <w:marBottom w:val="0"/>
          <w:divBdr>
            <w:top w:val="none" w:sz="0" w:space="0" w:color="auto"/>
            <w:left w:val="none" w:sz="0" w:space="0" w:color="auto"/>
            <w:bottom w:val="none" w:sz="0" w:space="0" w:color="auto"/>
            <w:right w:val="none" w:sz="0" w:space="0" w:color="auto"/>
          </w:divBdr>
        </w:div>
        <w:div w:id="1803616960">
          <w:marLeft w:val="570"/>
          <w:marRight w:val="0"/>
          <w:marTop w:val="0"/>
          <w:marBottom w:val="0"/>
          <w:divBdr>
            <w:top w:val="none" w:sz="0" w:space="0" w:color="auto"/>
            <w:left w:val="none" w:sz="0" w:space="0" w:color="auto"/>
            <w:bottom w:val="none" w:sz="0" w:space="0" w:color="auto"/>
            <w:right w:val="none" w:sz="0" w:space="0" w:color="auto"/>
          </w:divBdr>
        </w:div>
        <w:div w:id="1806586816">
          <w:marLeft w:val="0"/>
          <w:marRight w:val="0"/>
          <w:marTop w:val="0"/>
          <w:marBottom w:val="0"/>
          <w:divBdr>
            <w:top w:val="none" w:sz="0" w:space="0" w:color="auto"/>
            <w:left w:val="none" w:sz="0" w:space="0" w:color="auto"/>
            <w:bottom w:val="none" w:sz="0" w:space="0" w:color="auto"/>
            <w:right w:val="none" w:sz="0" w:space="0" w:color="auto"/>
          </w:divBdr>
          <w:divsChild>
            <w:div w:id="1276908198">
              <w:marLeft w:val="0"/>
              <w:marRight w:val="0"/>
              <w:marTop w:val="0"/>
              <w:marBottom w:val="0"/>
              <w:divBdr>
                <w:top w:val="none" w:sz="0" w:space="0" w:color="auto"/>
                <w:left w:val="none" w:sz="0" w:space="0" w:color="auto"/>
                <w:bottom w:val="none" w:sz="0" w:space="0" w:color="auto"/>
                <w:right w:val="none" w:sz="0" w:space="0" w:color="auto"/>
              </w:divBdr>
            </w:div>
          </w:divsChild>
        </w:div>
        <w:div w:id="1806775004">
          <w:marLeft w:val="0"/>
          <w:marRight w:val="0"/>
          <w:marTop w:val="0"/>
          <w:marBottom w:val="0"/>
          <w:divBdr>
            <w:top w:val="none" w:sz="0" w:space="0" w:color="auto"/>
            <w:left w:val="none" w:sz="0" w:space="0" w:color="auto"/>
            <w:bottom w:val="none" w:sz="0" w:space="0" w:color="auto"/>
            <w:right w:val="none" w:sz="0" w:space="0" w:color="auto"/>
          </w:divBdr>
          <w:divsChild>
            <w:div w:id="866141085">
              <w:marLeft w:val="0"/>
              <w:marRight w:val="0"/>
              <w:marTop w:val="0"/>
              <w:marBottom w:val="0"/>
              <w:divBdr>
                <w:top w:val="none" w:sz="0" w:space="0" w:color="auto"/>
                <w:left w:val="none" w:sz="0" w:space="0" w:color="auto"/>
                <w:bottom w:val="none" w:sz="0" w:space="0" w:color="auto"/>
                <w:right w:val="none" w:sz="0" w:space="0" w:color="auto"/>
              </w:divBdr>
            </w:div>
          </w:divsChild>
        </w:div>
        <w:div w:id="1808624027">
          <w:marLeft w:val="570"/>
          <w:marRight w:val="0"/>
          <w:marTop w:val="0"/>
          <w:marBottom w:val="0"/>
          <w:divBdr>
            <w:top w:val="none" w:sz="0" w:space="0" w:color="auto"/>
            <w:left w:val="none" w:sz="0" w:space="0" w:color="auto"/>
            <w:bottom w:val="none" w:sz="0" w:space="0" w:color="auto"/>
            <w:right w:val="none" w:sz="0" w:space="0" w:color="auto"/>
          </w:divBdr>
        </w:div>
        <w:div w:id="1809780038">
          <w:marLeft w:val="570"/>
          <w:marRight w:val="0"/>
          <w:marTop w:val="0"/>
          <w:marBottom w:val="0"/>
          <w:divBdr>
            <w:top w:val="none" w:sz="0" w:space="0" w:color="auto"/>
            <w:left w:val="none" w:sz="0" w:space="0" w:color="auto"/>
            <w:bottom w:val="none" w:sz="0" w:space="0" w:color="auto"/>
            <w:right w:val="none" w:sz="0" w:space="0" w:color="auto"/>
          </w:divBdr>
        </w:div>
        <w:div w:id="1809861660">
          <w:marLeft w:val="570"/>
          <w:marRight w:val="0"/>
          <w:marTop w:val="0"/>
          <w:marBottom w:val="0"/>
          <w:divBdr>
            <w:top w:val="none" w:sz="0" w:space="0" w:color="auto"/>
            <w:left w:val="none" w:sz="0" w:space="0" w:color="auto"/>
            <w:bottom w:val="none" w:sz="0" w:space="0" w:color="auto"/>
            <w:right w:val="none" w:sz="0" w:space="0" w:color="auto"/>
          </w:divBdr>
        </w:div>
        <w:div w:id="1809937948">
          <w:marLeft w:val="0"/>
          <w:marRight w:val="0"/>
          <w:marTop w:val="0"/>
          <w:marBottom w:val="0"/>
          <w:divBdr>
            <w:top w:val="none" w:sz="0" w:space="0" w:color="auto"/>
            <w:left w:val="none" w:sz="0" w:space="0" w:color="auto"/>
            <w:bottom w:val="none" w:sz="0" w:space="0" w:color="auto"/>
            <w:right w:val="none" w:sz="0" w:space="0" w:color="auto"/>
          </w:divBdr>
          <w:divsChild>
            <w:div w:id="1980723404">
              <w:marLeft w:val="0"/>
              <w:marRight w:val="0"/>
              <w:marTop w:val="0"/>
              <w:marBottom w:val="0"/>
              <w:divBdr>
                <w:top w:val="none" w:sz="0" w:space="0" w:color="auto"/>
                <w:left w:val="none" w:sz="0" w:space="0" w:color="auto"/>
                <w:bottom w:val="none" w:sz="0" w:space="0" w:color="auto"/>
                <w:right w:val="none" w:sz="0" w:space="0" w:color="auto"/>
              </w:divBdr>
            </w:div>
          </w:divsChild>
        </w:div>
        <w:div w:id="1811049700">
          <w:marLeft w:val="0"/>
          <w:marRight w:val="0"/>
          <w:marTop w:val="0"/>
          <w:marBottom w:val="0"/>
          <w:divBdr>
            <w:top w:val="none" w:sz="0" w:space="0" w:color="auto"/>
            <w:left w:val="none" w:sz="0" w:space="0" w:color="auto"/>
            <w:bottom w:val="none" w:sz="0" w:space="0" w:color="auto"/>
            <w:right w:val="none" w:sz="0" w:space="0" w:color="auto"/>
          </w:divBdr>
          <w:divsChild>
            <w:div w:id="634020343">
              <w:marLeft w:val="0"/>
              <w:marRight w:val="0"/>
              <w:marTop w:val="0"/>
              <w:marBottom w:val="0"/>
              <w:divBdr>
                <w:top w:val="none" w:sz="0" w:space="0" w:color="auto"/>
                <w:left w:val="none" w:sz="0" w:space="0" w:color="auto"/>
                <w:bottom w:val="none" w:sz="0" w:space="0" w:color="auto"/>
                <w:right w:val="none" w:sz="0" w:space="0" w:color="auto"/>
              </w:divBdr>
            </w:div>
          </w:divsChild>
        </w:div>
        <w:div w:id="1811822424">
          <w:marLeft w:val="0"/>
          <w:marRight w:val="0"/>
          <w:marTop w:val="0"/>
          <w:marBottom w:val="0"/>
          <w:divBdr>
            <w:top w:val="none" w:sz="0" w:space="0" w:color="auto"/>
            <w:left w:val="none" w:sz="0" w:space="0" w:color="auto"/>
            <w:bottom w:val="none" w:sz="0" w:space="0" w:color="auto"/>
            <w:right w:val="none" w:sz="0" w:space="0" w:color="auto"/>
          </w:divBdr>
          <w:divsChild>
            <w:div w:id="170606559">
              <w:marLeft w:val="0"/>
              <w:marRight w:val="0"/>
              <w:marTop w:val="0"/>
              <w:marBottom w:val="0"/>
              <w:divBdr>
                <w:top w:val="none" w:sz="0" w:space="0" w:color="auto"/>
                <w:left w:val="none" w:sz="0" w:space="0" w:color="auto"/>
                <w:bottom w:val="none" w:sz="0" w:space="0" w:color="auto"/>
                <w:right w:val="none" w:sz="0" w:space="0" w:color="auto"/>
              </w:divBdr>
            </w:div>
          </w:divsChild>
        </w:div>
        <w:div w:id="1812861601">
          <w:marLeft w:val="570"/>
          <w:marRight w:val="0"/>
          <w:marTop w:val="0"/>
          <w:marBottom w:val="0"/>
          <w:divBdr>
            <w:top w:val="none" w:sz="0" w:space="0" w:color="auto"/>
            <w:left w:val="none" w:sz="0" w:space="0" w:color="auto"/>
            <w:bottom w:val="none" w:sz="0" w:space="0" w:color="auto"/>
            <w:right w:val="none" w:sz="0" w:space="0" w:color="auto"/>
          </w:divBdr>
        </w:div>
        <w:div w:id="1817183416">
          <w:marLeft w:val="570"/>
          <w:marRight w:val="0"/>
          <w:marTop w:val="0"/>
          <w:marBottom w:val="0"/>
          <w:divBdr>
            <w:top w:val="none" w:sz="0" w:space="0" w:color="auto"/>
            <w:left w:val="none" w:sz="0" w:space="0" w:color="auto"/>
            <w:bottom w:val="none" w:sz="0" w:space="0" w:color="auto"/>
            <w:right w:val="none" w:sz="0" w:space="0" w:color="auto"/>
          </w:divBdr>
        </w:div>
        <w:div w:id="1817646183">
          <w:marLeft w:val="0"/>
          <w:marRight w:val="0"/>
          <w:marTop w:val="0"/>
          <w:marBottom w:val="0"/>
          <w:divBdr>
            <w:top w:val="none" w:sz="0" w:space="0" w:color="auto"/>
            <w:left w:val="none" w:sz="0" w:space="0" w:color="auto"/>
            <w:bottom w:val="none" w:sz="0" w:space="0" w:color="auto"/>
            <w:right w:val="none" w:sz="0" w:space="0" w:color="auto"/>
          </w:divBdr>
          <w:divsChild>
            <w:div w:id="293367071">
              <w:marLeft w:val="0"/>
              <w:marRight w:val="0"/>
              <w:marTop w:val="0"/>
              <w:marBottom w:val="0"/>
              <w:divBdr>
                <w:top w:val="none" w:sz="0" w:space="0" w:color="auto"/>
                <w:left w:val="none" w:sz="0" w:space="0" w:color="auto"/>
                <w:bottom w:val="none" w:sz="0" w:space="0" w:color="auto"/>
                <w:right w:val="none" w:sz="0" w:space="0" w:color="auto"/>
              </w:divBdr>
            </w:div>
          </w:divsChild>
        </w:div>
        <w:div w:id="1825003156">
          <w:marLeft w:val="0"/>
          <w:marRight w:val="0"/>
          <w:marTop w:val="0"/>
          <w:marBottom w:val="0"/>
          <w:divBdr>
            <w:top w:val="none" w:sz="0" w:space="0" w:color="auto"/>
            <w:left w:val="none" w:sz="0" w:space="0" w:color="auto"/>
            <w:bottom w:val="none" w:sz="0" w:space="0" w:color="auto"/>
            <w:right w:val="none" w:sz="0" w:space="0" w:color="auto"/>
          </w:divBdr>
          <w:divsChild>
            <w:div w:id="833571858">
              <w:marLeft w:val="0"/>
              <w:marRight w:val="0"/>
              <w:marTop w:val="0"/>
              <w:marBottom w:val="0"/>
              <w:divBdr>
                <w:top w:val="none" w:sz="0" w:space="0" w:color="auto"/>
                <w:left w:val="none" w:sz="0" w:space="0" w:color="auto"/>
                <w:bottom w:val="none" w:sz="0" w:space="0" w:color="auto"/>
                <w:right w:val="none" w:sz="0" w:space="0" w:color="auto"/>
              </w:divBdr>
            </w:div>
          </w:divsChild>
        </w:div>
        <w:div w:id="1829055445">
          <w:marLeft w:val="0"/>
          <w:marRight w:val="0"/>
          <w:marTop w:val="0"/>
          <w:marBottom w:val="0"/>
          <w:divBdr>
            <w:top w:val="none" w:sz="0" w:space="0" w:color="auto"/>
            <w:left w:val="none" w:sz="0" w:space="0" w:color="auto"/>
            <w:bottom w:val="none" w:sz="0" w:space="0" w:color="auto"/>
            <w:right w:val="none" w:sz="0" w:space="0" w:color="auto"/>
          </w:divBdr>
          <w:divsChild>
            <w:div w:id="2059206956">
              <w:marLeft w:val="0"/>
              <w:marRight w:val="0"/>
              <w:marTop w:val="0"/>
              <w:marBottom w:val="0"/>
              <w:divBdr>
                <w:top w:val="none" w:sz="0" w:space="0" w:color="auto"/>
                <w:left w:val="none" w:sz="0" w:space="0" w:color="auto"/>
                <w:bottom w:val="none" w:sz="0" w:space="0" w:color="auto"/>
                <w:right w:val="none" w:sz="0" w:space="0" w:color="auto"/>
              </w:divBdr>
            </w:div>
          </w:divsChild>
        </w:div>
        <w:div w:id="1832671536">
          <w:marLeft w:val="570"/>
          <w:marRight w:val="0"/>
          <w:marTop w:val="0"/>
          <w:marBottom w:val="0"/>
          <w:divBdr>
            <w:top w:val="none" w:sz="0" w:space="0" w:color="auto"/>
            <w:left w:val="none" w:sz="0" w:space="0" w:color="auto"/>
            <w:bottom w:val="none" w:sz="0" w:space="0" w:color="auto"/>
            <w:right w:val="none" w:sz="0" w:space="0" w:color="auto"/>
          </w:divBdr>
        </w:div>
        <w:div w:id="1834029214">
          <w:marLeft w:val="570"/>
          <w:marRight w:val="0"/>
          <w:marTop w:val="0"/>
          <w:marBottom w:val="0"/>
          <w:divBdr>
            <w:top w:val="none" w:sz="0" w:space="0" w:color="auto"/>
            <w:left w:val="none" w:sz="0" w:space="0" w:color="auto"/>
            <w:bottom w:val="none" w:sz="0" w:space="0" w:color="auto"/>
            <w:right w:val="none" w:sz="0" w:space="0" w:color="auto"/>
          </w:divBdr>
        </w:div>
        <w:div w:id="1834298433">
          <w:marLeft w:val="0"/>
          <w:marRight w:val="0"/>
          <w:marTop w:val="0"/>
          <w:marBottom w:val="0"/>
          <w:divBdr>
            <w:top w:val="none" w:sz="0" w:space="0" w:color="auto"/>
            <w:left w:val="none" w:sz="0" w:space="0" w:color="auto"/>
            <w:bottom w:val="none" w:sz="0" w:space="0" w:color="auto"/>
            <w:right w:val="none" w:sz="0" w:space="0" w:color="auto"/>
          </w:divBdr>
          <w:divsChild>
            <w:div w:id="1232736253">
              <w:marLeft w:val="0"/>
              <w:marRight w:val="0"/>
              <w:marTop w:val="0"/>
              <w:marBottom w:val="0"/>
              <w:divBdr>
                <w:top w:val="none" w:sz="0" w:space="0" w:color="auto"/>
                <w:left w:val="none" w:sz="0" w:space="0" w:color="auto"/>
                <w:bottom w:val="none" w:sz="0" w:space="0" w:color="auto"/>
                <w:right w:val="none" w:sz="0" w:space="0" w:color="auto"/>
              </w:divBdr>
            </w:div>
          </w:divsChild>
        </w:div>
        <w:div w:id="1837259127">
          <w:marLeft w:val="0"/>
          <w:marRight w:val="0"/>
          <w:marTop w:val="0"/>
          <w:marBottom w:val="0"/>
          <w:divBdr>
            <w:top w:val="none" w:sz="0" w:space="0" w:color="auto"/>
            <w:left w:val="none" w:sz="0" w:space="0" w:color="auto"/>
            <w:bottom w:val="none" w:sz="0" w:space="0" w:color="auto"/>
            <w:right w:val="none" w:sz="0" w:space="0" w:color="auto"/>
          </w:divBdr>
          <w:divsChild>
            <w:div w:id="1757022238">
              <w:marLeft w:val="0"/>
              <w:marRight w:val="0"/>
              <w:marTop w:val="0"/>
              <w:marBottom w:val="0"/>
              <w:divBdr>
                <w:top w:val="none" w:sz="0" w:space="0" w:color="auto"/>
                <w:left w:val="none" w:sz="0" w:space="0" w:color="auto"/>
                <w:bottom w:val="none" w:sz="0" w:space="0" w:color="auto"/>
                <w:right w:val="none" w:sz="0" w:space="0" w:color="auto"/>
              </w:divBdr>
            </w:div>
          </w:divsChild>
        </w:div>
        <w:div w:id="1838302525">
          <w:marLeft w:val="0"/>
          <w:marRight w:val="0"/>
          <w:marTop w:val="0"/>
          <w:marBottom w:val="0"/>
          <w:divBdr>
            <w:top w:val="none" w:sz="0" w:space="0" w:color="auto"/>
            <w:left w:val="none" w:sz="0" w:space="0" w:color="auto"/>
            <w:bottom w:val="none" w:sz="0" w:space="0" w:color="auto"/>
            <w:right w:val="none" w:sz="0" w:space="0" w:color="auto"/>
          </w:divBdr>
          <w:divsChild>
            <w:div w:id="718088117">
              <w:marLeft w:val="0"/>
              <w:marRight w:val="0"/>
              <w:marTop w:val="0"/>
              <w:marBottom w:val="0"/>
              <w:divBdr>
                <w:top w:val="none" w:sz="0" w:space="0" w:color="auto"/>
                <w:left w:val="none" w:sz="0" w:space="0" w:color="auto"/>
                <w:bottom w:val="none" w:sz="0" w:space="0" w:color="auto"/>
                <w:right w:val="none" w:sz="0" w:space="0" w:color="auto"/>
              </w:divBdr>
            </w:div>
          </w:divsChild>
        </w:div>
        <w:div w:id="1842817277">
          <w:marLeft w:val="0"/>
          <w:marRight w:val="0"/>
          <w:marTop w:val="0"/>
          <w:marBottom w:val="0"/>
          <w:divBdr>
            <w:top w:val="none" w:sz="0" w:space="0" w:color="auto"/>
            <w:left w:val="none" w:sz="0" w:space="0" w:color="auto"/>
            <w:bottom w:val="none" w:sz="0" w:space="0" w:color="auto"/>
            <w:right w:val="none" w:sz="0" w:space="0" w:color="auto"/>
          </w:divBdr>
          <w:divsChild>
            <w:div w:id="795829458">
              <w:marLeft w:val="0"/>
              <w:marRight w:val="0"/>
              <w:marTop w:val="0"/>
              <w:marBottom w:val="0"/>
              <w:divBdr>
                <w:top w:val="none" w:sz="0" w:space="0" w:color="auto"/>
                <w:left w:val="none" w:sz="0" w:space="0" w:color="auto"/>
                <w:bottom w:val="none" w:sz="0" w:space="0" w:color="auto"/>
                <w:right w:val="none" w:sz="0" w:space="0" w:color="auto"/>
              </w:divBdr>
            </w:div>
          </w:divsChild>
        </w:div>
        <w:div w:id="1846627121">
          <w:marLeft w:val="570"/>
          <w:marRight w:val="0"/>
          <w:marTop w:val="0"/>
          <w:marBottom w:val="0"/>
          <w:divBdr>
            <w:top w:val="none" w:sz="0" w:space="0" w:color="auto"/>
            <w:left w:val="none" w:sz="0" w:space="0" w:color="auto"/>
            <w:bottom w:val="none" w:sz="0" w:space="0" w:color="auto"/>
            <w:right w:val="none" w:sz="0" w:space="0" w:color="auto"/>
          </w:divBdr>
        </w:div>
        <w:div w:id="1849561141">
          <w:marLeft w:val="0"/>
          <w:marRight w:val="0"/>
          <w:marTop w:val="0"/>
          <w:marBottom w:val="0"/>
          <w:divBdr>
            <w:top w:val="none" w:sz="0" w:space="0" w:color="auto"/>
            <w:left w:val="none" w:sz="0" w:space="0" w:color="auto"/>
            <w:bottom w:val="none" w:sz="0" w:space="0" w:color="auto"/>
            <w:right w:val="none" w:sz="0" w:space="0" w:color="auto"/>
          </w:divBdr>
          <w:divsChild>
            <w:div w:id="1207374565">
              <w:marLeft w:val="0"/>
              <w:marRight w:val="0"/>
              <w:marTop w:val="0"/>
              <w:marBottom w:val="0"/>
              <w:divBdr>
                <w:top w:val="none" w:sz="0" w:space="0" w:color="auto"/>
                <w:left w:val="none" w:sz="0" w:space="0" w:color="auto"/>
                <w:bottom w:val="none" w:sz="0" w:space="0" w:color="auto"/>
                <w:right w:val="none" w:sz="0" w:space="0" w:color="auto"/>
              </w:divBdr>
            </w:div>
          </w:divsChild>
        </w:div>
        <w:div w:id="1850214263">
          <w:marLeft w:val="0"/>
          <w:marRight w:val="0"/>
          <w:marTop w:val="0"/>
          <w:marBottom w:val="0"/>
          <w:divBdr>
            <w:top w:val="none" w:sz="0" w:space="0" w:color="auto"/>
            <w:left w:val="none" w:sz="0" w:space="0" w:color="auto"/>
            <w:bottom w:val="none" w:sz="0" w:space="0" w:color="auto"/>
            <w:right w:val="none" w:sz="0" w:space="0" w:color="auto"/>
          </w:divBdr>
          <w:divsChild>
            <w:div w:id="1806044133">
              <w:marLeft w:val="0"/>
              <w:marRight w:val="0"/>
              <w:marTop w:val="0"/>
              <w:marBottom w:val="0"/>
              <w:divBdr>
                <w:top w:val="none" w:sz="0" w:space="0" w:color="auto"/>
                <w:left w:val="none" w:sz="0" w:space="0" w:color="auto"/>
                <w:bottom w:val="none" w:sz="0" w:space="0" w:color="auto"/>
                <w:right w:val="none" w:sz="0" w:space="0" w:color="auto"/>
              </w:divBdr>
            </w:div>
          </w:divsChild>
        </w:div>
        <w:div w:id="1851481582">
          <w:marLeft w:val="0"/>
          <w:marRight w:val="0"/>
          <w:marTop w:val="0"/>
          <w:marBottom w:val="0"/>
          <w:divBdr>
            <w:top w:val="none" w:sz="0" w:space="0" w:color="auto"/>
            <w:left w:val="none" w:sz="0" w:space="0" w:color="auto"/>
            <w:bottom w:val="none" w:sz="0" w:space="0" w:color="auto"/>
            <w:right w:val="none" w:sz="0" w:space="0" w:color="auto"/>
          </w:divBdr>
          <w:divsChild>
            <w:div w:id="1112282573">
              <w:marLeft w:val="0"/>
              <w:marRight w:val="0"/>
              <w:marTop w:val="0"/>
              <w:marBottom w:val="0"/>
              <w:divBdr>
                <w:top w:val="none" w:sz="0" w:space="0" w:color="auto"/>
                <w:left w:val="none" w:sz="0" w:space="0" w:color="auto"/>
                <w:bottom w:val="none" w:sz="0" w:space="0" w:color="auto"/>
                <w:right w:val="none" w:sz="0" w:space="0" w:color="auto"/>
              </w:divBdr>
            </w:div>
          </w:divsChild>
        </w:div>
        <w:div w:id="1852135998">
          <w:marLeft w:val="570"/>
          <w:marRight w:val="0"/>
          <w:marTop w:val="0"/>
          <w:marBottom w:val="0"/>
          <w:divBdr>
            <w:top w:val="none" w:sz="0" w:space="0" w:color="auto"/>
            <w:left w:val="none" w:sz="0" w:space="0" w:color="auto"/>
            <w:bottom w:val="none" w:sz="0" w:space="0" w:color="auto"/>
            <w:right w:val="none" w:sz="0" w:space="0" w:color="auto"/>
          </w:divBdr>
        </w:div>
        <w:div w:id="1852140355">
          <w:marLeft w:val="0"/>
          <w:marRight w:val="0"/>
          <w:marTop w:val="0"/>
          <w:marBottom w:val="0"/>
          <w:divBdr>
            <w:top w:val="none" w:sz="0" w:space="0" w:color="auto"/>
            <w:left w:val="none" w:sz="0" w:space="0" w:color="auto"/>
            <w:bottom w:val="none" w:sz="0" w:space="0" w:color="auto"/>
            <w:right w:val="none" w:sz="0" w:space="0" w:color="auto"/>
          </w:divBdr>
          <w:divsChild>
            <w:div w:id="687830057">
              <w:marLeft w:val="0"/>
              <w:marRight w:val="0"/>
              <w:marTop w:val="0"/>
              <w:marBottom w:val="0"/>
              <w:divBdr>
                <w:top w:val="none" w:sz="0" w:space="0" w:color="auto"/>
                <w:left w:val="none" w:sz="0" w:space="0" w:color="auto"/>
                <w:bottom w:val="none" w:sz="0" w:space="0" w:color="auto"/>
                <w:right w:val="none" w:sz="0" w:space="0" w:color="auto"/>
              </w:divBdr>
            </w:div>
          </w:divsChild>
        </w:div>
        <w:div w:id="1853375680">
          <w:marLeft w:val="570"/>
          <w:marRight w:val="0"/>
          <w:marTop w:val="0"/>
          <w:marBottom w:val="0"/>
          <w:divBdr>
            <w:top w:val="none" w:sz="0" w:space="0" w:color="auto"/>
            <w:left w:val="none" w:sz="0" w:space="0" w:color="auto"/>
            <w:bottom w:val="none" w:sz="0" w:space="0" w:color="auto"/>
            <w:right w:val="none" w:sz="0" w:space="0" w:color="auto"/>
          </w:divBdr>
        </w:div>
        <w:div w:id="1854150155">
          <w:marLeft w:val="570"/>
          <w:marRight w:val="0"/>
          <w:marTop w:val="0"/>
          <w:marBottom w:val="0"/>
          <w:divBdr>
            <w:top w:val="none" w:sz="0" w:space="0" w:color="auto"/>
            <w:left w:val="none" w:sz="0" w:space="0" w:color="auto"/>
            <w:bottom w:val="none" w:sz="0" w:space="0" w:color="auto"/>
            <w:right w:val="none" w:sz="0" w:space="0" w:color="auto"/>
          </w:divBdr>
        </w:div>
        <w:div w:id="1856724314">
          <w:marLeft w:val="570"/>
          <w:marRight w:val="0"/>
          <w:marTop w:val="0"/>
          <w:marBottom w:val="0"/>
          <w:divBdr>
            <w:top w:val="none" w:sz="0" w:space="0" w:color="auto"/>
            <w:left w:val="none" w:sz="0" w:space="0" w:color="auto"/>
            <w:bottom w:val="none" w:sz="0" w:space="0" w:color="auto"/>
            <w:right w:val="none" w:sz="0" w:space="0" w:color="auto"/>
          </w:divBdr>
        </w:div>
        <w:div w:id="1858497059">
          <w:marLeft w:val="0"/>
          <w:marRight w:val="0"/>
          <w:marTop w:val="0"/>
          <w:marBottom w:val="0"/>
          <w:divBdr>
            <w:top w:val="none" w:sz="0" w:space="0" w:color="auto"/>
            <w:left w:val="none" w:sz="0" w:space="0" w:color="auto"/>
            <w:bottom w:val="none" w:sz="0" w:space="0" w:color="auto"/>
            <w:right w:val="none" w:sz="0" w:space="0" w:color="auto"/>
          </w:divBdr>
          <w:divsChild>
            <w:div w:id="1443844645">
              <w:marLeft w:val="0"/>
              <w:marRight w:val="0"/>
              <w:marTop w:val="0"/>
              <w:marBottom w:val="0"/>
              <w:divBdr>
                <w:top w:val="none" w:sz="0" w:space="0" w:color="auto"/>
                <w:left w:val="none" w:sz="0" w:space="0" w:color="auto"/>
                <w:bottom w:val="none" w:sz="0" w:space="0" w:color="auto"/>
                <w:right w:val="none" w:sz="0" w:space="0" w:color="auto"/>
              </w:divBdr>
            </w:div>
          </w:divsChild>
        </w:div>
        <w:div w:id="1860580270">
          <w:marLeft w:val="0"/>
          <w:marRight w:val="0"/>
          <w:marTop w:val="0"/>
          <w:marBottom w:val="0"/>
          <w:divBdr>
            <w:top w:val="none" w:sz="0" w:space="0" w:color="auto"/>
            <w:left w:val="none" w:sz="0" w:space="0" w:color="auto"/>
            <w:bottom w:val="none" w:sz="0" w:space="0" w:color="auto"/>
            <w:right w:val="none" w:sz="0" w:space="0" w:color="auto"/>
          </w:divBdr>
          <w:divsChild>
            <w:div w:id="1859391188">
              <w:marLeft w:val="0"/>
              <w:marRight w:val="0"/>
              <w:marTop w:val="0"/>
              <w:marBottom w:val="0"/>
              <w:divBdr>
                <w:top w:val="none" w:sz="0" w:space="0" w:color="auto"/>
                <w:left w:val="none" w:sz="0" w:space="0" w:color="auto"/>
                <w:bottom w:val="none" w:sz="0" w:space="0" w:color="auto"/>
                <w:right w:val="none" w:sz="0" w:space="0" w:color="auto"/>
              </w:divBdr>
            </w:div>
          </w:divsChild>
        </w:div>
        <w:div w:id="1861813941">
          <w:marLeft w:val="570"/>
          <w:marRight w:val="0"/>
          <w:marTop w:val="0"/>
          <w:marBottom w:val="0"/>
          <w:divBdr>
            <w:top w:val="none" w:sz="0" w:space="0" w:color="auto"/>
            <w:left w:val="none" w:sz="0" w:space="0" w:color="auto"/>
            <w:bottom w:val="none" w:sz="0" w:space="0" w:color="auto"/>
            <w:right w:val="none" w:sz="0" w:space="0" w:color="auto"/>
          </w:divBdr>
        </w:div>
        <w:div w:id="1863351681">
          <w:marLeft w:val="0"/>
          <w:marRight w:val="0"/>
          <w:marTop w:val="0"/>
          <w:marBottom w:val="0"/>
          <w:divBdr>
            <w:top w:val="none" w:sz="0" w:space="0" w:color="auto"/>
            <w:left w:val="none" w:sz="0" w:space="0" w:color="auto"/>
            <w:bottom w:val="none" w:sz="0" w:space="0" w:color="auto"/>
            <w:right w:val="none" w:sz="0" w:space="0" w:color="auto"/>
          </w:divBdr>
          <w:divsChild>
            <w:div w:id="985400537">
              <w:marLeft w:val="0"/>
              <w:marRight w:val="0"/>
              <w:marTop w:val="0"/>
              <w:marBottom w:val="0"/>
              <w:divBdr>
                <w:top w:val="none" w:sz="0" w:space="0" w:color="auto"/>
                <w:left w:val="none" w:sz="0" w:space="0" w:color="auto"/>
                <w:bottom w:val="none" w:sz="0" w:space="0" w:color="auto"/>
                <w:right w:val="none" w:sz="0" w:space="0" w:color="auto"/>
              </w:divBdr>
            </w:div>
          </w:divsChild>
        </w:div>
        <w:div w:id="1863737468">
          <w:marLeft w:val="570"/>
          <w:marRight w:val="0"/>
          <w:marTop w:val="0"/>
          <w:marBottom w:val="0"/>
          <w:divBdr>
            <w:top w:val="none" w:sz="0" w:space="0" w:color="auto"/>
            <w:left w:val="none" w:sz="0" w:space="0" w:color="auto"/>
            <w:bottom w:val="none" w:sz="0" w:space="0" w:color="auto"/>
            <w:right w:val="none" w:sz="0" w:space="0" w:color="auto"/>
          </w:divBdr>
        </w:div>
        <w:div w:id="1863743763">
          <w:marLeft w:val="570"/>
          <w:marRight w:val="0"/>
          <w:marTop w:val="0"/>
          <w:marBottom w:val="0"/>
          <w:divBdr>
            <w:top w:val="none" w:sz="0" w:space="0" w:color="auto"/>
            <w:left w:val="none" w:sz="0" w:space="0" w:color="auto"/>
            <w:bottom w:val="none" w:sz="0" w:space="0" w:color="auto"/>
            <w:right w:val="none" w:sz="0" w:space="0" w:color="auto"/>
          </w:divBdr>
        </w:div>
        <w:div w:id="1864441120">
          <w:marLeft w:val="570"/>
          <w:marRight w:val="0"/>
          <w:marTop w:val="0"/>
          <w:marBottom w:val="0"/>
          <w:divBdr>
            <w:top w:val="none" w:sz="0" w:space="0" w:color="auto"/>
            <w:left w:val="none" w:sz="0" w:space="0" w:color="auto"/>
            <w:bottom w:val="none" w:sz="0" w:space="0" w:color="auto"/>
            <w:right w:val="none" w:sz="0" w:space="0" w:color="auto"/>
          </w:divBdr>
        </w:div>
        <w:div w:id="1864856380">
          <w:marLeft w:val="570"/>
          <w:marRight w:val="0"/>
          <w:marTop w:val="0"/>
          <w:marBottom w:val="0"/>
          <w:divBdr>
            <w:top w:val="none" w:sz="0" w:space="0" w:color="auto"/>
            <w:left w:val="none" w:sz="0" w:space="0" w:color="auto"/>
            <w:bottom w:val="none" w:sz="0" w:space="0" w:color="auto"/>
            <w:right w:val="none" w:sz="0" w:space="0" w:color="auto"/>
          </w:divBdr>
        </w:div>
        <w:div w:id="1865752770">
          <w:marLeft w:val="0"/>
          <w:marRight w:val="0"/>
          <w:marTop w:val="0"/>
          <w:marBottom w:val="0"/>
          <w:divBdr>
            <w:top w:val="none" w:sz="0" w:space="0" w:color="auto"/>
            <w:left w:val="none" w:sz="0" w:space="0" w:color="auto"/>
            <w:bottom w:val="none" w:sz="0" w:space="0" w:color="auto"/>
            <w:right w:val="none" w:sz="0" w:space="0" w:color="auto"/>
          </w:divBdr>
          <w:divsChild>
            <w:div w:id="641733249">
              <w:marLeft w:val="0"/>
              <w:marRight w:val="0"/>
              <w:marTop w:val="0"/>
              <w:marBottom w:val="0"/>
              <w:divBdr>
                <w:top w:val="none" w:sz="0" w:space="0" w:color="auto"/>
                <w:left w:val="none" w:sz="0" w:space="0" w:color="auto"/>
                <w:bottom w:val="none" w:sz="0" w:space="0" w:color="auto"/>
                <w:right w:val="none" w:sz="0" w:space="0" w:color="auto"/>
              </w:divBdr>
            </w:div>
          </w:divsChild>
        </w:div>
        <w:div w:id="1872037774">
          <w:marLeft w:val="0"/>
          <w:marRight w:val="0"/>
          <w:marTop w:val="0"/>
          <w:marBottom w:val="0"/>
          <w:divBdr>
            <w:top w:val="none" w:sz="0" w:space="0" w:color="auto"/>
            <w:left w:val="none" w:sz="0" w:space="0" w:color="auto"/>
            <w:bottom w:val="none" w:sz="0" w:space="0" w:color="auto"/>
            <w:right w:val="none" w:sz="0" w:space="0" w:color="auto"/>
          </w:divBdr>
          <w:divsChild>
            <w:div w:id="547035097">
              <w:marLeft w:val="0"/>
              <w:marRight w:val="0"/>
              <w:marTop w:val="0"/>
              <w:marBottom w:val="0"/>
              <w:divBdr>
                <w:top w:val="none" w:sz="0" w:space="0" w:color="auto"/>
                <w:left w:val="none" w:sz="0" w:space="0" w:color="auto"/>
                <w:bottom w:val="none" w:sz="0" w:space="0" w:color="auto"/>
                <w:right w:val="none" w:sz="0" w:space="0" w:color="auto"/>
              </w:divBdr>
            </w:div>
          </w:divsChild>
        </w:div>
        <w:div w:id="1873104390">
          <w:marLeft w:val="570"/>
          <w:marRight w:val="0"/>
          <w:marTop w:val="0"/>
          <w:marBottom w:val="0"/>
          <w:divBdr>
            <w:top w:val="none" w:sz="0" w:space="0" w:color="auto"/>
            <w:left w:val="none" w:sz="0" w:space="0" w:color="auto"/>
            <w:bottom w:val="none" w:sz="0" w:space="0" w:color="auto"/>
            <w:right w:val="none" w:sz="0" w:space="0" w:color="auto"/>
          </w:divBdr>
        </w:div>
        <w:div w:id="1873108378">
          <w:marLeft w:val="570"/>
          <w:marRight w:val="0"/>
          <w:marTop w:val="0"/>
          <w:marBottom w:val="0"/>
          <w:divBdr>
            <w:top w:val="none" w:sz="0" w:space="0" w:color="auto"/>
            <w:left w:val="none" w:sz="0" w:space="0" w:color="auto"/>
            <w:bottom w:val="none" w:sz="0" w:space="0" w:color="auto"/>
            <w:right w:val="none" w:sz="0" w:space="0" w:color="auto"/>
          </w:divBdr>
        </w:div>
        <w:div w:id="1876887388">
          <w:marLeft w:val="0"/>
          <w:marRight w:val="0"/>
          <w:marTop w:val="0"/>
          <w:marBottom w:val="0"/>
          <w:divBdr>
            <w:top w:val="none" w:sz="0" w:space="0" w:color="auto"/>
            <w:left w:val="none" w:sz="0" w:space="0" w:color="auto"/>
            <w:bottom w:val="none" w:sz="0" w:space="0" w:color="auto"/>
            <w:right w:val="none" w:sz="0" w:space="0" w:color="auto"/>
          </w:divBdr>
          <w:divsChild>
            <w:div w:id="785269961">
              <w:marLeft w:val="0"/>
              <w:marRight w:val="0"/>
              <w:marTop w:val="0"/>
              <w:marBottom w:val="0"/>
              <w:divBdr>
                <w:top w:val="none" w:sz="0" w:space="0" w:color="auto"/>
                <w:left w:val="none" w:sz="0" w:space="0" w:color="auto"/>
                <w:bottom w:val="none" w:sz="0" w:space="0" w:color="auto"/>
                <w:right w:val="none" w:sz="0" w:space="0" w:color="auto"/>
              </w:divBdr>
            </w:div>
          </w:divsChild>
        </w:div>
        <w:div w:id="1876890470">
          <w:marLeft w:val="570"/>
          <w:marRight w:val="0"/>
          <w:marTop w:val="0"/>
          <w:marBottom w:val="0"/>
          <w:divBdr>
            <w:top w:val="none" w:sz="0" w:space="0" w:color="auto"/>
            <w:left w:val="none" w:sz="0" w:space="0" w:color="auto"/>
            <w:bottom w:val="none" w:sz="0" w:space="0" w:color="auto"/>
            <w:right w:val="none" w:sz="0" w:space="0" w:color="auto"/>
          </w:divBdr>
        </w:div>
        <w:div w:id="1878349922">
          <w:marLeft w:val="570"/>
          <w:marRight w:val="0"/>
          <w:marTop w:val="0"/>
          <w:marBottom w:val="0"/>
          <w:divBdr>
            <w:top w:val="none" w:sz="0" w:space="0" w:color="auto"/>
            <w:left w:val="none" w:sz="0" w:space="0" w:color="auto"/>
            <w:bottom w:val="none" w:sz="0" w:space="0" w:color="auto"/>
            <w:right w:val="none" w:sz="0" w:space="0" w:color="auto"/>
          </w:divBdr>
        </w:div>
        <w:div w:id="1879271549">
          <w:marLeft w:val="570"/>
          <w:marRight w:val="0"/>
          <w:marTop w:val="0"/>
          <w:marBottom w:val="0"/>
          <w:divBdr>
            <w:top w:val="none" w:sz="0" w:space="0" w:color="auto"/>
            <w:left w:val="none" w:sz="0" w:space="0" w:color="auto"/>
            <w:bottom w:val="none" w:sz="0" w:space="0" w:color="auto"/>
            <w:right w:val="none" w:sz="0" w:space="0" w:color="auto"/>
          </w:divBdr>
        </w:div>
        <w:div w:id="1880168893">
          <w:marLeft w:val="570"/>
          <w:marRight w:val="0"/>
          <w:marTop w:val="0"/>
          <w:marBottom w:val="0"/>
          <w:divBdr>
            <w:top w:val="none" w:sz="0" w:space="0" w:color="auto"/>
            <w:left w:val="none" w:sz="0" w:space="0" w:color="auto"/>
            <w:bottom w:val="none" w:sz="0" w:space="0" w:color="auto"/>
            <w:right w:val="none" w:sz="0" w:space="0" w:color="auto"/>
          </w:divBdr>
        </w:div>
        <w:div w:id="1882281904">
          <w:marLeft w:val="0"/>
          <w:marRight w:val="0"/>
          <w:marTop w:val="0"/>
          <w:marBottom w:val="0"/>
          <w:divBdr>
            <w:top w:val="none" w:sz="0" w:space="0" w:color="auto"/>
            <w:left w:val="none" w:sz="0" w:space="0" w:color="auto"/>
            <w:bottom w:val="none" w:sz="0" w:space="0" w:color="auto"/>
            <w:right w:val="none" w:sz="0" w:space="0" w:color="auto"/>
          </w:divBdr>
          <w:divsChild>
            <w:div w:id="718552231">
              <w:marLeft w:val="0"/>
              <w:marRight w:val="0"/>
              <w:marTop w:val="0"/>
              <w:marBottom w:val="0"/>
              <w:divBdr>
                <w:top w:val="none" w:sz="0" w:space="0" w:color="auto"/>
                <w:left w:val="none" w:sz="0" w:space="0" w:color="auto"/>
                <w:bottom w:val="none" w:sz="0" w:space="0" w:color="auto"/>
                <w:right w:val="none" w:sz="0" w:space="0" w:color="auto"/>
              </w:divBdr>
            </w:div>
          </w:divsChild>
        </w:div>
        <w:div w:id="1882786246">
          <w:marLeft w:val="0"/>
          <w:marRight w:val="0"/>
          <w:marTop w:val="0"/>
          <w:marBottom w:val="0"/>
          <w:divBdr>
            <w:top w:val="none" w:sz="0" w:space="0" w:color="auto"/>
            <w:left w:val="none" w:sz="0" w:space="0" w:color="auto"/>
            <w:bottom w:val="none" w:sz="0" w:space="0" w:color="auto"/>
            <w:right w:val="none" w:sz="0" w:space="0" w:color="auto"/>
          </w:divBdr>
          <w:divsChild>
            <w:div w:id="221407719">
              <w:marLeft w:val="0"/>
              <w:marRight w:val="0"/>
              <w:marTop w:val="0"/>
              <w:marBottom w:val="0"/>
              <w:divBdr>
                <w:top w:val="none" w:sz="0" w:space="0" w:color="auto"/>
                <w:left w:val="none" w:sz="0" w:space="0" w:color="auto"/>
                <w:bottom w:val="none" w:sz="0" w:space="0" w:color="auto"/>
                <w:right w:val="none" w:sz="0" w:space="0" w:color="auto"/>
              </w:divBdr>
            </w:div>
          </w:divsChild>
        </w:div>
        <w:div w:id="1883395655">
          <w:marLeft w:val="570"/>
          <w:marRight w:val="0"/>
          <w:marTop w:val="0"/>
          <w:marBottom w:val="0"/>
          <w:divBdr>
            <w:top w:val="none" w:sz="0" w:space="0" w:color="auto"/>
            <w:left w:val="none" w:sz="0" w:space="0" w:color="auto"/>
            <w:bottom w:val="none" w:sz="0" w:space="0" w:color="auto"/>
            <w:right w:val="none" w:sz="0" w:space="0" w:color="auto"/>
          </w:divBdr>
        </w:div>
        <w:div w:id="1883589358">
          <w:marLeft w:val="0"/>
          <w:marRight w:val="0"/>
          <w:marTop w:val="0"/>
          <w:marBottom w:val="0"/>
          <w:divBdr>
            <w:top w:val="none" w:sz="0" w:space="0" w:color="auto"/>
            <w:left w:val="none" w:sz="0" w:space="0" w:color="auto"/>
            <w:bottom w:val="none" w:sz="0" w:space="0" w:color="auto"/>
            <w:right w:val="none" w:sz="0" w:space="0" w:color="auto"/>
          </w:divBdr>
          <w:divsChild>
            <w:div w:id="1426270631">
              <w:marLeft w:val="0"/>
              <w:marRight w:val="0"/>
              <w:marTop w:val="0"/>
              <w:marBottom w:val="0"/>
              <w:divBdr>
                <w:top w:val="none" w:sz="0" w:space="0" w:color="auto"/>
                <w:left w:val="none" w:sz="0" w:space="0" w:color="auto"/>
                <w:bottom w:val="none" w:sz="0" w:space="0" w:color="auto"/>
                <w:right w:val="none" w:sz="0" w:space="0" w:color="auto"/>
              </w:divBdr>
            </w:div>
          </w:divsChild>
        </w:div>
        <w:div w:id="1888447204">
          <w:marLeft w:val="0"/>
          <w:marRight w:val="0"/>
          <w:marTop w:val="0"/>
          <w:marBottom w:val="0"/>
          <w:divBdr>
            <w:top w:val="none" w:sz="0" w:space="0" w:color="auto"/>
            <w:left w:val="none" w:sz="0" w:space="0" w:color="auto"/>
            <w:bottom w:val="none" w:sz="0" w:space="0" w:color="auto"/>
            <w:right w:val="none" w:sz="0" w:space="0" w:color="auto"/>
          </w:divBdr>
          <w:divsChild>
            <w:div w:id="1876118509">
              <w:marLeft w:val="0"/>
              <w:marRight w:val="0"/>
              <w:marTop w:val="0"/>
              <w:marBottom w:val="0"/>
              <w:divBdr>
                <w:top w:val="none" w:sz="0" w:space="0" w:color="auto"/>
                <w:left w:val="none" w:sz="0" w:space="0" w:color="auto"/>
                <w:bottom w:val="none" w:sz="0" w:space="0" w:color="auto"/>
                <w:right w:val="none" w:sz="0" w:space="0" w:color="auto"/>
              </w:divBdr>
            </w:div>
          </w:divsChild>
        </w:div>
        <w:div w:id="1892495227">
          <w:marLeft w:val="570"/>
          <w:marRight w:val="0"/>
          <w:marTop w:val="0"/>
          <w:marBottom w:val="0"/>
          <w:divBdr>
            <w:top w:val="none" w:sz="0" w:space="0" w:color="auto"/>
            <w:left w:val="none" w:sz="0" w:space="0" w:color="auto"/>
            <w:bottom w:val="none" w:sz="0" w:space="0" w:color="auto"/>
            <w:right w:val="none" w:sz="0" w:space="0" w:color="auto"/>
          </w:divBdr>
        </w:div>
        <w:div w:id="1892813176">
          <w:marLeft w:val="0"/>
          <w:marRight w:val="0"/>
          <w:marTop w:val="0"/>
          <w:marBottom w:val="0"/>
          <w:divBdr>
            <w:top w:val="none" w:sz="0" w:space="0" w:color="auto"/>
            <w:left w:val="none" w:sz="0" w:space="0" w:color="auto"/>
            <w:bottom w:val="none" w:sz="0" w:space="0" w:color="auto"/>
            <w:right w:val="none" w:sz="0" w:space="0" w:color="auto"/>
          </w:divBdr>
          <w:divsChild>
            <w:div w:id="369838268">
              <w:marLeft w:val="0"/>
              <w:marRight w:val="0"/>
              <w:marTop w:val="0"/>
              <w:marBottom w:val="0"/>
              <w:divBdr>
                <w:top w:val="none" w:sz="0" w:space="0" w:color="auto"/>
                <w:left w:val="none" w:sz="0" w:space="0" w:color="auto"/>
                <w:bottom w:val="none" w:sz="0" w:space="0" w:color="auto"/>
                <w:right w:val="none" w:sz="0" w:space="0" w:color="auto"/>
              </w:divBdr>
            </w:div>
          </w:divsChild>
        </w:div>
        <w:div w:id="1892884392">
          <w:marLeft w:val="0"/>
          <w:marRight w:val="0"/>
          <w:marTop w:val="0"/>
          <w:marBottom w:val="0"/>
          <w:divBdr>
            <w:top w:val="none" w:sz="0" w:space="0" w:color="auto"/>
            <w:left w:val="none" w:sz="0" w:space="0" w:color="auto"/>
            <w:bottom w:val="none" w:sz="0" w:space="0" w:color="auto"/>
            <w:right w:val="none" w:sz="0" w:space="0" w:color="auto"/>
          </w:divBdr>
          <w:divsChild>
            <w:div w:id="2125882761">
              <w:marLeft w:val="0"/>
              <w:marRight w:val="0"/>
              <w:marTop w:val="0"/>
              <w:marBottom w:val="0"/>
              <w:divBdr>
                <w:top w:val="none" w:sz="0" w:space="0" w:color="auto"/>
                <w:left w:val="none" w:sz="0" w:space="0" w:color="auto"/>
                <w:bottom w:val="none" w:sz="0" w:space="0" w:color="auto"/>
                <w:right w:val="none" w:sz="0" w:space="0" w:color="auto"/>
              </w:divBdr>
            </w:div>
          </w:divsChild>
        </w:div>
        <w:div w:id="1894538407">
          <w:marLeft w:val="0"/>
          <w:marRight w:val="0"/>
          <w:marTop w:val="0"/>
          <w:marBottom w:val="0"/>
          <w:divBdr>
            <w:top w:val="none" w:sz="0" w:space="0" w:color="auto"/>
            <w:left w:val="none" w:sz="0" w:space="0" w:color="auto"/>
            <w:bottom w:val="none" w:sz="0" w:space="0" w:color="auto"/>
            <w:right w:val="none" w:sz="0" w:space="0" w:color="auto"/>
          </w:divBdr>
          <w:divsChild>
            <w:div w:id="512379098">
              <w:marLeft w:val="0"/>
              <w:marRight w:val="0"/>
              <w:marTop w:val="0"/>
              <w:marBottom w:val="0"/>
              <w:divBdr>
                <w:top w:val="none" w:sz="0" w:space="0" w:color="auto"/>
                <w:left w:val="none" w:sz="0" w:space="0" w:color="auto"/>
                <w:bottom w:val="none" w:sz="0" w:space="0" w:color="auto"/>
                <w:right w:val="none" w:sz="0" w:space="0" w:color="auto"/>
              </w:divBdr>
            </w:div>
          </w:divsChild>
        </w:div>
        <w:div w:id="1902062045">
          <w:marLeft w:val="570"/>
          <w:marRight w:val="0"/>
          <w:marTop w:val="0"/>
          <w:marBottom w:val="0"/>
          <w:divBdr>
            <w:top w:val="none" w:sz="0" w:space="0" w:color="auto"/>
            <w:left w:val="none" w:sz="0" w:space="0" w:color="auto"/>
            <w:bottom w:val="none" w:sz="0" w:space="0" w:color="auto"/>
            <w:right w:val="none" w:sz="0" w:space="0" w:color="auto"/>
          </w:divBdr>
        </w:div>
        <w:div w:id="1903563912">
          <w:marLeft w:val="0"/>
          <w:marRight w:val="0"/>
          <w:marTop w:val="0"/>
          <w:marBottom w:val="0"/>
          <w:divBdr>
            <w:top w:val="none" w:sz="0" w:space="0" w:color="auto"/>
            <w:left w:val="none" w:sz="0" w:space="0" w:color="auto"/>
            <w:bottom w:val="none" w:sz="0" w:space="0" w:color="auto"/>
            <w:right w:val="none" w:sz="0" w:space="0" w:color="auto"/>
          </w:divBdr>
          <w:divsChild>
            <w:div w:id="336809555">
              <w:marLeft w:val="0"/>
              <w:marRight w:val="0"/>
              <w:marTop w:val="0"/>
              <w:marBottom w:val="0"/>
              <w:divBdr>
                <w:top w:val="none" w:sz="0" w:space="0" w:color="auto"/>
                <w:left w:val="none" w:sz="0" w:space="0" w:color="auto"/>
                <w:bottom w:val="none" w:sz="0" w:space="0" w:color="auto"/>
                <w:right w:val="none" w:sz="0" w:space="0" w:color="auto"/>
              </w:divBdr>
            </w:div>
          </w:divsChild>
        </w:div>
        <w:div w:id="1903976240">
          <w:marLeft w:val="570"/>
          <w:marRight w:val="0"/>
          <w:marTop w:val="0"/>
          <w:marBottom w:val="0"/>
          <w:divBdr>
            <w:top w:val="none" w:sz="0" w:space="0" w:color="auto"/>
            <w:left w:val="none" w:sz="0" w:space="0" w:color="auto"/>
            <w:bottom w:val="none" w:sz="0" w:space="0" w:color="auto"/>
            <w:right w:val="none" w:sz="0" w:space="0" w:color="auto"/>
          </w:divBdr>
        </w:div>
        <w:div w:id="1904439435">
          <w:marLeft w:val="570"/>
          <w:marRight w:val="0"/>
          <w:marTop w:val="0"/>
          <w:marBottom w:val="0"/>
          <w:divBdr>
            <w:top w:val="none" w:sz="0" w:space="0" w:color="auto"/>
            <w:left w:val="none" w:sz="0" w:space="0" w:color="auto"/>
            <w:bottom w:val="none" w:sz="0" w:space="0" w:color="auto"/>
            <w:right w:val="none" w:sz="0" w:space="0" w:color="auto"/>
          </w:divBdr>
        </w:div>
        <w:div w:id="1906866812">
          <w:marLeft w:val="570"/>
          <w:marRight w:val="0"/>
          <w:marTop w:val="0"/>
          <w:marBottom w:val="0"/>
          <w:divBdr>
            <w:top w:val="none" w:sz="0" w:space="0" w:color="auto"/>
            <w:left w:val="none" w:sz="0" w:space="0" w:color="auto"/>
            <w:bottom w:val="none" w:sz="0" w:space="0" w:color="auto"/>
            <w:right w:val="none" w:sz="0" w:space="0" w:color="auto"/>
          </w:divBdr>
        </w:div>
        <w:div w:id="1913158886">
          <w:marLeft w:val="570"/>
          <w:marRight w:val="0"/>
          <w:marTop w:val="0"/>
          <w:marBottom w:val="0"/>
          <w:divBdr>
            <w:top w:val="none" w:sz="0" w:space="0" w:color="auto"/>
            <w:left w:val="none" w:sz="0" w:space="0" w:color="auto"/>
            <w:bottom w:val="none" w:sz="0" w:space="0" w:color="auto"/>
            <w:right w:val="none" w:sz="0" w:space="0" w:color="auto"/>
          </w:divBdr>
        </w:div>
        <w:div w:id="1913587081">
          <w:marLeft w:val="0"/>
          <w:marRight w:val="0"/>
          <w:marTop w:val="0"/>
          <w:marBottom w:val="0"/>
          <w:divBdr>
            <w:top w:val="none" w:sz="0" w:space="0" w:color="auto"/>
            <w:left w:val="none" w:sz="0" w:space="0" w:color="auto"/>
            <w:bottom w:val="none" w:sz="0" w:space="0" w:color="auto"/>
            <w:right w:val="none" w:sz="0" w:space="0" w:color="auto"/>
          </w:divBdr>
          <w:divsChild>
            <w:div w:id="790326112">
              <w:marLeft w:val="0"/>
              <w:marRight w:val="0"/>
              <w:marTop w:val="0"/>
              <w:marBottom w:val="0"/>
              <w:divBdr>
                <w:top w:val="none" w:sz="0" w:space="0" w:color="auto"/>
                <w:left w:val="none" w:sz="0" w:space="0" w:color="auto"/>
                <w:bottom w:val="none" w:sz="0" w:space="0" w:color="auto"/>
                <w:right w:val="none" w:sz="0" w:space="0" w:color="auto"/>
              </w:divBdr>
            </w:div>
          </w:divsChild>
        </w:div>
        <w:div w:id="1914462230">
          <w:marLeft w:val="570"/>
          <w:marRight w:val="0"/>
          <w:marTop w:val="0"/>
          <w:marBottom w:val="0"/>
          <w:divBdr>
            <w:top w:val="none" w:sz="0" w:space="0" w:color="auto"/>
            <w:left w:val="none" w:sz="0" w:space="0" w:color="auto"/>
            <w:bottom w:val="none" w:sz="0" w:space="0" w:color="auto"/>
            <w:right w:val="none" w:sz="0" w:space="0" w:color="auto"/>
          </w:divBdr>
        </w:div>
        <w:div w:id="1915889214">
          <w:marLeft w:val="570"/>
          <w:marRight w:val="0"/>
          <w:marTop w:val="0"/>
          <w:marBottom w:val="0"/>
          <w:divBdr>
            <w:top w:val="none" w:sz="0" w:space="0" w:color="auto"/>
            <w:left w:val="none" w:sz="0" w:space="0" w:color="auto"/>
            <w:bottom w:val="none" w:sz="0" w:space="0" w:color="auto"/>
            <w:right w:val="none" w:sz="0" w:space="0" w:color="auto"/>
          </w:divBdr>
        </w:div>
        <w:div w:id="1915969980">
          <w:marLeft w:val="0"/>
          <w:marRight w:val="0"/>
          <w:marTop w:val="0"/>
          <w:marBottom w:val="0"/>
          <w:divBdr>
            <w:top w:val="none" w:sz="0" w:space="0" w:color="auto"/>
            <w:left w:val="none" w:sz="0" w:space="0" w:color="auto"/>
            <w:bottom w:val="none" w:sz="0" w:space="0" w:color="auto"/>
            <w:right w:val="none" w:sz="0" w:space="0" w:color="auto"/>
          </w:divBdr>
          <w:divsChild>
            <w:div w:id="1235580726">
              <w:marLeft w:val="0"/>
              <w:marRight w:val="0"/>
              <w:marTop w:val="0"/>
              <w:marBottom w:val="0"/>
              <w:divBdr>
                <w:top w:val="none" w:sz="0" w:space="0" w:color="auto"/>
                <w:left w:val="none" w:sz="0" w:space="0" w:color="auto"/>
                <w:bottom w:val="none" w:sz="0" w:space="0" w:color="auto"/>
                <w:right w:val="none" w:sz="0" w:space="0" w:color="auto"/>
              </w:divBdr>
            </w:div>
          </w:divsChild>
        </w:div>
        <w:div w:id="1917009455">
          <w:marLeft w:val="570"/>
          <w:marRight w:val="0"/>
          <w:marTop w:val="0"/>
          <w:marBottom w:val="0"/>
          <w:divBdr>
            <w:top w:val="none" w:sz="0" w:space="0" w:color="auto"/>
            <w:left w:val="none" w:sz="0" w:space="0" w:color="auto"/>
            <w:bottom w:val="none" w:sz="0" w:space="0" w:color="auto"/>
            <w:right w:val="none" w:sz="0" w:space="0" w:color="auto"/>
          </w:divBdr>
        </w:div>
        <w:div w:id="1920214208">
          <w:marLeft w:val="0"/>
          <w:marRight w:val="0"/>
          <w:marTop w:val="0"/>
          <w:marBottom w:val="0"/>
          <w:divBdr>
            <w:top w:val="none" w:sz="0" w:space="0" w:color="auto"/>
            <w:left w:val="none" w:sz="0" w:space="0" w:color="auto"/>
            <w:bottom w:val="none" w:sz="0" w:space="0" w:color="auto"/>
            <w:right w:val="none" w:sz="0" w:space="0" w:color="auto"/>
          </w:divBdr>
          <w:divsChild>
            <w:div w:id="156697196">
              <w:marLeft w:val="0"/>
              <w:marRight w:val="0"/>
              <w:marTop w:val="0"/>
              <w:marBottom w:val="0"/>
              <w:divBdr>
                <w:top w:val="none" w:sz="0" w:space="0" w:color="auto"/>
                <w:left w:val="none" w:sz="0" w:space="0" w:color="auto"/>
                <w:bottom w:val="none" w:sz="0" w:space="0" w:color="auto"/>
                <w:right w:val="none" w:sz="0" w:space="0" w:color="auto"/>
              </w:divBdr>
            </w:div>
          </w:divsChild>
        </w:div>
        <w:div w:id="1920751336">
          <w:marLeft w:val="0"/>
          <w:marRight w:val="0"/>
          <w:marTop w:val="0"/>
          <w:marBottom w:val="0"/>
          <w:divBdr>
            <w:top w:val="none" w:sz="0" w:space="0" w:color="auto"/>
            <w:left w:val="none" w:sz="0" w:space="0" w:color="auto"/>
            <w:bottom w:val="none" w:sz="0" w:space="0" w:color="auto"/>
            <w:right w:val="none" w:sz="0" w:space="0" w:color="auto"/>
          </w:divBdr>
          <w:divsChild>
            <w:div w:id="187379381">
              <w:marLeft w:val="0"/>
              <w:marRight w:val="0"/>
              <w:marTop w:val="0"/>
              <w:marBottom w:val="0"/>
              <w:divBdr>
                <w:top w:val="none" w:sz="0" w:space="0" w:color="auto"/>
                <w:left w:val="none" w:sz="0" w:space="0" w:color="auto"/>
                <w:bottom w:val="none" w:sz="0" w:space="0" w:color="auto"/>
                <w:right w:val="none" w:sz="0" w:space="0" w:color="auto"/>
              </w:divBdr>
            </w:div>
          </w:divsChild>
        </w:div>
        <w:div w:id="1922176368">
          <w:marLeft w:val="570"/>
          <w:marRight w:val="0"/>
          <w:marTop w:val="0"/>
          <w:marBottom w:val="0"/>
          <w:divBdr>
            <w:top w:val="none" w:sz="0" w:space="0" w:color="auto"/>
            <w:left w:val="none" w:sz="0" w:space="0" w:color="auto"/>
            <w:bottom w:val="none" w:sz="0" w:space="0" w:color="auto"/>
            <w:right w:val="none" w:sz="0" w:space="0" w:color="auto"/>
          </w:divBdr>
        </w:div>
        <w:div w:id="1925525353">
          <w:marLeft w:val="0"/>
          <w:marRight w:val="0"/>
          <w:marTop w:val="0"/>
          <w:marBottom w:val="0"/>
          <w:divBdr>
            <w:top w:val="none" w:sz="0" w:space="0" w:color="auto"/>
            <w:left w:val="none" w:sz="0" w:space="0" w:color="auto"/>
            <w:bottom w:val="none" w:sz="0" w:space="0" w:color="auto"/>
            <w:right w:val="none" w:sz="0" w:space="0" w:color="auto"/>
          </w:divBdr>
          <w:divsChild>
            <w:div w:id="18703233">
              <w:marLeft w:val="0"/>
              <w:marRight w:val="0"/>
              <w:marTop w:val="0"/>
              <w:marBottom w:val="0"/>
              <w:divBdr>
                <w:top w:val="none" w:sz="0" w:space="0" w:color="auto"/>
                <w:left w:val="none" w:sz="0" w:space="0" w:color="auto"/>
                <w:bottom w:val="none" w:sz="0" w:space="0" w:color="auto"/>
                <w:right w:val="none" w:sz="0" w:space="0" w:color="auto"/>
              </w:divBdr>
            </w:div>
          </w:divsChild>
        </w:div>
        <w:div w:id="1927959971">
          <w:marLeft w:val="0"/>
          <w:marRight w:val="0"/>
          <w:marTop w:val="0"/>
          <w:marBottom w:val="0"/>
          <w:divBdr>
            <w:top w:val="none" w:sz="0" w:space="0" w:color="auto"/>
            <w:left w:val="none" w:sz="0" w:space="0" w:color="auto"/>
            <w:bottom w:val="none" w:sz="0" w:space="0" w:color="auto"/>
            <w:right w:val="none" w:sz="0" w:space="0" w:color="auto"/>
          </w:divBdr>
          <w:divsChild>
            <w:div w:id="455414705">
              <w:marLeft w:val="0"/>
              <w:marRight w:val="0"/>
              <w:marTop w:val="0"/>
              <w:marBottom w:val="0"/>
              <w:divBdr>
                <w:top w:val="none" w:sz="0" w:space="0" w:color="auto"/>
                <w:left w:val="none" w:sz="0" w:space="0" w:color="auto"/>
                <w:bottom w:val="none" w:sz="0" w:space="0" w:color="auto"/>
                <w:right w:val="none" w:sz="0" w:space="0" w:color="auto"/>
              </w:divBdr>
            </w:div>
          </w:divsChild>
        </w:div>
        <w:div w:id="1928229540">
          <w:marLeft w:val="0"/>
          <w:marRight w:val="0"/>
          <w:marTop w:val="0"/>
          <w:marBottom w:val="0"/>
          <w:divBdr>
            <w:top w:val="none" w:sz="0" w:space="0" w:color="auto"/>
            <w:left w:val="none" w:sz="0" w:space="0" w:color="auto"/>
            <w:bottom w:val="none" w:sz="0" w:space="0" w:color="auto"/>
            <w:right w:val="none" w:sz="0" w:space="0" w:color="auto"/>
          </w:divBdr>
          <w:divsChild>
            <w:div w:id="1731146221">
              <w:marLeft w:val="0"/>
              <w:marRight w:val="0"/>
              <w:marTop w:val="0"/>
              <w:marBottom w:val="0"/>
              <w:divBdr>
                <w:top w:val="none" w:sz="0" w:space="0" w:color="auto"/>
                <w:left w:val="none" w:sz="0" w:space="0" w:color="auto"/>
                <w:bottom w:val="none" w:sz="0" w:space="0" w:color="auto"/>
                <w:right w:val="none" w:sz="0" w:space="0" w:color="auto"/>
              </w:divBdr>
            </w:div>
          </w:divsChild>
        </w:div>
        <w:div w:id="1929120623">
          <w:marLeft w:val="0"/>
          <w:marRight w:val="0"/>
          <w:marTop w:val="0"/>
          <w:marBottom w:val="0"/>
          <w:divBdr>
            <w:top w:val="none" w:sz="0" w:space="0" w:color="auto"/>
            <w:left w:val="none" w:sz="0" w:space="0" w:color="auto"/>
            <w:bottom w:val="none" w:sz="0" w:space="0" w:color="auto"/>
            <w:right w:val="none" w:sz="0" w:space="0" w:color="auto"/>
          </w:divBdr>
          <w:divsChild>
            <w:div w:id="1073241725">
              <w:marLeft w:val="0"/>
              <w:marRight w:val="0"/>
              <w:marTop w:val="0"/>
              <w:marBottom w:val="0"/>
              <w:divBdr>
                <w:top w:val="none" w:sz="0" w:space="0" w:color="auto"/>
                <w:left w:val="none" w:sz="0" w:space="0" w:color="auto"/>
                <w:bottom w:val="none" w:sz="0" w:space="0" w:color="auto"/>
                <w:right w:val="none" w:sz="0" w:space="0" w:color="auto"/>
              </w:divBdr>
            </w:div>
          </w:divsChild>
        </w:div>
        <w:div w:id="1930239317">
          <w:marLeft w:val="0"/>
          <w:marRight w:val="0"/>
          <w:marTop w:val="0"/>
          <w:marBottom w:val="0"/>
          <w:divBdr>
            <w:top w:val="none" w:sz="0" w:space="0" w:color="auto"/>
            <w:left w:val="none" w:sz="0" w:space="0" w:color="auto"/>
            <w:bottom w:val="none" w:sz="0" w:space="0" w:color="auto"/>
            <w:right w:val="none" w:sz="0" w:space="0" w:color="auto"/>
          </w:divBdr>
          <w:divsChild>
            <w:div w:id="803739085">
              <w:marLeft w:val="0"/>
              <w:marRight w:val="0"/>
              <w:marTop w:val="0"/>
              <w:marBottom w:val="0"/>
              <w:divBdr>
                <w:top w:val="none" w:sz="0" w:space="0" w:color="auto"/>
                <w:left w:val="none" w:sz="0" w:space="0" w:color="auto"/>
                <w:bottom w:val="none" w:sz="0" w:space="0" w:color="auto"/>
                <w:right w:val="none" w:sz="0" w:space="0" w:color="auto"/>
              </w:divBdr>
            </w:div>
          </w:divsChild>
        </w:div>
        <w:div w:id="1930700220">
          <w:marLeft w:val="0"/>
          <w:marRight w:val="0"/>
          <w:marTop w:val="0"/>
          <w:marBottom w:val="0"/>
          <w:divBdr>
            <w:top w:val="none" w:sz="0" w:space="0" w:color="auto"/>
            <w:left w:val="none" w:sz="0" w:space="0" w:color="auto"/>
            <w:bottom w:val="none" w:sz="0" w:space="0" w:color="auto"/>
            <w:right w:val="none" w:sz="0" w:space="0" w:color="auto"/>
          </w:divBdr>
          <w:divsChild>
            <w:div w:id="1447120871">
              <w:marLeft w:val="0"/>
              <w:marRight w:val="0"/>
              <w:marTop w:val="0"/>
              <w:marBottom w:val="0"/>
              <w:divBdr>
                <w:top w:val="none" w:sz="0" w:space="0" w:color="auto"/>
                <w:left w:val="none" w:sz="0" w:space="0" w:color="auto"/>
                <w:bottom w:val="none" w:sz="0" w:space="0" w:color="auto"/>
                <w:right w:val="none" w:sz="0" w:space="0" w:color="auto"/>
              </w:divBdr>
            </w:div>
          </w:divsChild>
        </w:div>
        <w:div w:id="1932010361">
          <w:marLeft w:val="570"/>
          <w:marRight w:val="0"/>
          <w:marTop w:val="0"/>
          <w:marBottom w:val="0"/>
          <w:divBdr>
            <w:top w:val="none" w:sz="0" w:space="0" w:color="auto"/>
            <w:left w:val="none" w:sz="0" w:space="0" w:color="auto"/>
            <w:bottom w:val="none" w:sz="0" w:space="0" w:color="auto"/>
            <w:right w:val="none" w:sz="0" w:space="0" w:color="auto"/>
          </w:divBdr>
        </w:div>
        <w:div w:id="1933930953">
          <w:marLeft w:val="570"/>
          <w:marRight w:val="0"/>
          <w:marTop w:val="0"/>
          <w:marBottom w:val="0"/>
          <w:divBdr>
            <w:top w:val="none" w:sz="0" w:space="0" w:color="auto"/>
            <w:left w:val="none" w:sz="0" w:space="0" w:color="auto"/>
            <w:bottom w:val="none" w:sz="0" w:space="0" w:color="auto"/>
            <w:right w:val="none" w:sz="0" w:space="0" w:color="auto"/>
          </w:divBdr>
        </w:div>
        <w:div w:id="1934242128">
          <w:marLeft w:val="0"/>
          <w:marRight w:val="0"/>
          <w:marTop w:val="0"/>
          <w:marBottom w:val="0"/>
          <w:divBdr>
            <w:top w:val="none" w:sz="0" w:space="0" w:color="auto"/>
            <w:left w:val="none" w:sz="0" w:space="0" w:color="auto"/>
            <w:bottom w:val="none" w:sz="0" w:space="0" w:color="auto"/>
            <w:right w:val="none" w:sz="0" w:space="0" w:color="auto"/>
          </w:divBdr>
          <w:divsChild>
            <w:div w:id="376972360">
              <w:marLeft w:val="0"/>
              <w:marRight w:val="0"/>
              <w:marTop w:val="0"/>
              <w:marBottom w:val="0"/>
              <w:divBdr>
                <w:top w:val="none" w:sz="0" w:space="0" w:color="auto"/>
                <w:left w:val="none" w:sz="0" w:space="0" w:color="auto"/>
                <w:bottom w:val="none" w:sz="0" w:space="0" w:color="auto"/>
                <w:right w:val="none" w:sz="0" w:space="0" w:color="auto"/>
              </w:divBdr>
            </w:div>
          </w:divsChild>
        </w:div>
        <w:div w:id="1935432828">
          <w:marLeft w:val="570"/>
          <w:marRight w:val="0"/>
          <w:marTop w:val="0"/>
          <w:marBottom w:val="0"/>
          <w:divBdr>
            <w:top w:val="none" w:sz="0" w:space="0" w:color="auto"/>
            <w:left w:val="none" w:sz="0" w:space="0" w:color="auto"/>
            <w:bottom w:val="none" w:sz="0" w:space="0" w:color="auto"/>
            <w:right w:val="none" w:sz="0" w:space="0" w:color="auto"/>
          </w:divBdr>
        </w:div>
        <w:div w:id="1935900571">
          <w:marLeft w:val="570"/>
          <w:marRight w:val="0"/>
          <w:marTop w:val="0"/>
          <w:marBottom w:val="0"/>
          <w:divBdr>
            <w:top w:val="none" w:sz="0" w:space="0" w:color="auto"/>
            <w:left w:val="none" w:sz="0" w:space="0" w:color="auto"/>
            <w:bottom w:val="none" w:sz="0" w:space="0" w:color="auto"/>
            <w:right w:val="none" w:sz="0" w:space="0" w:color="auto"/>
          </w:divBdr>
        </w:div>
        <w:div w:id="1937251337">
          <w:marLeft w:val="0"/>
          <w:marRight w:val="0"/>
          <w:marTop w:val="0"/>
          <w:marBottom w:val="0"/>
          <w:divBdr>
            <w:top w:val="none" w:sz="0" w:space="0" w:color="auto"/>
            <w:left w:val="none" w:sz="0" w:space="0" w:color="auto"/>
            <w:bottom w:val="none" w:sz="0" w:space="0" w:color="auto"/>
            <w:right w:val="none" w:sz="0" w:space="0" w:color="auto"/>
          </w:divBdr>
          <w:divsChild>
            <w:div w:id="1754356849">
              <w:marLeft w:val="0"/>
              <w:marRight w:val="0"/>
              <w:marTop w:val="0"/>
              <w:marBottom w:val="0"/>
              <w:divBdr>
                <w:top w:val="none" w:sz="0" w:space="0" w:color="auto"/>
                <w:left w:val="none" w:sz="0" w:space="0" w:color="auto"/>
                <w:bottom w:val="none" w:sz="0" w:space="0" w:color="auto"/>
                <w:right w:val="none" w:sz="0" w:space="0" w:color="auto"/>
              </w:divBdr>
            </w:div>
          </w:divsChild>
        </w:div>
        <w:div w:id="1939092750">
          <w:marLeft w:val="0"/>
          <w:marRight w:val="0"/>
          <w:marTop w:val="0"/>
          <w:marBottom w:val="0"/>
          <w:divBdr>
            <w:top w:val="none" w:sz="0" w:space="0" w:color="auto"/>
            <w:left w:val="none" w:sz="0" w:space="0" w:color="auto"/>
            <w:bottom w:val="none" w:sz="0" w:space="0" w:color="auto"/>
            <w:right w:val="none" w:sz="0" w:space="0" w:color="auto"/>
          </w:divBdr>
          <w:divsChild>
            <w:div w:id="1201236368">
              <w:marLeft w:val="0"/>
              <w:marRight w:val="0"/>
              <w:marTop w:val="0"/>
              <w:marBottom w:val="0"/>
              <w:divBdr>
                <w:top w:val="none" w:sz="0" w:space="0" w:color="auto"/>
                <w:left w:val="none" w:sz="0" w:space="0" w:color="auto"/>
                <w:bottom w:val="none" w:sz="0" w:space="0" w:color="auto"/>
                <w:right w:val="none" w:sz="0" w:space="0" w:color="auto"/>
              </w:divBdr>
            </w:div>
          </w:divsChild>
        </w:div>
        <w:div w:id="1941185157">
          <w:marLeft w:val="570"/>
          <w:marRight w:val="0"/>
          <w:marTop w:val="0"/>
          <w:marBottom w:val="0"/>
          <w:divBdr>
            <w:top w:val="none" w:sz="0" w:space="0" w:color="auto"/>
            <w:left w:val="none" w:sz="0" w:space="0" w:color="auto"/>
            <w:bottom w:val="none" w:sz="0" w:space="0" w:color="auto"/>
            <w:right w:val="none" w:sz="0" w:space="0" w:color="auto"/>
          </w:divBdr>
        </w:div>
        <w:div w:id="1941328199">
          <w:marLeft w:val="570"/>
          <w:marRight w:val="0"/>
          <w:marTop w:val="0"/>
          <w:marBottom w:val="0"/>
          <w:divBdr>
            <w:top w:val="none" w:sz="0" w:space="0" w:color="auto"/>
            <w:left w:val="none" w:sz="0" w:space="0" w:color="auto"/>
            <w:bottom w:val="none" w:sz="0" w:space="0" w:color="auto"/>
            <w:right w:val="none" w:sz="0" w:space="0" w:color="auto"/>
          </w:divBdr>
        </w:div>
        <w:div w:id="1943296451">
          <w:marLeft w:val="0"/>
          <w:marRight w:val="0"/>
          <w:marTop w:val="0"/>
          <w:marBottom w:val="0"/>
          <w:divBdr>
            <w:top w:val="none" w:sz="0" w:space="0" w:color="auto"/>
            <w:left w:val="none" w:sz="0" w:space="0" w:color="auto"/>
            <w:bottom w:val="none" w:sz="0" w:space="0" w:color="auto"/>
            <w:right w:val="none" w:sz="0" w:space="0" w:color="auto"/>
          </w:divBdr>
          <w:divsChild>
            <w:div w:id="1534221268">
              <w:marLeft w:val="0"/>
              <w:marRight w:val="0"/>
              <w:marTop w:val="0"/>
              <w:marBottom w:val="0"/>
              <w:divBdr>
                <w:top w:val="none" w:sz="0" w:space="0" w:color="auto"/>
                <w:left w:val="none" w:sz="0" w:space="0" w:color="auto"/>
                <w:bottom w:val="none" w:sz="0" w:space="0" w:color="auto"/>
                <w:right w:val="none" w:sz="0" w:space="0" w:color="auto"/>
              </w:divBdr>
            </w:div>
          </w:divsChild>
        </w:div>
        <w:div w:id="1946305259">
          <w:marLeft w:val="0"/>
          <w:marRight w:val="0"/>
          <w:marTop w:val="0"/>
          <w:marBottom w:val="0"/>
          <w:divBdr>
            <w:top w:val="none" w:sz="0" w:space="0" w:color="auto"/>
            <w:left w:val="none" w:sz="0" w:space="0" w:color="auto"/>
            <w:bottom w:val="none" w:sz="0" w:space="0" w:color="auto"/>
            <w:right w:val="none" w:sz="0" w:space="0" w:color="auto"/>
          </w:divBdr>
          <w:divsChild>
            <w:div w:id="490369028">
              <w:marLeft w:val="0"/>
              <w:marRight w:val="0"/>
              <w:marTop w:val="0"/>
              <w:marBottom w:val="0"/>
              <w:divBdr>
                <w:top w:val="none" w:sz="0" w:space="0" w:color="auto"/>
                <w:left w:val="none" w:sz="0" w:space="0" w:color="auto"/>
                <w:bottom w:val="none" w:sz="0" w:space="0" w:color="auto"/>
                <w:right w:val="none" w:sz="0" w:space="0" w:color="auto"/>
              </w:divBdr>
            </w:div>
          </w:divsChild>
        </w:div>
        <w:div w:id="1950888210">
          <w:marLeft w:val="570"/>
          <w:marRight w:val="0"/>
          <w:marTop w:val="0"/>
          <w:marBottom w:val="0"/>
          <w:divBdr>
            <w:top w:val="none" w:sz="0" w:space="0" w:color="auto"/>
            <w:left w:val="none" w:sz="0" w:space="0" w:color="auto"/>
            <w:bottom w:val="none" w:sz="0" w:space="0" w:color="auto"/>
            <w:right w:val="none" w:sz="0" w:space="0" w:color="auto"/>
          </w:divBdr>
        </w:div>
        <w:div w:id="1950894772">
          <w:marLeft w:val="570"/>
          <w:marRight w:val="0"/>
          <w:marTop w:val="0"/>
          <w:marBottom w:val="0"/>
          <w:divBdr>
            <w:top w:val="none" w:sz="0" w:space="0" w:color="auto"/>
            <w:left w:val="none" w:sz="0" w:space="0" w:color="auto"/>
            <w:bottom w:val="none" w:sz="0" w:space="0" w:color="auto"/>
            <w:right w:val="none" w:sz="0" w:space="0" w:color="auto"/>
          </w:divBdr>
        </w:div>
        <w:div w:id="1952080621">
          <w:marLeft w:val="570"/>
          <w:marRight w:val="0"/>
          <w:marTop w:val="0"/>
          <w:marBottom w:val="0"/>
          <w:divBdr>
            <w:top w:val="none" w:sz="0" w:space="0" w:color="auto"/>
            <w:left w:val="none" w:sz="0" w:space="0" w:color="auto"/>
            <w:bottom w:val="none" w:sz="0" w:space="0" w:color="auto"/>
            <w:right w:val="none" w:sz="0" w:space="0" w:color="auto"/>
          </w:divBdr>
        </w:div>
        <w:div w:id="1952859004">
          <w:marLeft w:val="0"/>
          <w:marRight w:val="0"/>
          <w:marTop w:val="0"/>
          <w:marBottom w:val="0"/>
          <w:divBdr>
            <w:top w:val="none" w:sz="0" w:space="0" w:color="auto"/>
            <w:left w:val="none" w:sz="0" w:space="0" w:color="auto"/>
            <w:bottom w:val="none" w:sz="0" w:space="0" w:color="auto"/>
            <w:right w:val="none" w:sz="0" w:space="0" w:color="auto"/>
          </w:divBdr>
          <w:divsChild>
            <w:div w:id="1775587350">
              <w:marLeft w:val="0"/>
              <w:marRight w:val="0"/>
              <w:marTop w:val="0"/>
              <w:marBottom w:val="0"/>
              <w:divBdr>
                <w:top w:val="none" w:sz="0" w:space="0" w:color="auto"/>
                <w:left w:val="none" w:sz="0" w:space="0" w:color="auto"/>
                <w:bottom w:val="none" w:sz="0" w:space="0" w:color="auto"/>
                <w:right w:val="none" w:sz="0" w:space="0" w:color="auto"/>
              </w:divBdr>
            </w:div>
          </w:divsChild>
        </w:div>
        <w:div w:id="1954169001">
          <w:marLeft w:val="0"/>
          <w:marRight w:val="0"/>
          <w:marTop w:val="0"/>
          <w:marBottom w:val="0"/>
          <w:divBdr>
            <w:top w:val="none" w:sz="0" w:space="0" w:color="auto"/>
            <w:left w:val="none" w:sz="0" w:space="0" w:color="auto"/>
            <w:bottom w:val="none" w:sz="0" w:space="0" w:color="auto"/>
            <w:right w:val="none" w:sz="0" w:space="0" w:color="auto"/>
          </w:divBdr>
          <w:divsChild>
            <w:div w:id="454519902">
              <w:marLeft w:val="0"/>
              <w:marRight w:val="0"/>
              <w:marTop w:val="0"/>
              <w:marBottom w:val="0"/>
              <w:divBdr>
                <w:top w:val="none" w:sz="0" w:space="0" w:color="auto"/>
                <w:left w:val="none" w:sz="0" w:space="0" w:color="auto"/>
                <w:bottom w:val="none" w:sz="0" w:space="0" w:color="auto"/>
                <w:right w:val="none" w:sz="0" w:space="0" w:color="auto"/>
              </w:divBdr>
            </w:div>
          </w:divsChild>
        </w:div>
        <w:div w:id="1954627118">
          <w:marLeft w:val="570"/>
          <w:marRight w:val="0"/>
          <w:marTop w:val="0"/>
          <w:marBottom w:val="0"/>
          <w:divBdr>
            <w:top w:val="none" w:sz="0" w:space="0" w:color="auto"/>
            <w:left w:val="none" w:sz="0" w:space="0" w:color="auto"/>
            <w:bottom w:val="none" w:sz="0" w:space="0" w:color="auto"/>
            <w:right w:val="none" w:sz="0" w:space="0" w:color="auto"/>
          </w:divBdr>
        </w:div>
        <w:div w:id="1954751294">
          <w:marLeft w:val="570"/>
          <w:marRight w:val="0"/>
          <w:marTop w:val="0"/>
          <w:marBottom w:val="0"/>
          <w:divBdr>
            <w:top w:val="none" w:sz="0" w:space="0" w:color="auto"/>
            <w:left w:val="none" w:sz="0" w:space="0" w:color="auto"/>
            <w:bottom w:val="none" w:sz="0" w:space="0" w:color="auto"/>
            <w:right w:val="none" w:sz="0" w:space="0" w:color="auto"/>
          </w:divBdr>
        </w:div>
        <w:div w:id="1955283081">
          <w:marLeft w:val="570"/>
          <w:marRight w:val="0"/>
          <w:marTop w:val="0"/>
          <w:marBottom w:val="0"/>
          <w:divBdr>
            <w:top w:val="none" w:sz="0" w:space="0" w:color="auto"/>
            <w:left w:val="none" w:sz="0" w:space="0" w:color="auto"/>
            <w:bottom w:val="none" w:sz="0" w:space="0" w:color="auto"/>
            <w:right w:val="none" w:sz="0" w:space="0" w:color="auto"/>
          </w:divBdr>
        </w:div>
        <w:div w:id="1956055261">
          <w:marLeft w:val="0"/>
          <w:marRight w:val="0"/>
          <w:marTop w:val="0"/>
          <w:marBottom w:val="0"/>
          <w:divBdr>
            <w:top w:val="none" w:sz="0" w:space="0" w:color="auto"/>
            <w:left w:val="none" w:sz="0" w:space="0" w:color="auto"/>
            <w:bottom w:val="none" w:sz="0" w:space="0" w:color="auto"/>
            <w:right w:val="none" w:sz="0" w:space="0" w:color="auto"/>
          </w:divBdr>
          <w:divsChild>
            <w:div w:id="1051341520">
              <w:marLeft w:val="0"/>
              <w:marRight w:val="0"/>
              <w:marTop w:val="0"/>
              <w:marBottom w:val="0"/>
              <w:divBdr>
                <w:top w:val="none" w:sz="0" w:space="0" w:color="auto"/>
                <w:left w:val="none" w:sz="0" w:space="0" w:color="auto"/>
                <w:bottom w:val="none" w:sz="0" w:space="0" w:color="auto"/>
                <w:right w:val="none" w:sz="0" w:space="0" w:color="auto"/>
              </w:divBdr>
            </w:div>
          </w:divsChild>
        </w:div>
        <w:div w:id="1957440468">
          <w:marLeft w:val="570"/>
          <w:marRight w:val="0"/>
          <w:marTop w:val="0"/>
          <w:marBottom w:val="0"/>
          <w:divBdr>
            <w:top w:val="none" w:sz="0" w:space="0" w:color="auto"/>
            <w:left w:val="none" w:sz="0" w:space="0" w:color="auto"/>
            <w:bottom w:val="none" w:sz="0" w:space="0" w:color="auto"/>
            <w:right w:val="none" w:sz="0" w:space="0" w:color="auto"/>
          </w:divBdr>
        </w:div>
        <w:div w:id="1960213023">
          <w:marLeft w:val="570"/>
          <w:marRight w:val="0"/>
          <w:marTop w:val="0"/>
          <w:marBottom w:val="0"/>
          <w:divBdr>
            <w:top w:val="none" w:sz="0" w:space="0" w:color="auto"/>
            <w:left w:val="none" w:sz="0" w:space="0" w:color="auto"/>
            <w:bottom w:val="none" w:sz="0" w:space="0" w:color="auto"/>
            <w:right w:val="none" w:sz="0" w:space="0" w:color="auto"/>
          </w:divBdr>
        </w:div>
        <w:div w:id="1960602947">
          <w:marLeft w:val="570"/>
          <w:marRight w:val="0"/>
          <w:marTop w:val="0"/>
          <w:marBottom w:val="0"/>
          <w:divBdr>
            <w:top w:val="none" w:sz="0" w:space="0" w:color="auto"/>
            <w:left w:val="none" w:sz="0" w:space="0" w:color="auto"/>
            <w:bottom w:val="none" w:sz="0" w:space="0" w:color="auto"/>
            <w:right w:val="none" w:sz="0" w:space="0" w:color="auto"/>
          </w:divBdr>
        </w:div>
        <w:div w:id="1963993377">
          <w:marLeft w:val="0"/>
          <w:marRight w:val="0"/>
          <w:marTop w:val="0"/>
          <w:marBottom w:val="0"/>
          <w:divBdr>
            <w:top w:val="none" w:sz="0" w:space="0" w:color="auto"/>
            <w:left w:val="none" w:sz="0" w:space="0" w:color="auto"/>
            <w:bottom w:val="none" w:sz="0" w:space="0" w:color="auto"/>
            <w:right w:val="none" w:sz="0" w:space="0" w:color="auto"/>
          </w:divBdr>
          <w:divsChild>
            <w:div w:id="1678922470">
              <w:marLeft w:val="0"/>
              <w:marRight w:val="0"/>
              <w:marTop w:val="0"/>
              <w:marBottom w:val="0"/>
              <w:divBdr>
                <w:top w:val="none" w:sz="0" w:space="0" w:color="auto"/>
                <w:left w:val="none" w:sz="0" w:space="0" w:color="auto"/>
                <w:bottom w:val="none" w:sz="0" w:space="0" w:color="auto"/>
                <w:right w:val="none" w:sz="0" w:space="0" w:color="auto"/>
              </w:divBdr>
            </w:div>
          </w:divsChild>
        </w:div>
        <w:div w:id="1965455683">
          <w:marLeft w:val="0"/>
          <w:marRight w:val="0"/>
          <w:marTop w:val="0"/>
          <w:marBottom w:val="0"/>
          <w:divBdr>
            <w:top w:val="none" w:sz="0" w:space="0" w:color="auto"/>
            <w:left w:val="none" w:sz="0" w:space="0" w:color="auto"/>
            <w:bottom w:val="none" w:sz="0" w:space="0" w:color="auto"/>
            <w:right w:val="none" w:sz="0" w:space="0" w:color="auto"/>
          </w:divBdr>
          <w:divsChild>
            <w:div w:id="1270774205">
              <w:marLeft w:val="0"/>
              <w:marRight w:val="0"/>
              <w:marTop w:val="0"/>
              <w:marBottom w:val="0"/>
              <w:divBdr>
                <w:top w:val="none" w:sz="0" w:space="0" w:color="auto"/>
                <w:left w:val="none" w:sz="0" w:space="0" w:color="auto"/>
                <w:bottom w:val="none" w:sz="0" w:space="0" w:color="auto"/>
                <w:right w:val="none" w:sz="0" w:space="0" w:color="auto"/>
              </w:divBdr>
            </w:div>
          </w:divsChild>
        </w:div>
        <w:div w:id="1966278689">
          <w:marLeft w:val="570"/>
          <w:marRight w:val="0"/>
          <w:marTop w:val="0"/>
          <w:marBottom w:val="0"/>
          <w:divBdr>
            <w:top w:val="none" w:sz="0" w:space="0" w:color="auto"/>
            <w:left w:val="none" w:sz="0" w:space="0" w:color="auto"/>
            <w:bottom w:val="none" w:sz="0" w:space="0" w:color="auto"/>
            <w:right w:val="none" w:sz="0" w:space="0" w:color="auto"/>
          </w:divBdr>
        </w:div>
        <w:div w:id="1966764432">
          <w:marLeft w:val="570"/>
          <w:marRight w:val="0"/>
          <w:marTop w:val="0"/>
          <w:marBottom w:val="0"/>
          <w:divBdr>
            <w:top w:val="none" w:sz="0" w:space="0" w:color="auto"/>
            <w:left w:val="none" w:sz="0" w:space="0" w:color="auto"/>
            <w:bottom w:val="none" w:sz="0" w:space="0" w:color="auto"/>
            <w:right w:val="none" w:sz="0" w:space="0" w:color="auto"/>
          </w:divBdr>
        </w:div>
        <w:div w:id="1967392072">
          <w:marLeft w:val="570"/>
          <w:marRight w:val="0"/>
          <w:marTop w:val="0"/>
          <w:marBottom w:val="0"/>
          <w:divBdr>
            <w:top w:val="none" w:sz="0" w:space="0" w:color="auto"/>
            <w:left w:val="none" w:sz="0" w:space="0" w:color="auto"/>
            <w:bottom w:val="none" w:sz="0" w:space="0" w:color="auto"/>
            <w:right w:val="none" w:sz="0" w:space="0" w:color="auto"/>
          </w:divBdr>
        </w:div>
        <w:div w:id="1970698678">
          <w:marLeft w:val="570"/>
          <w:marRight w:val="0"/>
          <w:marTop w:val="0"/>
          <w:marBottom w:val="0"/>
          <w:divBdr>
            <w:top w:val="none" w:sz="0" w:space="0" w:color="auto"/>
            <w:left w:val="none" w:sz="0" w:space="0" w:color="auto"/>
            <w:bottom w:val="none" w:sz="0" w:space="0" w:color="auto"/>
            <w:right w:val="none" w:sz="0" w:space="0" w:color="auto"/>
          </w:divBdr>
        </w:div>
        <w:div w:id="1971591566">
          <w:marLeft w:val="0"/>
          <w:marRight w:val="0"/>
          <w:marTop w:val="0"/>
          <w:marBottom w:val="0"/>
          <w:divBdr>
            <w:top w:val="none" w:sz="0" w:space="0" w:color="auto"/>
            <w:left w:val="none" w:sz="0" w:space="0" w:color="auto"/>
            <w:bottom w:val="none" w:sz="0" w:space="0" w:color="auto"/>
            <w:right w:val="none" w:sz="0" w:space="0" w:color="auto"/>
          </w:divBdr>
          <w:divsChild>
            <w:div w:id="109861667">
              <w:marLeft w:val="0"/>
              <w:marRight w:val="0"/>
              <w:marTop w:val="0"/>
              <w:marBottom w:val="0"/>
              <w:divBdr>
                <w:top w:val="none" w:sz="0" w:space="0" w:color="auto"/>
                <w:left w:val="none" w:sz="0" w:space="0" w:color="auto"/>
                <w:bottom w:val="none" w:sz="0" w:space="0" w:color="auto"/>
                <w:right w:val="none" w:sz="0" w:space="0" w:color="auto"/>
              </w:divBdr>
            </w:div>
          </w:divsChild>
        </w:div>
        <w:div w:id="1972706791">
          <w:marLeft w:val="0"/>
          <w:marRight w:val="0"/>
          <w:marTop w:val="0"/>
          <w:marBottom w:val="0"/>
          <w:divBdr>
            <w:top w:val="none" w:sz="0" w:space="0" w:color="auto"/>
            <w:left w:val="none" w:sz="0" w:space="0" w:color="auto"/>
            <w:bottom w:val="none" w:sz="0" w:space="0" w:color="auto"/>
            <w:right w:val="none" w:sz="0" w:space="0" w:color="auto"/>
          </w:divBdr>
          <w:divsChild>
            <w:div w:id="166605347">
              <w:marLeft w:val="0"/>
              <w:marRight w:val="0"/>
              <w:marTop w:val="0"/>
              <w:marBottom w:val="0"/>
              <w:divBdr>
                <w:top w:val="none" w:sz="0" w:space="0" w:color="auto"/>
                <w:left w:val="none" w:sz="0" w:space="0" w:color="auto"/>
                <w:bottom w:val="none" w:sz="0" w:space="0" w:color="auto"/>
                <w:right w:val="none" w:sz="0" w:space="0" w:color="auto"/>
              </w:divBdr>
            </w:div>
          </w:divsChild>
        </w:div>
        <w:div w:id="1976451027">
          <w:marLeft w:val="570"/>
          <w:marRight w:val="0"/>
          <w:marTop w:val="0"/>
          <w:marBottom w:val="0"/>
          <w:divBdr>
            <w:top w:val="none" w:sz="0" w:space="0" w:color="auto"/>
            <w:left w:val="none" w:sz="0" w:space="0" w:color="auto"/>
            <w:bottom w:val="none" w:sz="0" w:space="0" w:color="auto"/>
            <w:right w:val="none" w:sz="0" w:space="0" w:color="auto"/>
          </w:divBdr>
        </w:div>
        <w:div w:id="1981181423">
          <w:marLeft w:val="570"/>
          <w:marRight w:val="0"/>
          <w:marTop w:val="0"/>
          <w:marBottom w:val="0"/>
          <w:divBdr>
            <w:top w:val="none" w:sz="0" w:space="0" w:color="auto"/>
            <w:left w:val="none" w:sz="0" w:space="0" w:color="auto"/>
            <w:bottom w:val="none" w:sz="0" w:space="0" w:color="auto"/>
            <w:right w:val="none" w:sz="0" w:space="0" w:color="auto"/>
          </w:divBdr>
        </w:div>
        <w:div w:id="1985624111">
          <w:marLeft w:val="570"/>
          <w:marRight w:val="0"/>
          <w:marTop w:val="0"/>
          <w:marBottom w:val="0"/>
          <w:divBdr>
            <w:top w:val="none" w:sz="0" w:space="0" w:color="auto"/>
            <w:left w:val="none" w:sz="0" w:space="0" w:color="auto"/>
            <w:bottom w:val="none" w:sz="0" w:space="0" w:color="auto"/>
            <w:right w:val="none" w:sz="0" w:space="0" w:color="auto"/>
          </w:divBdr>
        </w:div>
        <w:div w:id="1991015636">
          <w:marLeft w:val="0"/>
          <w:marRight w:val="0"/>
          <w:marTop w:val="0"/>
          <w:marBottom w:val="0"/>
          <w:divBdr>
            <w:top w:val="none" w:sz="0" w:space="0" w:color="auto"/>
            <w:left w:val="none" w:sz="0" w:space="0" w:color="auto"/>
            <w:bottom w:val="none" w:sz="0" w:space="0" w:color="auto"/>
            <w:right w:val="none" w:sz="0" w:space="0" w:color="auto"/>
          </w:divBdr>
          <w:divsChild>
            <w:div w:id="509563039">
              <w:marLeft w:val="0"/>
              <w:marRight w:val="0"/>
              <w:marTop w:val="0"/>
              <w:marBottom w:val="0"/>
              <w:divBdr>
                <w:top w:val="none" w:sz="0" w:space="0" w:color="auto"/>
                <w:left w:val="none" w:sz="0" w:space="0" w:color="auto"/>
                <w:bottom w:val="none" w:sz="0" w:space="0" w:color="auto"/>
                <w:right w:val="none" w:sz="0" w:space="0" w:color="auto"/>
              </w:divBdr>
            </w:div>
          </w:divsChild>
        </w:div>
        <w:div w:id="1991404045">
          <w:marLeft w:val="0"/>
          <w:marRight w:val="0"/>
          <w:marTop w:val="0"/>
          <w:marBottom w:val="0"/>
          <w:divBdr>
            <w:top w:val="none" w:sz="0" w:space="0" w:color="auto"/>
            <w:left w:val="none" w:sz="0" w:space="0" w:color="auto"/>
            <w:bottom w:val="none" w:sz="0" w:space="0" w:color="auto"/>
            <w:right w:val="none" w:sz="0" w:space="0" w:color="auto"/>
          </w:divBdr>
          <w:divsChild>
            <w:div w:id="1243686718">
              <w:marLeft w:val="0"/>
              <w:marRight w:val="0"/>
              <w:marTop w:val="0"/>
              <w:marBottom w:val="0"/>
              <w:divBdr>
                <w:top w:val="none" w:sz="0" w:space="0" w:color="auto"/>
                <w:left w:val="none" w:sz="0" w:space="0" w:color="auto"/>
                <w:bottom w:val="none" w:sz="0" w:space="0" w:color="auto"/>
                <w:right w:val="none" w:sz="0" w:space="0" w:color="auto"/>
              </w:divBdr>
            </w:div>
          </w:divsChild>
        </w:div>
        <w:div w:id="1991666522">
          <w:marLeft w:val="570"/>
          <w:marRight w:val="0"/>
          <w:marTop w:val="0"/>
          <w:marBottom w:val="0"/>
          <w:divBdr>
            <w:top w:val="none" w:sz="0" w:space="0" w:color="auto"/>
            <w:left w:val="none" w:sz="0" w:space="0" w:color="auto"/>
            <w:bottom w:val="none" w:sz="0" w:space="0" w:color="auto"/>
            <w:right w:val="none" w:sz="0" w:space="0" w:color="auto"/>
          </w:divBdr>
        </w:div>
        <w:div w:id="1994215241">
          <w:marLeft w:val="0"/>
          <w:marRight w:val="0"/>
          <w:marTop w:val="0"/>
          <w:marBottom w:val="0"/>
          <w:divBdr>
            <w:top w:val="none" w:sz="0" w:space="0" w:color="auto"/>
            <w:left w:val="none" w:sz="0" w:space="0" w:color="auto"/>
            <w:bottom w:val="none" w:sz="0" w:space="0" w:color="auto"/>
            <w:right w:val="none" w:sz="0" w:space="0" w:color="auto"/>
          </w:divBdr>
          <w:divsChild>
            <w:div w:id="952515971">
              <w:marLeft w:val="0"/>
              <w:marRight w:val="0"/>
              <w:marTop w:val="0"/>
              <w:marBottom w:val="0"/>
              <w:divBdr>
                <w:top w:val="none" w:sz="0" w:space="0" w:color="auto"/>
                <w:left w:val="none" w:sz="0" w:space="0" w:color="auto"/>
                <w:bottom w:val="none" w:sz="0" w:space="0" w:color="auto"/>
                <w:right w:val="none" w:sz="0" w:space="0" w:color="auto"/>
              </w:divBdr>
            </w:div>
          </w:divsChild>
        </w:div>
        <w:div w:id="1995179864">
          <w:marLeft w:val="570"/>
          <w:marRight w:val="0"/>
          <w:marTop w:val="0"/>
          <w:marBottom w:val="0"/>
          <w:divBdr>
            <w:top w:val="none" w:sz="0" w:space="0" w:color="auto"/>
            <w:left w:val="none" w:sz="0" w:space="0" w:color="auto"/>
            <w:bottom w:val="none" w:sz="0" w:space="0" w:color="auto"/>
            <w:right w:val="none" w:sz="0" w:space="0" w:color="auto"/>
          </w:divBdr>
        </w:div>
        <w:div w:id="1995185715">
          <w:marLeft w:val="0"/>
          <w:marRight w:val="0"/>
          <w:marTop w:val="0"/>
          <w:marBottom w:val="0"/>
          <w:divBdr>
            <w:top w:val="none" w:sz="0" w:space="0" w:color="auto"/>
            <w:left w:val="none" w:sz="0" w:space="0" w:color="auto"/>
            <w:bottom w:val="none" w:sz="0" w:space="0" w:color="auto"/>
            <w:right w:val="none" w:sz="0" w:space="0" w:color="auto"/>
          </w:divBdr>
          <w:divsChild>
            <w:div w:id="1219167212">
              <w:marLeft w:val="0"/>
              <w:marRight w:val="0"/>
              <w:marTop w:val="0"/>
              <w:marBottom w:val="0"/>
              <w:divBdr>
                <w:top w:val="none" w:sz="0" w:space="0" w:color="auto"/>
                <w:left w:val="none" w:sz="0" w:space="0" w:color="auto"/>
                <w:bottom w:val="none" w:sz="0" w:space="0" w:color="auto"/>
                <w:right w:val="none" w:sz="0" w:space="0" w:color="auto"/>
              </w:divBdr>
            </w:div>
          </w:divsChild>
        </w:div>
        <w:div w:id="1995452982">
          <w:marLeft w:val="0"/>
          <w:marRight w:val="0"/>
          <w:marTop w:val="0"/>
          <w:marBottom w:val="0"/>
          <w:divBdr>
            <w:top w:val="none" w:sz="0" w:space="0" w:color="auto"/>
            <w:left w:val="none" w:sz="0" w:space="0" w:color="auto"/>
            <w:bottom w:val="none" w:sz="0" w:space="0" w:color="auto"/>
            <w:right w:val="none" w:sz="0" w:space="0" w:color="auto"/>
          </w:divBdr>
          <w:divsChild>
            <w:div w:id="479808273">
              <w:marLeft w:val="0"/>
              <w:marRight w:val="0"/>
              <w:marTop w:val="0"/>
              <w:marBottom w:val="0"/>
              <w:divBdr>
                <w:top w:val="none" w:sz="0" w:space="0" w:color="auto"/>
                <w:left w:val="none" w:sz="0" w:space="0" w:color="auto"/>
                <w:bottom w:val="none" w:sz="0" w:space="0" w:color="auto"/>
                <w:right w:val="none" w:sz="0" w:space="0" w:color="auto"/>
              </w:divBdr>
            </w:div>
          </w:divsChild>
        </w:div>
        <w:div w:id="2001155798">
          <w:marLeft w:val="0"/>
          <w:marRight w:val="0"/>
          <w:marTop w:val="0"/>
          <w:marBottom w:val="0"/>
          <w:divBdr>
            <w:top w:val="none" w:sz="0" w:space="0" w:color="auto"/>
            <w:left w:val="none" w:sz="0" w:space="0" w:color="auto"/>
            <w:bottom w:val="none" w:sz="0" w:space="0" w:color="auto"/>
            <w:right w:val="none" w:sz="0" w:space="0" w:color="auto"/>
          </w:divBdr>
          <w:divsChild>
            <w:div w:id="2016299286">
              <w:marLeft w:val="0"/>
              <w:marRight w:val="0"/>
              <w:marTop w:val="0"/>
              <w:marBottom w:val="0"/>
              <w:divBdr>
                <w:top w:val="none" w:sz="0" w:space="0" w:color="auto"/>
                <w:left w:val="none" w:sz="0" w:space="0" w:color="auto"/>
                <w:bottom w:val="none" w:sz="0" w:space="0" w:color="auto"/>
                <w:right w:val="none" w:sz="0" w:space="0" w:color="auto"/>
              </w:divBdr>
            </w:div>
          </w:divsChild>
        </w:div>
        <w:div w:id="2005544566">
          <w:marLeft w:val="570"/>
          <w:marRight w:val="0"/>
          <w:marTop w:val="0"/>
          <w:marBottom w:val="0"/>
          <w:divBdr>
            <w:top w:val="none" w:sz="0" w:space="0" w:color="auto"/>
            <w:left w:val="none" w:sz="0" w:space="0" w:color="auto"/>
            <w:bottom w:val="none" w:sz="0" w:space="0" w:color="auto"/>
            <w:right w:val="none" w:sz="0" w:space="0" w:color="auto"/>
          </w:divBdr>
        </w:div>
        <w:div w:id="2008052798">
          <w:marLeft w:val="0"/>
          <w:marRight w:val="0"/>
          <w:marTop w:val="0"/>
          <w:marBottom w:val="0"/>
          <w:divBdr>
            <w:top w:val="none" w:sz="0" w:space="0" w:color="auto"/>
            <w:left w:val="none" w:sz="0" w:space="0" w:color="auto"/>
            <w:bottom w:val="none" w:sz="0" w:space="0" w:color="auto"/>
            <w:right w:val="none" w:sz="0" w:space="0" w:color="auto"/>
          </w:divBdr>
          <w:divsChild>
            <w:div w:id="110903807">
              <w:marLeft w:val="0"/>
              <w:marRight w:val="0"/>
              <w:marTop w:val="0"/>
              <w:marBottom w:val="0"/>
              <w:divBdr>
                <w:top w:val="none" w:sz="0" w:space="0" w:color="auto"/>
                <w:left w:val="none" w:sz="0" w:space="0" w:color="auto"/>
                <w:bottom w:val="none" w:sz="0" w:space="0" w:color="auto"/>
                <w:right w:val="none" w:sz="0" w:space="0" w:color="auto"/>
              </w:divBdr>
            </w:div>
          </w:divsChild>
        </w:div>
        <w:div w:id="2008509633">
          <w:marLeft w:val="570"/>
          <w:marRight w:val="0"/>
          <w:marTop w:val="0"/>
          <w:marBottom w:val="0"/>
          <w:divBdr>
            <w:top w:val="none" w:sz="0" w:space="0" w:color="auto"/>
            <w:left w:val="none" w:sz="0" w:space="0" w:color="auto"/>
            <w:bottom w:val="none" w:sz="0" w:space="0" w:color="auto"/>
            <w:right w:val="none" w:sz="0" w:space="0" w:color="auto"/>
          </w:divBdr>
        </w:div>
        <w:div w:id="2009821480">
          <w:marLeft w:val="570"/>
          <w:marRight w:val="0"/>
          <w:marTop w:val="0"/>
          <w:marBottom w:val="0"/>
          <w:divBdr>
            <w:top w:val="none" w:sz="0" w:space="0" w:color="auto"/>
            <w:left w:val="none" w:sz="0" w:space="0" w:color="auto"/>
            <w:bottom w:val="none" w:sz="0" w:space="0" w:color="auto"/>
            <w:right w:val="none" w:sz="0" w:space="0" w:color="auto"/>
          </w:divBdr>
        </w:div>
        <w:div w:id="2010019740">
          <w:marLeft w:val="570"/>
          <w:marRight w:val="0"/>
          <w:marTop w:val="0"/>
          <w:marBottom w:val="0"/>
          <w:divBdr>
            <w:top w:val="none" w:sz="0" w:space="0" w:color="auto"/>
            <w:left w:val="none" w:sz="0" w:space="0" w:color="auto"/>
            <w:bottom w:val="none" w:sz="0" w:space="0" w:color="auto"/>
            <w:right w:val="none" w:sz="0" w:space="0" w:color="auto"/>
          </w:divBdr>
        </w:div>
        <w:div w:id="2012681765">
          <w:marLeft w:val="570"/>
          <w:marRight w:val="0"/>
          <w:marTop w:val="0"/>
          <w:marBottom w:val="0"/>
          <w:divBdr>
            <w:top w:val="none" w:sz="0" w:space="0" w:color="auto"/>
            <w:left w:val="none" w:sz="0" w:space="0" w:color="auto"/>
            <w:bottom w:val="none" w:sz="0" w:space="0" w:color="auto"/>
            <w:right w:val="none" w:sz="0" w:space="0" w:color="auto"/>
          </w:divBdr>
        </w:div>
        <w:div w:id="2013483180">
          <w:marLeft w:val="0"/>
          <w:marRight w:val="0"/>
          <w:marTop w:val="0"/>
          <w:marBottom w:val="0"/>
          <w:divBdr>
            <w:top w:val="none" w:sz="0" w:space="0" w:color="auto"/>
            <w:left w:val="none" w:sz="0" w:space="0" w:color="auto"/>
            <w:bottom w:val="none" w:sz="0" w:space="0" w:color="auto"/>
            <w:right w:val="none" w:sz="0" w:space="0" w:color="auto"/>
          </w:divBdr>
          <w:divsChild>
            <w:div w:id="1808087140">
              <w:marLeft w:val="0"/>
              <w:marRight w:val="0"/>
              <w:marTop w:val="0"/>
              <w:marBottom w:val="0"/>
              <w:divBdr>
                <w:top w:val="none" w:sz="0" w:space="0" w:color="auto"/>
                <w:left w:val="none" w:sz="0" w:space="0" w:color="auto"/>
                <w:bottom w:val="none" w:sz="0" w:space="0" w:color="auto"/>
                <w:right w:val="none" w:sz="0" w:space="0" w:color="auto"/>
              </w:divBdr>
            </w:div>
          </w:divsChild>
        </w:div>
        <w:div w:id="2015376889">
          <w:marLeft w:val="0"/>
          <w:marRight w:val="0"/>
          <w:marTop w:val="0"/>
          <w:marBottom w:val="0"/>
          <w:divBdr>
            <w:top w:val="none" w:sz="0" w:space="0" w:color="auto"/>
            <w:left w:val="none" w:sz="0" w:space="0" w:color="auto"/>
            <w:bottom w:val="none" w:sz="0" w:space="0" w:color="auto"/>
            <w:right w:val="none" w:sz="0" w:space="0" w:color="auto"/>
          </w:divBdr>
          <w:divsChild>
            <w:div w:id="140586998">
              <w:marLeft w:val="0"/>
              <w:marRight w:val="0"/>
              <w:marTop w:val="0"/>
              <w:marBottom w:val="0"/>
              <w:divBdr>
                <w:top w:val="none" w:sz="0" w:space="0" w:color="auto"/>
                <w:left w:val="none" w:sz="0" w:space="0" w:color="auto"/>
                <w:bottom w:val="none" w:sz="0" w:space="0" w:color="auto"/>
                <w:right w:val="none" w:sz="0" w:space="0" w:color="auto"/>
              </w:divBdr>
            </w:div>
          </w:divsChild>
        </w:div>
        <w:div w:id="2017731874">
          <w:marLeft w:val="570"/>
          <w:marRight w:val="0"/>
          <w:marTop w:val="0"/>
          <w:marBottom w:val="0"/>
          <w:divBdr>
            <w:top w:val="none" w:sz="0" w:space="0" w:color="auto"/>
            <w:left w:val="none" w:sz="0" w:space="0" w:color="auto"/>
            <w:bottom w:val="none" w:sz="0" w:space="0" w:color="auto"/>
            <w:right w:val="none" w:sz="0" w:space="0" w:color="auto"/>
          </w:divBdr>
        </w:div>
        <w:div w:id="2018457795">
          <w:marLeft w:val="0"/>
          <w:marRight w:val="0"/>
          <w:marTop w:val="0"/>
          <w:marBottom w:val="0"/>
          <w:divBdr>
            <w:top w:val="none" w:sz="0" w:space="0" w:color="auto"/>
            <w:left w:val="none" w:sz="0" w:space="0" w:color="auto"/>
            <w:bottom w:val="none" w:sz="0" w:space="0" w:color="auto"/>
            <w:right w:val="none" w:sz="0" w:space="0" w:color="auto"/>
          </w:divBdr>
          <w:divsChild>
            <w:div w:id="97455375">
              <w:marLeft w:val="0"/>
              <w:marRight w:val="0"/>
              <w:marTop w:val="0"/>
              <w:marBottom w:val="0"/>
              <w:divBdr>
                <w:top w:val="none" w:sz="0" w:space="0" w:color="auto"/>
                <w:left w:val="none" w:sz="0" w:space="0" w:color="auto"/>
                <w:bottom w:val="none" w:sz="0" w:space="0" w:color="auto"/>
                <w:right w:val="none" w:sz="0" w:space="0" w:color="auto"/>
              </w:divBdr>
            </w:div>
          </w:divsChild>
        </w:div>
        <w:div w:id="2020084977">
          <w:marLeft w:val="0"/>
          <w:marRight w:val="0"/>
          <w:marTop w:val="0"/>
          <w:marBottom w:val="0"/>
          <w:divBdr>
            <w:top w:val="none" w:sz="0" w:space="0" w:color="auto"/>
            <w:left w:val="none" w:sz="0" w:space="0" w:color="auto"/>
            <w:bottom w:val="none" w:sz="0" w:space="0" w:color="auto"/>
            <w:right w:val="none" w:sz="0" w:space="0" w:color="auto"/>
          </w:divBdr>
          <w:divsChild>
            <w:div w:id="542638250">
              <w:marLeft w:val="0"/>
              <w:marRight w:val="0"/>
              <w:marTop w:val="0"/>
              <w:marBottom w:val="0"/>
              <w:divBdr>
                <w:top w:val="none" w:sz="0" w:space="0" w:color="auto"/>
                <w:left w:val="none" w:sz="0" w:space="0" w:color="auto"/>
                <w:bottom w:val="none" w:sz="0" w:space="0" w:color="auto"/>
                <w:right w:val="none" w:sz="0" w:space="0" w:color="auto"/>
              </w:divBdr>
            </w:div>
          </w:divsChild>
        </w:div>
        <w:div w:id="2028360845">
          <w:marLeft w:val="0"/>
          <w:marRight w:val="0"/>
          <w:marTop w:val="0"/>
          <w:marBottom w:val="0"/>
          <w:divBdr>
            <w:top w:val="none" w:sz="0" w:space="0" w:color="auto"/>
            <w:left w:val="none" w:sz="0" w:space="0" w:color="auto"/>
            <w:bottom w:val="none" w:sz="0" w:space="0" w:color="auto"/>
            <w:right w:val="none" w:sz="0" w:space="0" w:color="auto"/>
          </w:divBdr>
          <w:divsChild>
            <w:div w:id="1298223303">
              <w:marLeft w:val="0"/>
              <w:marRight w:val="0"/>
              <w:marTop w:val="0"/>
              <w:marBottom w:val="0"/>
              <w:divBdr>
                <w:top w:val="none" w:sz="0" w:space="0" w:color="auto"/>
                <w:left w:val="none" w:sz="0" w:space="0" w:color="auto"/>
                <w:bottom w:val="none" w:sz="0" w:space="0" w:color="auto"/>
                <w:right w:val="none" w:sz="0" w:space="0" w:color="auto"/>
              </w:divBdr>
            </w:div>
          </w:divsChild>
        </w:div>
        <w:div w:id="2032607691">
          <w:marLeft w:val="570"/>
          <w:marRight w:val="0"/>
          <w:marTop w:val="0"/>
          <w:marBottom w:val="0"/>
          <w:divBdr>
            <w:top w:val="none" w:sz="0" w:space="0" w:color="auto"/>
            <w:left w:val="none" w:sz="0" w:space="0" w:color="auto"/>
            <w:bottom w:val="none" w:sz="0" w:space="0" w:color="auto"/>
            <w:right w:val="none" w:sz="0" w:space="0" w:color="auto"/>
          </w:divBdr>
        </w:div>
        <w:div w:id="2037460615">
          <w:marLeft w:val="0"/>
          <w:marRight w:val="0"/>
          <w:marTop w:val="0"/>
          <w:marBottom w:val="0"/>
          <w:divBdr>
            <w:top w:val="none" w:sz="0" w:space="0" w:color="auto"/>
            <w:left w:val="none" w:sz="0" w:space="0" w:color="auto"/>
            <w:bottom w:val="none" w:sz="0" w:space="0" w:color="auto"/>
            <w:right w:val="none" w:sz="0" w:space="0" w:color="auto"/>
          </w:divBdr>
          <w:divsChild>
            <w:div w:id="1885361498">
              <w:marLeft w:val="0"/>
              <w:marRight w:val="0"/>
              <w:marTop w:val="0"/>
              <w:marBottom w:val="0"/>
              <w:divBdr>
                <w:top w:val="none" w:sz="0" w:space="0" w:color="auto"/>
                <w:left w:val="none" w:sz="0" w:space="0" w:color="auto"/>
                <w:bottom w:val="none" w:sz="0" w:space="0" w:color="auto"/>
                <w:right w:val="none" w:sz="0" w:space="0" w:color="auto"/>
              </w:divBdr>
            </w:div>
          </w:divsChild>
        </w:div>
        <w:div w:id="2040399390">
          <w:marLeft w:val="0"/>
          <w:marRight w:val="0"/>
          <w:marTop w:val="0"/>
          <w:marBottom w:val="0"/>
          <w:divBdr>
            <w:top w:val="none" w:sz="0" w:space="0" w:color="auto"/>
            <w:left w:val="none" w:sz="0" w:space="0" w:color="auto"/>
            <w:bottom w:val="none" w:sz="0" w:space="0" w:color="auto"/>
            <w:right w:val="none" w:sz="0" w:space="0" w:color="auto"/>
          </w:divBdr>
          <w:divsChild>
            <w:div w:id="147788321">
              <w:marLeft w:val="0"/>
              <w:marRight w:val="0"/>
              <w:marTop w:val="0"/>
              <w:marBottom w:val="0"/>
              <w:divBdr>
                <w:top w:val="none" w:sz="0" w:space="0" w:color="auto"/>
                <w:left w:val="none" w:sz="0" w:space="0" w:color="auto"/>
                <w:bottom w:val="none" w:sz="0" w:space="0" w:color="auto"/>
                <w:right w:val="none" w:sz="0" w:space="0" w:color="auto"/>
              </w:divBdr>
            </w:div>
          </w:divsChild>
        </w:div>
        <w:div w:id="2041543288">
          <w:marLeft w:val="570"/>
          <w:marRight w:val="0"/>
          <w:marTop w:val="0"/>
          <w:marBottom w:val="0"/>
          <w:divBdr>
            <w:top w:val="none" w:sz="0" w:space="0" w:color="auto"/>
            <w:left w:val="none" w:sz="0" w:space="0" w:color="auto"/>
            <w:bottom w:val="none" w:sz="0" w:space="0" w:color="auto"/>
            <w:right w:val="none" w:sz="0" w:space="0" w:color="auto"/>
          </w:divBdr>
        </w:div>
        <w:div w:id="2053117829">
          <w:marLeft w:val="0"/>
          <w:marRight w:val="0"/>
          <w:marTop w:val="0"/>
          <w:marBottom w:val="0"/>
          <w:divBdr>
            <w:top w:val="none" w:sz="0" w:space="0" w:color="auto"/>
            <w:left w:val="none" w:sz="0" w:space="0" w:color="auto"/>
            <w:bottom w:val="none" w:sz="0" w:space="0" w:color="auto"/>
            <w:right w:val="none" w:sz="0" w:space="0" w:color="auto"/>
          </w:divBdr>
          <w:divsChild>
            <w:div w:id="579022124">
              <w:marLeft w:val="0"/>
              <w:marRight w:val="0"/>
              <w:marTop w:val="0"/>
              <w:marBottom w:val="0"/>
              <w:divBdr>
                <w:top w:val="none" w:sz="0" w:space="0" w:color="auto"/>
                <w:left w:val="none" w:sz="0" w:space="0" w:color="auto"/>
                <w:bottom w:val="none" w:sz="0" w:space="0" w:color="auto"/>
                <w:right w:val="none" w:sz="0" w:space="0" w:color="auto"/>
              </w:divBdr>
            </w:div>
          </w:divsChild>
        </w:div>
        <w:div w:id="2053724318">
          <w:marLeft w:val="570"/>
          <w:marRight w:val="0"/>
          <w:marTop w:val="0"/>
          <w:marBottom w:val="0"/>
          <w:divBdr>
            <w:top w:val="none" w:sz="0" w:space="0" w:color="auto"/>
            <w:left w:val="none" w:sz="0" w:space="0" w:color="auto"/>
            <w:bottom w:val="none" w:sz="0" w:space="0" w:color="auto"/>
            <w:right w:val="none" w:sz="0" w:space="0" w:color="auto"/>
          </w:divBdr>
        </w:div>
        <w:div w:id="2056075529">
          <w:marLeft w:val="570"/>
          <w:marRight w:val="0"/>
          <w:marTop w:val="0"/>
          <w:marBottom w:val="0"/>
          <w:divBdr>
            <w:top w:val="none" w:sz="0" w:space="0" w:color="auto"/>
            <w:left w:val="none" w:sz="0" w:space="0" w:color="auto"/>
            <w:bottom w:val="none" w:sz="0" w:space="0" w:color="auto"/>
            <w:right w:val="none" w:sz="0" w:space="0" w:color="auto"/>
          </w:divBdr>
        </w:div>
        <w:div w:id="2062361761">
          <w:marLeft w:val="570"/>
          <w:marRight w:val="0"/>
          <w:marTop w:val="0"/>
          <w:marBottom w:val="0"/>
          <w:divBdr>
            <w:top w:val="none" w:sz="0" w:space="0" w:color="auto"/>
            <w:left w:val="none" w:sz="0" w:space="0" w:color="auto"/>
            <w:bottom w:val="none" w:sz="0" w:space="0" w:color="auto"/>
            <w:right w:val="none" w:sz="0" w:space="0" w:color="auto"/>
          </w:divBdr>
        </w:div>
        <w:div w:id="2063095958">
          <w:marLeft w:val="570"/>
          <w:marRight w:val="0"/>
          <w:marTop w:val="0"/>
          <w:marBottom w:val="0"/>
          <w:divBdr>
            <w:top w:val="none" w:sz="0" w:space="0" w:color="auto"/>
            <w:left w:val="none" w:sz="0" w:space="0" w:color="auto"/>
            <w:bottom w:val="none" w:sz="0" w:space="0" w:color="auto"/>
            <w:right w:val="none" w:sz="0" w:space="0" w:color="auto"/>
          </w:divBdr>
        </w:div>
        <w:div w:id="2064281757">
          <w:marLeft w:val="0"/>
          <w:marRight w:val="0"/>
          <w:marTop w:val="0"/>
          <w:marBottom w:val="0"/>
          <w:divBdr>
            <w:top w:val="none" w:sz="0" w:space="0" w:color="auto"/>
            <w:left w:val="none" w:sz="0" w:space="0" w:color="auto"/>
            <w:bottom w:val="none" w:sz="0" w:space="0" w:color="auto"/>
            <w:right w:val="none" w:sz="0" w:space="0" w:color="auto"/>
          </w:divBdr>
          <w:divsChild>
            <w:div w:id="1451247100">
              <w:marLeft w:val="0"/>
              <w:marRight w:val="0"/>
              <w:marTop w:val="0"/>
              <w:marBottom w:val="0"/>
              <w:divBdr>
                <w:top w:val="none" w:sz="0" w:space="0" w:color="auto"/>
                <w:left w:val="none" w:sz="0" w:space="0" w:color="auto"/>
                <w:bottom w:val="none" w:sz="0" w:space="0" w:color="auto"/>
                <w:right w:val="none" w:sz="0" w:space="0" w:color="auto"/>
              </w:divBdr>
            </w:div>
          </w:divsChild>
        </w:div>
        <w:div w:id="2065980752">
          <w:marLeft w:val="570"/>
          <w:marRight w:val="0"/>
          <w:marTop w:val="0"/>
          <w:marBottom w:val="0"/>
          <w:divBdr>
            <w:top w:val="none" w:sz="0" w:space="0" w:color="auto"/>
            <w:left w:val="none" w:sz="0" w:space="0" w:color="auto"/>
            <w:bottom w:val="none" w:sz="0" w:space="0" w:color="auto"/>
            <w:right w:val="none" w:sz="0" w:space="0" w:color="auto"/>
          </w:divBdr>
        </w:div>
        <w:div w:id="2066756924">
          <w:marLeft w:val="0"/>
          <w:marRight w:val="0"/>
          <w:marTop w:val="0"/>
          <w:marBottom w:val="0"/>
          <w:divBdr>
            <w:top w:val="none" w:sz="0" w:space="0" w:color="auto"/>
            <w:left w:val="none" w:sz="0" w:space="0" w:color="auto"/>
            <w:bottom w:val="none" w:sz="0" w:space="0" w:color="auto"/>
            <w:right w:val="none" w:sz="0" w:space="0" w:color="auto"/>
          </w:divBdr>
          <w:divsChild>
            <w:div w:id="2007515804">
              <w:marLeft w:val="0"/>
              <w:marRight w:val="0"/>
              <w:marTop w:val="0"/>
              <w:marBottom w:val="0"/>
              <w:divBdr>
                <w:top w:val="none" w:sz="0" w:space="0" w:color="auto"/>
                <w:left w:val="none" w:sz="0" w:space="0" w:color="auto"/>
                <w:bottom w:val="none" w:sz="0" w:space="0" w:color="auto"/>
                <w:right w:val="none" w:sz="0" w:space="0" w:color="auto"/>
              </w:divBdr>
            </w:div>
          </w:divsChild>
        </w:div>
        <w:div w:id="2067945686">
          <w:marLeft w:val="0"/>
          <w:marRight w:val="0"/>
          <w:marTop w:val="0"/>
          <w:marBottom w:val="0"/>
          <w:divBdr>
            <w:top w:val="none" w:sz="0" w:space="0" w:color="auto"/>
            <w:left w:val="none" w:sz="0" w:space="0" w:color="auto"/>
            <w:bottom w:val="none" w:sz="0" w:space="0" w:color="auto"/>
            <w:right w:val="none" w:sz="0" w:space="0" w:color="auto"/>
          </w:divBdr>
          <w:divsChild>
            <w:div w:id="1720738723">
              <w:marLeft w:val="0"/>
              <w:marRight w:val="0"/>
              <w:marTop w:val="0"/>
              <w:marBottom w:val="0"/>
              <w:divBdr>
                <w:top w:val="none" w:sz="0" w:space="0" w:color="auto"/>
                <w:left w:val="none" w:sz="0" w:space="0" w:color="auto"/>
                <w:bottom w:val="none" w:sz="0" w:space="0" w:color="auto"/>
                <w:right w:val="none" w:sz="0" w:space="0" w:color="auto"/>
              </w:divBdr>
            </w:div>
          </w:divsChild>
        </w:div>
        <w:div w:id="2068068120">
          <w:marLeft w:val="570"/>
          <w:marRight w:val="0"/>
          <w:marTop w:val="0"/>
          <w:marBottom w:val="0"/>
          <w:divBdr>
            <w:top w:val="none" w:sz="0" w:space="0" w:color="auto"/>
            <w:left w:val="none" w:sz="0" w:space="0" w:color="auto"/>
            <w:bottom w:val="none" w:sz="0" w:space="0" w:color="auto"/>
            <w:right w:val="none" w:sz="0" w:space="0" w:color="auto"/>
          </w:divBdr>
        </w:div>
        <w:div w:id="2069257352">
          <w:marLeft w:val="0"/>
          <w:marRight w:val="0"/>
          <w:marTop w:val="0"/>
          <w:marBottom w:val="0"/>
          <w:divBdr>
            <w:top w:val="none" w:sz="0" w:space="0" w:color="auto"/>
            <w:left w:val="none" w:sz="0" w:space="0" w:color="auto"/>
            <w:bottom w:val="none" w:sz="0" w:space="0" w:color="auto"/>
            <w:right w:val="none" w:sz="0" w:space="0" w:color="auto"/>
          </w:divBdr>
          <w:divsChild>
            <w:div w:id="579095020">
              <w:marLeft w:val="0"/>
              <w:marRight w:val="0"/>
              <w:marTop w:val="0"/>
              <w:marBottom w:val="0"/>
              <w:divBdr>
                <w:top w:val="none" w:sz="0" w:space="0" w:color="auto"/>
                <w:left w:val="none" w:sz="0" w:space="0" w:color="auto"/>
                <w:bottom w:val="none" w:sz="0" w:space="0" w:color="auto"/>
                <w:right w:val="none" w:sz="0" w:space="0" w:color="auto"/>
              </w:divBdr>
            </w:div>
          </w:divsChild>
        </w:div>
        <w:div w:id="2069768020">
          <w:marLeft w:val="0"/>
          <w:marRight w:val="0"/>
          <w:marTop w:val="0"/>
          <w:marBottom w:val="0"/>
          <w:divBdr>
            <w:top w:val="none" w:sz="0" w:space="0" w:color="auto"/>
            <w:left w:val="none" w:sz="0" w:space="0" w:color="auto"/>
            <w:bottom w:val="none" w:sz="0" w:space="0" w:color="auto"/>
            <w:right w:val="none" w:sz="0" w:space="0" w:color="auto"/>
          </w:divBdr>
          <w:divsChild>
            <w:div w:id="1852450695">
              <w:marLeft w:val="0"/>
              <w:marRight w:val="0"/>
              <w:marTop w:val="0"/>
              <w:marBottom w:val="0"/>
              <w:divBdr>
                <w:top w:val="none" w:sz="0" w:space="0" w:color="auto"/>
                <w:left w:val="none" w:sz="0" w:space="0" w:color="auto"/>
                <w:bottom w:val="none" w:sz="0" w:space="0" w:color="auto"/>
                <w:right w:val="none" w:sz="0" w:space="0" w:color="auto"/>
              </w:divBdr>
            </w:div>
          </w:divsChild>
        </w:div>
        <w:div w:id="2070179063">
          <w:marLeft w:val="0"/>
          <w:marRight w:val="0"/>
          <w:marTop w:val="0"/>
          <w:marBottom w:val="0"/>
          <w:divBdr>
            <w:top w:val="none" w:sz="0" w:space="0" w:color="auto"/>
            <w:left w:val="none" w:sz="0" w:space="0" w:color="auto"/>
            <w:bottom w:val="none" w:sz="0" w:space="0" w:color="auto"/>
            <w:right w:val="none" w:sz="0" w:space="0" w:color="auto"/>
          </w:divBdr>
          <w:divsChild>
            <w:div w:id="979264132">
              <w:marLeft w:val="0"/>
              <w:marRight w:val="0"/>
              <w:marTop w:val="0"/>
              <w:marBottom w:val="0"/>
              <w:divBdr>
                <w:top w:val="none" w:sz="0" w:space="0" w:color="auto"/>
                <w:left w:val="none" w:sz="0" w:space="0" w:color="auto"/>
                <w:bottom w:val="none" w:sz="0" w:space="0" w:color="auto"/>
                <w:right w:val="none" w:sz="0" w:space="0" w:color="auto"/>
              </w:divBdr>
            </w:div>
          </w:divsChild>
        </w:div>
        <w:div w:id="2076003900">
          <w:marLeft w:val="0"/>
          <w:marRight w:val="0"/>
          <w:marTop w:val="0"/>
          <w:marBottom w:val="0"/>
          <w:divBdr>
            <w:top w:val="none" w:sz="0" w:space="0" w:color="auto"/>
            <w:left w:val="none" w:sz="0" w:space="0" w:color="auto"/>
            <w:bottom w:val="none" w:sz="0" w:space="0" w:color="auto"/>
            <w:right w:val="none" w:sz="0" w:space="0" w:color="auto"/>
          </w:divBdr>
          <w:divsChild>
            <w:div w:id="1990858910">
              <w:marLeft w:val="0"/>
              <w:marRight w:val="0"/>
              <w:marTop w:val="0"/>
              <w:marBottom w:val="0"/>
              <w:divBdr>
                <w:top w:val="none" w:sz="0" w:space="0" w:color="auto"/>
                <w:left w:val="none" w:sz="0" w:space="0" w:color="auto"/>
                <w:bottom w:val="none" w:sz="0" w:space="0" w:color="auto"/>
                <w:right w:val="none" w:sz="0" w:space="0" w:color="auto"/>
              </w:divBdr>
            </w:div>
          </w:divsChild>
        </w:div>
        <w:div w:id="2079358730">
          <w:marLeft w:val="0"/>
          <w:marRight w:val="0"/>
          <w:marTop w:val="0"/>
          <w:marBottom w:val="0"/>
          <w:divBdr>
            <w:top w:val="none" w:sz="0" w:space="0" w:color="auto"/>
            <w:left w:val="none" w:sz="0" w:space="0" w:color="auto"/>
            <w:bottom w:val="none" w:sz="0" w:space="0" w:color="auto"/>
            <w:right w:val="none" w:sz="0" w:space="0" w:color="auto"/>
          </w:divBdr>
          <w:divsChild>
            <w:div w:id="1345016437">
              <w:marLeft w:val="0"/>
              <w:marRight w:val="0"/>
              <w:marTop w:val="0"/>
              <w:marBottom w:val="0"/>
              <w:divBdr>
                <w:top w:val="none" w:sz="0" w:space="0" w:color="auto"/>
                <w:left w:val="none" w:sz="0" w:space="0" w:color="auto"/>
                <w:bottom w:val="none" w:sz="0" w:space="0" w:color="auto"/>
                <w:right w:val="none" w:sz="0" w:space="0" w:color="auto"/>
              </w:divBdr>
            </w:div>
          </w:divsChild>
        </w:div>
        <w:div w:id="2080444292">
          <w:marLeft w:val="0"/>
          <w:marRight w:val="0"/>
          <w:marTop w:val="0"/>
          <w:marBottom w:val="0"/>
          <w:divBdr>
            <w:top w:val="none" w:sz="0" w:space="0" w:color="auto"/>
            <w:left w:val="none" w:sz="0" w:space="0" w:color="auto"/>
            <w:bottom w:val="none" w:sz="0" w:space="0" w:color="auto"/>
            <w:right w:val="none" w:sz="0" w:space="0" w:color="auto"/>
          </w:divBdr>
          <w:divsChild>
            <w:div w:id="1858425071">
              <w:marLeft w:val="0"/>
              <w:marRight w:val="0"/>
              <w:marTop w:val="0"/>
              <w:marBottom w:val="0"/>
              <w:divBdr>
                <w:top w:val="none" w:sz="0" w:space="0" w:color="auto"/>
                <w:left w:val="none" w:sz="0" w:space="0" w:color="auto"/>
                <w:bottom w:val="none" w:sz="0" w:space="0" w:color="auto"/>
                <w:right w:val="none" w:sz="0" w:space="0" w:color="auto"/>
              </w:divBdr>
            </w:div>
          </w:divsChild>
        </w:div>
        <w:div w:id="2080899137">
          <w:marLeft w:val="0"/>
          <w:marRight w:val="0"/>
          <w:marTop w:val="0"/>
          <w:marBottom w:val="0"/>
          <w:divBdr>
            <w:top w:val="none" w:sz="0" w:space="0" w:color="auto"/>
            <w:left w:val="none" w:sz="0" w:space="0" w:color="auto"/>
            <w:bottom w:val="none" w:sz="0" w:space="0" w:color="auto"/>
            <w:right w:val="none" w:sz="0" w:space="0" w:color="auto"/>
          </w:divBdr>
          <w:divsChild>
            <w:div w:id="580986762">
              <w:marLeft w:val="0"/>
              <w:marRight w:val="0"/>
              <w:marTop w:val="0"/>
              <w:marBottom w:val="0"/>
              <w:divBdr>
                <w:top w:val="none" w:sz="0" w:space="0" w:color="auto"/>
                <w:left w:val="none" w:sz="0" w:space="0" w:color="auto"/>
                <w:bottom w:val="none" w:sz="0" w:space="0" w:color="auto"/>
                <w:right w:val="none" w:sz="0" w:space="0" w:color="auto"/>
              </w:divBdr>
            </w:div>
          </w:divsChild>
        </w:div>
        <w:div w:id="2084333525">
          <w:marLeft w:val="0"/>
          <w:marRight w:val="0"/>
          <w:marTop w:val="0"/>
          <w:marBottom w:val="0"/>
          <w:divBdr>
            <w:top w:val="none" w:sz="0" w:space="0" w:color="auto"/>
            <w:left w:val="none" w:sz="0" w:space="0" w:color="auto"/>
            <w:bottom w:val="none" w:sz="0" w:space="0" w:color="auto"/>
            <w:right w:val="none" w:sz="0" w:space="0" w:color="auto"/>
          </w:divBdr>
          <w:divsChild>
            <w:div w:id="428040449">
              <w:marLeft w:val="0"/>
              <w:marRight w:val="0"/>
              <w:marTop w:val="0"/>
              <w:marBottom w:val="0"/>
              <w:divBdr>
                <w:top w:val="none" w:sz="0" w:space="0" w:color="auto"/>
                <w:left w:val="none" w:sz="0" w:space="0" w:color="auto"/>
                <w:bottom w:val="none" w:sz="0" w:space="0" w:color="auto"/>
                <w:right w:val="none" w:sz="0" w:space="0" w:color="auto"/>
              </w:divBdr>
            </w:div>
          </w:divsChild>
        </w:div>
        <w:div w:id="2087217696">
          <w:marLeft w:val="0"/>
          <w:marRight w:val="0"/>
          <w:marTop w:val="0"/>
          <w:marBottom w:val="0"/>
          <w:divBdr>
            <w:top w:val="none" w:sz="0" w:space="0" w:color="auto"/>
            <w:left w:val="none" w:sz="0" w:space="0" w:color="auto"/>
            <w:bottom w:val="none" w:sz="0" w:space="0" w:color="auto"/>
            <w:right w:val="none" w:sz="0" w:space="0" w:color="auto"/>
          </w:divBdr>
          <w:divsChild>
            <w:div w:id="56392926">
              <w:marLeft w:val="0"/>
              <w:marRight w:val="0"/>
              <w:marTop w:val="0"/>
              <w:marBottom w:val="0"/>
              <w:divBdr>
                <w:top w:val="none" w:sz="0" w:space="0" w:color="auto"/>
                <w:left w:val="none" w:sz="0" w:space="0" w:color="auto"/>
                <w:bottom w:val="none" w:sz="0" w:space="0" w:color="auto"/>
                <w:right w:val="none" w:sz="0" w:space="0" w:color="auto"/>
              </w:divBdr>
            </w:div>
          </w:divsChild>
        </w:div>
        <w:div w:id="2088648105">
          <w:marLeft w:val="0"/>
          <w:marRight w:val="0"/>
          <w:marTop w:val="0"/>
          <w:marBottom w:val="0"/>
          <w:divBdr>
            <w:top w:val="none" w:sz="0" w:space="0" w:color="auto"/>
            <w:left w:val="none" w:sz="0" w:space="0" w:color="auto"/>
            <w:bottom w:val="none" w:sz="0" w:space="0" w:color="auto"/>
            <w:right w:val="none" w:sz="0" w:space="0" w:color="auto"/>
          </w:divBdr>
          <w:divsChild>
            <w:div w:id="682709494">
              <w:marLeft w:val="0"/>
              <w:marRight w:val="0"/>
              <w:marTop w:val="0"/>
              <w:marBottom w:val="0"/>
              <w:divBdr>
                <w:top w:val="none" w:sz="0" w:space="0" w:color="auto"/>
                <w:left w:val="none" w:sz="0" w:space="0" w:color="auto"/>
                <w:bottom w:val="none" w:sz="0" w:space="0" w:color="auto"/>
                <w:right w:val="none" w:sz="0" w:space="0" w:color="auto"/>
              </w:divBdr>
            </w:div>
          </w:divsChild>
        </w:div>
        <w:div w:id="2089571672">
          <w:marLeft w:val="570"/>
          <w:marRight w:val="0"/>
          <w:marTop w:val="0"/>
          <w:marBottom w:val="0"/>
          <w:divBdr>
            <w:top w:val="none" w:sz="0" w:space="0" w:color="auto"/>
            <w:left w:val="none" w:sz="0" w:space="0" w:color="auto"/>
            <w:bottom w:val="none" w:sz="0" w:space="0" w:color="auto"/>
            <w:right w:val="none" w:sz="0" w:space="0" w:color="auto"/>
          </w:divBdr>
        </w:div>
        <w:div w:id="2090033383">
          <w:marLeft w:val="0"/>
          <w:marRight w:val="0"/>
          <w:marTop w:val="0"/>
          <w:marBottom w:val="0"/>
          <w:divBdr>
            <w:top w:val="none" w:sz="0" w:space="0" w:color="auto"/>
            <w:left w:val="none" w:sz="0" w:space="0" w:color="auto"/>
            <w:bottom w:val="none" w:sz="0" w:space="0" w:color="auto"/>
            <w:right w:val="none" w:sz="0" w:space="0" w:color="auto"/>
          </w:divBdr>
          <w:divsChild>
            <w:div w:id="2109226211">
              <w:marLeft w:val="0"/>
              <w:marRight w:val="0"/>
              <w:marTop w:val="0"/>
              <w:marBottom w:val="0"/>
              <w:divBdr>
                <w:top w:val="none" w:sz="0" w:space="0" w:color="auto"/>
                <w:left w:val="none" w:sz="0" w:space="0" w:color="auto"/>
                <w:bottom w:val="none" w:sz="0" w:space="0" w:color="auto"/>
                <w:right w:val="none" w:sz="0" w:space="0" w:color="auto"/>
              </w:divBdr>
            </w:div>
          </w:divsChild>
        </w:div>
        <w:div w:id="2090493619">
          <w:marLeft w:val="0"/>
          <w:marRight w:val="0"/>
          <w:marTop w:val="0"/>
          <w:marBottom w:val="0"/>
          <w:divBdr>
            <w:top w:val="none" w:sz="0" w:space="0" w:color="auto"/>
            <w:left w:val="none" w:sz="0" w:space="0" w:color="auto"/>
            <w:bottom w:val="none" w:sz="0" w:space="0" w:color="auto"/>
            <w:right w:val="none" w:sz="0" w:space="0" w:color="auto"/>
          </w:divBdr>
          <w:divsChild>
            <w:div w:id="2058578468">
              <w:marLeft w:val="0"/>
              <w:marRight w:val="0"/>
              <w:marTop w:val="0"/>
              <w:marBottom w:val="0"/>
              <w:divBdr>
                <w:top w:val="none" w:sz="0" w:space="0" w:color="auto"/>
                <w:left w:val="none" w:sz="0" w:space="0" w:color="auto"/>
                <w:bottom w:val="none" w:sz="0" w:space="0" w:color="auto"/>
                <w:right w:val="none" w:sz="0" w:space="0" w:color="auto"/>
              </w:divBdr>
            </w:div>
          </w:divsChild>
        </w:div>
        <w:div w:id="2091348844">
          <w:marLeft w:val="570"/>
          <w:marRight w:val="0"/>
          <w:marTop w:val="0"/>
          <w:marBottom w:val="0"/>
          <w:divBdr>
            <w:top w:val="none" w:sz="0" w:space="0" w:color="auto"/>
            <w:left w:val="none" w:sz="0" w:space="0" w:color="auto"/>
            <w:bottom w:val="none" w:sz="0" w:space="0" w:color="auto"/>
            <w:right w:val="none" w:sz="0" w:space="0" w:color="auto"/>
          </w:divBdr>
        </w:div>
        <w:div w:id="2091534272">
          <w:marLeft w:val="0"/>
          <w:marRight w:val="0"/>
          <w:marTop w:val="0"/>
          <w:marBottom w:val="0"/>
          <w:divBdr>
            <w:top w:val="none" w:sz="0" w:space="0" w:color="auto"/>
            <w:left w:val="none" w:sz="0" w:space="0" w:color="auto"/>
            <w:bottom w:val="none" w:sz="0" w:space="0" w:color="auto"/>
            <w:right w:val="none" w:sz="0" w:space="0" w:color="auto"/>
          </w:divBdr>
          <w:divsChild>
            <w:div w:id="337780124">
              <w:marLeft w:val="0"/>
              <w:marRight w:val="0"/>
              <w:marTop w:val="0"/>
              <w:marBottom w:val="0"/>
              <w:divBdr>
                <w:top w:val="none" w:sz="0" w:space="0" w:color="auto"/>
                <w:left w:val="none" w:sz="0" w:space="0" w:color="auto"/>
                <w:bottom w:val="none" w:sz="0" w:space="0" w:color="auto"/>
                <w:right w:val="none" w:sz="0" w:space="0" w:color="auto"/>
              </w:divBdr>
            </w:div>
          </w:divsChild>
        </w:div>
        <w:div w:id="2092239661">
          <w:marLeft w:val="570"/>
          <w:marRight w:val="0"/>
          <w:marTop w:val="0"/>
          <w:marBottom w:val="0"/>
          <w:divBdr>
            <w:top w:val="none" w:sz="0" w:space="0" w:color="auto"/>
            <w:left w:val="none" w:sz="0" w:space="0" w:color="auto"/>
            <w:bottom w:val="none" w:sz="0" w:space="0" w:color="auto"/>
            <w:right w:val="none" w:sz="0" w:space="0" w:color="auto"/>
          </w:divBdr>
        </w:div>
        <w:div w:id="2098476137">
          <w:marLeft w:val="0"/>
          <w:marRight w:val="0"/>
          <w:marTop w:val="0"/>
          <w:marBottom w:val="0"/>
          <w:divBdr>
            <w:top w:val="none" w:sz="0" w:space="0" w:color="auto"/>
            <w:left w:val="none" w:sz="0" w:space="0" w:color="auto"/>
            <w:bottom w:val="none" w:sz="0" w:space="0" w:color="auto"/>
            <w:right w:val="none" w:sz="0" w:space="0" w:color="auto"/>
          </w:divBdr>
          <w:divsChild>
            <w:div w:id="299464645">
              <w:marLeft w:val="0"/>
              <w:marRight w:val="0"/>
              <w:marTop w:val="0"/>
              <w:marBottom w:val="0"/>
              <w:divBdr>
                <w:top w:val="none" w:sz="0" w:space="0" w:color="auto"/>
                <w:left w:val="none" w:sz="0" w:space="0" w:color="auto"/>
                <w:bottom w:val="none" w:sz="0" w:space="0" w:color="auto"/>
                <w:right w:val="none" w:sz="0" w:space="0" w:color="auto"/>
              </w:divBdr>
            </w:div>
          </w:divsChild>
        </w:div>
        <w:div w:id="2099598022">
          <w:marLeft w:val="570"/>
          <w:marRight w:val="0"/>
          <w:marTop w:val="0"/>
          <w:marBottom w:val="0"/>
          <w:divBdr>
            <w:top w:val="none" w:sz="0" w:space="0" w:color="auto"/>
            <w:left w:val="none" w:sz="0" w:space="0" w:color="auto"/>
            <w:bottom w:val="none" w:sz="0" w:space="0" w:color="auto"/>
            <w:right w:val="none" w:sz="0" w:space="0" w:color="auto"/>
          </w:divBdr>
        </w:div>
        <w:div w:id="2099863731">
          <w:marLeft w:val="570"/>
          <w:marRight w:val="0"/>
          <w:marTop w:val="0"/>
          <w:marBottom w:val="0"/>
          <w:divBdr>
            <w:top w:val="none" w:sz="0" w:space="0" w:color="auto"/>
            <w:left w:val="none" w:sz="0" w:space="0" w:color="auto"/>
            <w:bottom w:val="none" w:sz="0" w:space="0" w:color="auto"/>
            <w:right w:val="none" w:sz="0" w:space="0" w:color="auto"/>
          </w:divBdr>
        </w:div>
        <w:div w:id="2101680858">
          <w:marLeft w:val="0"/>
          <w:marRight w:val="0"/>
          <w:marTop w:val="0"/>
          <w:marBottom w:val="0"/>
          <w:divBdr>
            <w:top w:val="none" w:sz="0" w:space="0" w:color="auto"/>
            <w:left w:val="none" w:sz="0" w:space="0" w:color="auto"/>
            <w:bottom w:val="none" w:sz="0" w:space="0" w:color="auto"/>
            <w:right w:val="none" w:sz="0" w:space="0" w:color="auto"/>
          </w:divBdr>
          <w:divsChild>
            <w:div w:id="703676340">
              <w:marLeft w:val="0"/>
              <w:marRight w:val="0"/>
              <w:marTop w:val="0"/>
              <w:marBottom w:val="0"/>
              <w:divBdr>
                <w:top w:val="none" w:sz="0" w:space="0" w:color="auto"/>
                <w:left w:val="none" w:sz="0" w:space="0" w:color="auto"/>
                <w:bottom w:val="none" w:sz="0" w:space="0" w:color="auto"/>
                <w:right w:val="none" w:sz="0" w:space="0" w:color="auto"/>
              </w:divBdr>
            </w:div>
          </w:divsChild>
        </w:div>
        <w:div w:id="2103524195">
          <w:marLeft w:val="570"/>
          <w:marRight w:val="0"/>
          <w:marTop w:val="0"/>
          <w:marBottom w:val="0"/>
          <w:divBdr>
            <w:top w:val="none" w:sz="0" w:space="0" w:color="auto"/>
            <w:left w:val="none" w:sz="0" w:space="0" w:color="auto"/>
            <w:bottom w:val="none" w:sz="0" w:space="0" w:color="auto"/>
            <w:right w:val="none" w:sz="0" w:space="0" w:color="auto"/>
          </w:divBdr>
        </w:div>
        <w:div w:id="2104835886">
          <w:marLeft w:val="570"/>
          <w:marRight w:val="0"/>
          <w:marTop w:val="0"/>
          <w:marBottom w:val="0"/>
          <w:divBdr>
            <w:top w:val="none" w:sz="0" w:space="0" w:color="auto"/>
            <w:left w:val="none" w:sz="0" w:space="0" w:color="auto"/>
            <w:bottom w:val="none" w:sz="0" w:space="0" w:color="auto"/>
            <w:right w:val="none" w:sz="0" w:space="0" w:color="auto"/>
          </w:divBdr>
        </w:div>
        <w:div w:id="2107916060">
          <w:marLeft w:val="0"/>
          <w:marRight w:val="0"/>
          <w:marTop w:val="0"/>
          <w:marBottom w:val="0"/>
          <w:divBdr>
            <w:top w:val="none" w:sz="0" w:space="0" w:color="auto"/>
            <w:left w:val="none" w:sz="0" w:space="0" w:color="auto"/>
            <w:bottom w:val="none" w:sz="0" w:space="0" w:color="auto"/>
            <w:right w:val="none" w:sz="0" w:space="0" w:color="auto"/>
          </w:divBdr>
          <w:divsChild>
            <w:div w:id="1747414817">
              <w:marLeft w:val="0"/>
              <w:marRight w:val="0"/>
              <w:marTop w:val="0"/>
              <w:marBottom w:val="0"/>
              <w:divBdr>
                <w:top w:val="none" w:sz="0" w:space="0" w:color="auto"/>
                <w:left w:val="none" w:sz="0" w:space="0" w:color="auto"/>
                <w:bottom w:val="none" w:sz="0" w:space="0" w:color="auto"/>
                <w:right w:val="none" w:sz="0" w:space="0" w:color="auto"/>
              </w:divBdr>
            </w:div>
          </w:divsChild>
        </w:div>
        <w:div w:id="2108848842">
          <w:marLeft w:val="0"/>
          <w:marRight w:val="0"/>
          <w:marTop w:val="0"/>
          <w:marBottom w:val="0"/>
          <w:divBdr>
            <w:top w:val="none" w:sz="0" w:space="0" w:color="auto"/>
            <w:left w:val="none" w:sz="0" w:space="0" w:color="auto"/>
            <w:bottom w:val="none" w:sz="0" w:space="0" w:color="auto"/>
            <w:right w:val="none" w:sz="0" w:space="0" w:color="auto"/>
          </w:divBdr>
          <w:divsChild>
            <w:div w:id="1835299050">
              <w:marLeft w:val="0"/>
              <w:marRight w:val="0"/>
              <w:marTop w:val="0"/>
              <w:marBottom w:val="0"/>
              <w:divBdr>
                <w:top w:val="none" w:sz="0" w:space="0" w:color="auto"/>
                <w:left w:val="none" w:sz="0" w:space="0" w:color="auto"/>
                <w:bottom w:val="none" w:sz="0" w:space="0" w:color="auto"/>
                <w:right w:val="none" w:sz="0" w:space="0" w:color="auto"/>
              </w:divBdr>
            </w:div>
          </w:divsChild>
        </w:div>
        <w:div w:id="2109348429">
          <w:marLeft w:val="570"/>
          <w:marRight w:val="0"/>
          <w:marTop w:val="0"/>
          <w:marBottom w:val="0"/>
          <w:divBdr>
            <w:top w:val="none" w:sz="0" w:space="0" w:color="auto"/>
            <w:left w:val="none" w:sz="0" w:space="0" w:color="auto"/>
            <w:bottom w:val="none" w:sz="0" w:space="0" w:color="auto"/>
            <w:right w:val="none" w:sz="0" w:space="0" w:color="auto"/>
          </w:divBdr>
        </w:div>
        <w:div w:id="2109570467">
          <w:marLeft w:val="570"/>
          <w:marRight w:val="0"/>
          <w:marTop w:val="0"/>
          <w:marBottom w:val="0"/>
          <w:divBdr>
            <w:top w:val="none" w:sz="0" w:space="0" w:color="auto"/>
            <w:left w:val="none" w:sz="0" w:space="0" w:color="auto"/>
            <w:bottom w:val="none" w:sz="0" w:space="0" w:color="auto"/>
            <w:right w:val="none" w:sz="0" w:space="0" w:color="auto"/>
          </w:divBdr>
        </w:div>
        <w:div w:id="2111702732">
          <w:marLeft w:val="0"/>
          <w:marRight w:val="0"/>
          <w:marTop w:val="0"/>
          <w:marBottom w:val="0"/>
          <w:divBdr>
            <w:top w:val="none" w:sz="0" w:space="0" w:color="auto"/>
            <w:left w:val="none" w:sz="0" w:space="0" w:color="auto"/>
            <w:bottom w:val="none" w:sz="0" w:space="0" w:color="auto"/>
            <w:right w:val="none" w:sz="0" w:space="0" w:color="auto"/>
          </w:divBdr>
          <w:divsChild>
            <w:div w:id="1954053532">
              <w:marLeft w:val="0"/>
              <w:marRight w:val="0"/>
              <w:marTop w:val="0"/>
              <w:marBottom w:val="0"/>
              <w:divBdr>
                <w:top w:val="none" w:sz="0" w:space="0" w:color="auto"/>
                <w:left w:val="none" w:sz="0" w:space="0" w:color="auto"/>
                <w:bottom w:val="none" w:sz="0" w:space="0" w:color="auto"/>
                <w:right w:val="none" w:sz="0" w:space="0" w:color="auto"/>
              </w:divBdr>
            </w:div>
          </w:divsChild>
        </w:div>
        <w:div w:id="2113629235">
          <w:marLeft w:val="0"/>
          <w:marRight w:val="0"/>
          <w:marTop w:val="0"/>
          <w:marBottom w:val="0"/>
          <w:divBdr>
            <w:top w:val="none" w:sz="0" w:space="0" w:color="auto"/>
            <w:left w:val="none" w:sz="0" w:space="0" w:color="auto"/>
            <w:bottom w:val="none" w:sz="0" w:space="0" w:color="auto"/>
            <w:right w:val="none" w:sz="0" w:space="0" w:color="auto"/>
          </w:divBdr>
          <w:divsChild>
            <w:div w:id="1493444364">
              <w:marLeft w:val="0"/>
              <w:marRight w:val="0"/>
              <w:marTop w:val="0"/>
              <w:marBottom w:val="0"/>
              <w:divBdr>
                <w:top w:val="none" w:sz="0" w:space="0" w:color="auto"/>
                <w:left w:val="none" w:sz="0" w:space="0" w:color="auto"/>
                <w:bottom w:val="none" w:sz="0" w:space="0" w:color="auto"/>
                <w:right w:val="none" w:sz="0" w:space="0" w:color="auto"/>
              </w:divBdr>
            </w:div>
          </w:divsChild>
        </w:div>
        <w:div w:id="2114281679">
          <w:marLeft w:val="0"/>
          <w:marRight w:val="0"/>
          <w:marTop w:val="0"/>
          <w:marBottom w:val="0"/>
          <w:divBdr>
            <w:top w:val="none" w:sz="0" w:space="0" w:color="auto"/>
            <w:left w:val="none" w:sz="0" w:space="0" w:color="auto"/>
            <w:bottom w:val="none" w:sz="0" w:space="0" w:color="auto"/>
            <w:right w:val="none" w:sz="0" w:space="0" w:color="auto"/>
          </w:divBdr>
          <w:divsChild>
            <w:div w:id="1082219196">
              <w:marLeft w:val="0"/>
              <w:marRight w:val="0"/>
              <w:marTop w:val="0"/>
              <w:marBottom w:val="0"/>
              <w:divBdr>
                <w:top w:val="none" w:sz="0" w:space="0" w:color="auto"/>
                <w:left w:val="none" w:sz="0" w:space="0" w:color="auto"/>
                <w:bottom w:val="none" w:sz="0" w:space="0" w:color="auto"/>
                <w:right w:val="none" w:sz="0" w:space="0" w:color="auto"/>
              </w:divBdr>
            </w:div>
          </w:divsChild>
        </w:div>
        <w:div w:id="2115205953">
          <w:marLeft w:val="0"/>
          <w:marRight w:val="0"/>
          <w:marTop w:val="0"/>
          <w:marBottom w:val="0"/>
          <w:divBdr>
            <w:top w:val="none" w:sz="0" w:space="0" w:color="auto"/>
            <w:left w:val="none" w:sz="0" w:space="0" w:color="auto"/>
            <w:bottom w:val="none" w:sz="0" w:space="0" w:color="auto"/>
            <w:right w:val="none" w:sz="0" w:space="0" w:color="auto"/>
          </w:divBdr>
          <w:divsChild>
            <w:div w:id="860121752">
              <w:marLeft w:val="0"/>
              <w:marRight w:val="0"/>
              <w:marTop w:val="0"/>
              <w:marBottom w:val="0"/>
              <w:divBdr>
                <w:top w:val="none" w:sz="0" w:space="0" w:color="auto"/>
                <w:left w:val="none" w:sz="0" w:space="0" w:color="auto"/>
                <w:bottom w:val="none" w:sz="0" w:space="0" w:color="auto"/>
                <w:right w:val="none" w:sz="0" w:space="0" w:color="auto"/>
              </w:divBdr>
            </w:div>
          </w:divsChild>
        </w:div>
        <w:div w:id="2115512155">
          <w:marLeft w:val="570"/>
          <w:marRight w:val="0"/>
          <w:marTop w:val="0"/>
          <w:marBottom w:val="0"/>
          <w:divBdr>
            <w:top w:val="none" w:sz="0" w:space="0" w:color="auto"/>
            <w:left w:val="none" w:sz="0" w:space="0" w:color="auto"/>
            <w:bottom w:val="none" w:sz="0" w:space="0" w:color="auto"/>
            <w:right w:val="none" w:sz="0" w:space="0" w:color="auto"/>
          </w:divBdr>
        </w:div>
        <w:div w:id="2118021813">
          <w:marLeft w:val="0"/>
          <w:marRight w:val="0"/>
          <w:marTop w:val="0"/>
          <w:marBottom w:val="0"/>
          <w:divBdr>
            <w:top w:val="none" w:sz="0" w:space="0" w:color="auto"/>
            <w:left w:val="none" w:sz="0" w:space="0" w:color="auto"/>
            <w:bottom w:val="none" w:sz="0" w:space="0" w:color="auto"/>
            <w:right w:val="none" w:sz="0" w:space="0" w:color="auto"/>
          </w:divBdr>
          <w:divsChild>
            <w:div w:id="220991926">
              <w:marLeft w:val="0"/>
              <w:marRight w:val="0"/>
              <w:marTop w:val="0"/>
              <w:marBottom w:val="0"/>
              <w:divBdr>
                <w:top w:val="none" w:sz="0" w:space="0" w:color="auto"/>
                <w:left w:val="none" w:sz="0" w:space="0" w:color="auto"/>
                <w:bottom w:val="none" w:sz="0" w:space="0" w:color="auto"/>
                <w:right w:val="none" w:sz="0" w:space="0" w:color="auto"/>
              </w:divBdr>
            </w:div>
          </w:divsChild>
        </w:div>
        <w:div w:id="2118215926">
          <w:marLeft w:val="570"/>
          <w:marRight w:val="0"/>
          <w:marTop w:val="0"/>
          <w:marBottom w:val="0"/>
          <w:divBdr>
            <w:top w:val="none" w:sz="0" w:space="0" w:color="auto"/>
            <w:left w:val="none" w:sz="0" w:space="0" w:color="auto"/>
            <w:bottom w:val="none" w:sz="0" w:space="0" w:color="auto"/>
            <w:right w:val="none" w:sz="0" w:space="0" w:color="auto"/>
          </w:divBdr>
        </w:div>
        <w:div w:id="2120030755">
          <w:marLeft w:val="0"/>
          <w:marRight w:val="0"/>
          <w:marTop w:val="0"/>
          <w:marBottom w:val="0"/>
          <w:divBdr>
            <w:top w:val="none" w:sz="0" w:space="0" w:color="auto"/>
            <w:left w:val="none" w:sz="0" w:space="0" w:color="auto"/>
            <w:bottom w:val="none" w:sz="0" w:space="0" w:color="auto"/>
            <w:right w:val="none" w:sz="0" w:space="0" w:color="auto"/>
          </w:divBdr>
          <w:divsChild>
            <w:div w:id="583228205">
              <w:marLeft w:val="0"/>
              <w:marRight w:val="0"/>
              <w:marTop w:val="0"/>
              <w:marBottom w:val="0"/>
              <w:divBdr>
                <w:top w:val="none" w:sz="0" w:space="0" w:color="auto"/>
                <w:left w:val="none" w:sz="0" w:space="0" w:color="auto"/>
                <w:bottom w:val="none" w:sz="0" w:space="0" w:color="auto"/>
                <w:right w:val="none" w:sz="0" w:space="0" w:color="auto"/>
              </w:divBdr>
            </w:div>
          </w:divsChild>
        </w:div>
        <w:div w:id="2121952233">
          <w:marLeft w:val="570"/>
          <w:marRight w:val="0"/>
          <w:marTop w:val="0"/>
          <w:marBottom w:val="0"/>
          <w:divBdr>
            <w:top w:val="none" w:sz="0" w:space="0" w:color="auto"/>
            <w:left w:val="none" w:sz="0" w:space="0" w:color="auto"/>
            <w:bottom w:val="none" w:sz="0" w:space="0" w:color="auto"/>
            <w:right w:val="none" w:sz="0" w:space="0" w:color="auto"/>
          </w:divBdr>
        </w:div>
        <w:div w:id="2123956514">
          <w:marLeft w:val="570"/>
          <w:marRight w:val="0"/>
          <w:marTop w:val="0"/>
          <w:marBottom w:val="0"/>
          <w:divBdr>
            <w:top w:val="none" w:sz="0" w:space="0" w:color="auto"/>
            <w:left w:val="none" w:sz="0" w:space="0" w:color="auto"/>
            <w:bottom w:val="none" w:sz="0" w:space="0" w:color="auto"/>
            <w:right w:val="none" w:sz="0" w:space="0" w:color="auto"/>
          </w:divBdr>
        </w:div>
        <w:div w:id="2127576521">
          <w:marLeft w:val="570"/>
          <w:marRight w:val="0"/>
          <w:marTop w:val="0"/>
          <w:marBottom w:val="0"/>
          <w:divBdr>
            <w:top w:val="none" w:sz="0" w:space="0" w:color="auto"/>
            <w:left w:val="none" w:sz="0" w:space="0" w:color="auto"/>
            <w:bottom w:val="none" w:sz="0" w:space="0" w:color="auto"/>
            <w:right w:val="none" w:sz="0" w:space="0" w:color="auto"/>
          </w:divBdr>
        </w:div>
        <w:div w:id="2130975652">
          <w:marLeft w:val="0"/>
          <w:marRight w:val="0"/>
          <w:marTop w:val="0"/>
          <w:marBottom w:val="0"/>
          <w:divBdr>
            <w:top w:val="none" w:sz="0" w:space="0" w:color="auto"/>
            <w:left w:val="none" w:sz="0" w:space="0" w:color="auto"/>
            <w:bottom w:val="none" w:sz="0" w:space="0" w:color="auto"/>
            <w:right w:val="none" w:sz="0" w:space="0" w:color="auto"/>
          </w:divBdr>
          <w:divsChild>
            <w:div w:id="978147851">
              <w:marLeft w:val="0"/>
              <w:marRight w:val="0"/>
              <w:marTop w:val="0"/>
              <w:marBottom w:val="0"/>
              <w:divBdr>
                <w:top w:val="none" w:sz="0" w:space="0" w:color="auto"/>
                <w:left w:val="none" w:sz="0" w:space="0" w:color="auto"/>
                <w:bottom w:val="none" w:sz="0" w:space="0" w:color="auto"/>
                <w:right w:val="none" w:sz="0" w:space="0" w:color="auto"/>
              </w:divBdr>
            </w:div>
          </w:divsChild>
        </w:div>
        <w:div w:id="2132432869">
          <w:marLeft w:val="570"/>
          <w:marRight w:val="0"/>
          <w:marTop w:val="0"/>
          <w:marBottom w:val="0"/>
          <w:divBdr>
            <w:top w:val="none" w:sz="0" w:space="0" w:color="auto"/>
            <w:left w:val="none" w:sz="0" w:space="0" w:color="auto"/>
            <w:bottom w:val="none" w:sz="0" w:space="0" w:color="auto"/>
            <w:right w:val="none" w:sz="0" w:space="0" w:color="auto"/>
          </w:divBdr>
        </w:div>
        <w:div w:id="2133089243">
          <w:marLeft w:val="0"/>
          <w:marRight w:val="0"/>
          <w:marTop w:val="0"/>
          <w:marBottom w:val="0"/>
          <w:divBdr>
            <w:top w:val="none" w:sz="0" w:space="0" w:color="auto"/>
            <w:left w:val="none" w:sz="0" w:space="0" w:color="auto"/>
            <w:bottom w:val="none" w:sz="0" w:space="0" w:color="auto"/>
            <w:right w:val="none" w:sz="0" w:space="0" w:color="auto"/>
          </w:divBdr>
          <w:divsChild>
            <w:div w:id="1195844096">
              <w:marLeft w:val="0"/>
              <w:marRight w:val="0"/>
              <w:marTop w:val="0"/>
              <w:marBottom w:val="0"/>
              <w:divBdr>
                <w:top w:val="none" w:sz="0" w:space="0" w:color="auto"/>
                <w:left w:val="none" w:sz="0" w:space="0" w:color="auto"/>
                <w:bottom w:val="none" w:sz="0" w:space="0" w:color="auto"/>
                <w:right w:val="none" w:sz="0" w:space="0" w:color="auto"/>
              </w:divBdr>
            </w:div>
          </w:divsChild>
        </w:div>
        <w:div w:id="2133404711">
          <w:marLeft w:val="0"/>
          <w:marRight w:val="0"/>
          <w:marTop w:val="0"/>
          <w:marBottom w:val="0"/>
          <w:divBdr>
            <w:top w:val="none" w:sz="0" w:space="0" w:color="auto"/>
            <w:left w:val="none" w:sz="0" w:space="0" w:color="auto"/>
            <w:bottom w:val="none" w:sz="0" w:space="0" w:color="auto"/>
            <w:right w:val="none" w:sz="0" w:space="0" w:color="auto"/>
          </w:divBdr>
          <w:divsChild>
            <w:div w:id="1574512663">
              <w:marLeft w:val="0"/>
              <w:marRight w:val="0"/>
              <w:marTop w:val="0"/>
              <w:marBottom w:val="0"/>
              <w:divBdr>
                <w:top w:val="none" w:sz="0" w:space="0" w:color="auto"/>
                <w:left w:val="none" w:sz="0" w:space="0" w:color="auto"/>
                <w:bottom w:val="none" w:sz="0" w:space="0" w:color="auto"/>
                <w:right w:val="none" w:sz="0" w:space="0" w:color="auto"/>
              </w:divBdr>
            </w:div>
          </w:divsChild>
        </w:div>
        <w:div w:id="2133741225">
          <w:marLeft w:val="570"/>
          <w:marRight w:val="0"/>
          <w:marTop w:val="0"/>
          <w:marBottom w:val="0"/>
          <w:divBdr>
            <w:top w:val="none" w:sz="0" w:space="0" w:color="auto"/>
            <w:left w:val="none" w:sz="0" w:space="0" w:color="auto"/>
            <w:bottom w:val="none" w:sz="0" w:space="0" w:color="auto"/>
            <w:right w:val="none" w:sz="0" w:space="0" w:color="auto"/>
          </w:divBdr>
        </w:div>
        <w:div w:id="2134058572">
          <w:marLeft w:val="570"/>
          <w:marRight w:val="0"/>
          <w:marTop w:val="0"/>
          <w:marBottom w:val="0"/>
          <w:divBdr>
            <w:top w:val="none" w:sz="0" w:space="0" w:color="auto"/>
            <w:left w:val="none" w:sz="0" w:space="0" w:color="auto"/>
            <w:bottom w:val="none" w:sz="0" w:space="0" w:color="auto"/>
            <w:right w:val="none" w:sz="0" w:space="0" w:color="auto"/>
          </w:divBdr>
        </w:div>
        <w:div w:id="2135901326">
          <w:marLeft w:val="0"/>
          <w:marRight w:val="0"/>
          <w:marTop w:val="0"/>
          <w:marBottom w:val="0"/>
          <w:divBdr>
            <w:top w:val="none" w:sz="0" w:space="0" w:color="auto"/>
            <w:left w:val="none" w:sz="0" w:space="0" w:color="auto"/>
            <w:bottom w:val="none" w:sz="0" w:space="0" w:color="auto"/>
            <w:right w:val="none" w:sz="0" w:space="0" w:color="auto"/>
          </w:divBdr>
          <w:divsChild>
            <w:div w:id="1899777950">
              <w:marLeft w:val="0"/>
              <w:marRight w:val="0"/>
              <w:marTop w:val="0"/>
              <w:marBottom w:val="0"/>
              <w:divBdr>
                <w:top w:val="none" w:sz="0" w:space="0" w:color="auto"/>
                <w:left w:val="none" w:sz="0" w:space="0" w:color="auto"/>
                <w:bottom w:val="none" w:sz="0" w:space="0" w:color="auto"/>
                <w:right w:val="none" w:sz="0" w:space="0" w:color="auto"/>
              </w:divBdr>
            </w:div>
          </w:divsChild>
        </w:div>
        <w:div w:id="2140295532">
          <w:marLeft w:val="570"/>
          <w:marRight w:val="0"/>
          <w:marTop w:val="0"/>
          <w:marBottom w:val="0"/>
          <w:divBdr>
            <w:top w:val="none" w:sz="0" w:space="0" w:color="auto"/>
            <w:left w:val="none" w:sz="0" w:space="0" w:color="auto"/>
            <w:bottom w:val="none" w:sz="0" w:space="0" w:color="auto"/>
            <w:right w:val="none" w:sz="0" w:space="0" w:color="auto"/>
          </w:divBdr>
        </w:div>
        <w:div w:id="2142535081">
          <w:marLeft w:val="0"/>
          <w:marRight w:val="0"/>
          <w:marTop w:val="0"/>
          <w:marBottom w:val="0"/>
          <w:divBdr>
            <w:top w:val="none" w:sz="0" w:space="0" w:color="auto"/>
            <w:left w:val="none" w:sz="0" w:space="0" w:color="auto"/>
            <w:bottom w:val="none" w:sz="0" w:space="0" w:color="auto"/>
            <w:right w:val="none" w:sz="0" w:space="0" w:color="auto"/>
          </w:divBdr>
          <w:divsChild>
            <w:div w:id="654459178">
              <w:marLeft w:val="0"/>
              <w:marRight w:val="0"/>
              <w:marTop w:val="0"/>
              <w:marBottom w:val="0"/>
              <w:divBdr>
                <w:top w:val="none" w:sz="0" w:space="0" w:color="auto"/>
                <w:left w:val="none" w:sz="0" w:space="0" w:color="auto"/>
                <w:bottom w:val="none" w:sz="0" w:space="0" w:color="auto"/>
                <w:right w:val="none" w:sz="0" w:space="0" w:color="auto"/>
              </w:divBdr>
            </w:div>
          </w:divsChild>
        </w:div>
        <w:div w:id="2145273120">
          <w:marLeft w:val="0"/>
          <w:marRight w:val="0"/>
          <w:marTop w:val="0"/>
          <w:marBottom w:val="0"/>
          <w:divBdr>
            <w:top w:val="none" w:sz="0" w:space="0" w:color="auto"/>
            <w:left w:val="none" w:sz="0" w:space="0" w:color="auto"/>
            <w:bottom w:val="none" w:sz="0" w:space="0" w:color="auto"/>
            <w:right w:val="none" w:sz="0" w:space="0" w:color="auto"/>
          </w:divBdr>
          <w:divsChild>
            <w:div w:id="113764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2283">
      <w:bodyDiv w:val="1"/>
      <w:marLeft w:val="0"/>
      <w:marRight w:val="0"/>
      <w:marTop w:val="0"/>
      <w:marBottom w:val="0"/>
      <w:divBdr>
        <w:top w:val="none" w:sz="0" w:space="0" w:color="auto"/>
        <w:left w:val="none" w:sz="0" w:space="0" w:color="auto"/>
        <w:bottom w:val="none" w:sz="0" w:space="0" w:color="auto"/>
        <w:right w:val="none" w:sz="0" w:space="0" w:color="auto"/>
      </w:divBdr>
    </w:div>
    <w:div w:id="1801219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22/part-120" TargetMode="External"/><Relationship Id="rId18" Type="http://schemas.openxmlformats.org/officeDocument/2006/relationships/hyperlink" Target="https://www.ecfr.gov/current/title-22/part-120" TargetMode="External"/><Relationship Id="rId26" Type="http://schemas.openxmlformats.org/officeDocument/2006/relationships/hyperlink" Target="https://www.ecfr.gov/current/title-22/part-129" TargetMode="External"/><Relationship Id="rId39" Type="http://schemas.openxmlformats.org/officeDocument/2006/relationships/fontTable" Target="fontTable.xml"/><Relationship Id="rId21" Type="http://schemas.openxmlformats.org/officeDocument/2006/relationships/hyperlink" Target="https://www.ecfr.gov/current/title-22/part-121" TargetMode="External"/><Relationship Id="rId34" Type="http://schemas.openxmlformats.org/officeDocument/2006/relationships/hyperlink" Target="https://www.ecfr.gov/current/title-22/part-130"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ecfr.gov/current/title-27/part-479" TargetMode="External"/><Relationship Id="rId25" Type="http://schemas.openxmlformats.org/officeDocument/2006/relationships/hyperlink" Target="https://www.ecfr.gov/current/title-22/section-121.1" TargetMode="External"/><Relationship Id="rId33" Type="http://schemas.openxmlformats.org/officeDocument/2006/relationships/hyperlink" Target="https://www.ecfr.gov/current/title-22/part-120" TargetMode="Externa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s://www.ecfr.gov/current/title-27/part-478" TargetMode="External"/><Relationship Id="rId20" Type="http://schemas.openxmlformats.org/officeDocument/2006/relationships/hyperlink" Target="https://www.ecfr.gov/current/title-22/section-121.1" TargetMode="External"/><Relationship Id="rId29" Type="http://schemas.openxmlformats.org/officeDocument/2006/relationships/hyperlink" Target="https://www.ecfr.gov/current/title-22/part-12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www.ecfr.gov/current/title-22/part-121" TargetMode="External"/><Relationship Id="rId32" Type="http://schemas.openxmlformats.org/officeDocument/2006/relationships/hyperlink" Target="https://www.ecfr.gov/current/title-10/part-110" TargetMode="External"/><Relationship Id="rId37" Type="http://schemas.openxmlformats.org/officeDocument/2006/relationships/hyperlink" Target="https://www.ecfr.gov/current/title-22/part-121"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cfr.gov/current/title-27/part-447" TargetMode="External"/><Relationship Id="rId23" Type="http://schemas.openxmlformats.org/officeDocument/2006/relationships/hyperlink" Target="https://www.ecfr.gov/current/title-22/part-120" TargetMode="External"/><Relationship Id="rId28" Type="http://schemas.openxmlformats.org/officeDocument/2006/relationships/hyperlink" Target="https://www.ecfr.gov/current/title-22/part-120" TargetMode="External"/><Relationship Id="rId36" Type="http://schemas.openxmlformats.org/officeDocument/2006/relationships/hyperlink" Target="https://www.ecfr.gov/current/title-10/part-810" TargetMode="External"/><Relationship Id="rId10" Type="http://schemas.openxmlformats.org/officeDocument/2006/relationships/footer" Target="footer2.xml"/><Relationship Id="rId19" Type="http://schemas.openxmlformats.org/officeDocument/2006/relationships/hyperlink" Target="https://www.ecfr.gov/current/title-22/part-130" TargetMode="External"/><Relationship Id="rId31" Type="http://schemas.openxmlformats.org/officeDocument/2006/relationships/hyperlink" Target="https://www.ecfr.gov/current/title-22/part-13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ecfr.gov/current/title-22/part-130" TargetMode="External"/><Relationship Id="rId22" Type="http://schemas.openxmlformats.org/officeDocument/2006/relationships/hyperlink" Target="https://www.ecfr.gov/current/title-15/section-764.1" TargetMode="External"/><Relationship Id="rId27" Type="http://schemas.openxmlformats.org/officeDocument/2006/relationships/hyperlink" Target="https://www.ecfr.gov/current/title-22/part-121" TargetMode="External"/><Relationship Id="rId30" Type="http://schemas.openxmlformats.org/officeDocument/2006/relationships/hyperlink" Target="https://www.ecfr.gov/current/title-22/part-120" TargetMode="External"/><Relationship Id="rId35" Type="http://schemas.openxmlformats.org/officeDocument/2006/relationships/hyperlink" Target="https://www.ecfr.gov/current/title-10/part-110" TargetMode="External"/><Relationship Id="rId8" Type="http://schemas.openxmlformats.org/officeDocument/2006/relationships/header" Target="header2.xm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1BD5-4FF8-4BCC-AA28-3E6F455EC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67</Pages>
  <Words>16165</Words>
  <Characters>92144</Characters>
  <Application>Microsoft Office Word</Application>
  <DocSecurity>8</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Shelton</dc:creator>
  <cp:keywords/>
  <dc:description/>
  <cp:lastModifiedBy>Jack Shelton</cp:lastModifiedBy>
  <cp:revision>45</cp:revision>
  <dcterms:created xsi:type="dcterms:W3CDTF">2023-08-03T16:17:00Z</dcterms:created>
  <dcterms:modified xsi:type="dcterms:W3CDTF">2023-08-08T07:32:00Z</dcterms:modified>
</cp:coreProperties>
</file>